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9A5" w:rsidP="00F93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MSFID5016 Develop decoration proposals for complex sites</w:t>
      </w:r>
      <w:r>
        <w:fldChar w:fldCharType="end"/>
      </w:r>
    </w:p>
    <w:p w:rsidR="00F939A5" w:rsidP="00F939A5">
      <w:pPr>
        <w:pStyle w:val="Version"/>
        <w:sectPr w:rsidSect="00842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B5E" w:rsidP="00842B5E">
      <w:pPr>
        <w:pStyle w:val="SuperHeading"/>
      </w:pPr>
      <w:r w:rsidRPr="00842B5E">
        <w:t>Assessment Requirements for MSFID5016 Develop decoration proposals for complex sites</w:t>
      </w:r>
    </w:p>
    <w:p w:rsidR="00000000" w:rsidRPr="00842B5E" w:rsidP="00842B5E">
      <w:pPr>
        <w:pStyle w:val="Heading1"/>
      </w:pPr>
      <w:bookmarkStart w:id="1" w:name="O_1012068"/>
      <w:bookmarkEnd w:id="1"/>
      <w:r w:rsidRPr="00842B5E">
        <w:t>Modification History</w:t>
      </w:r>
    </w:p>
    <w:p w:rsidR="00F939A5" w:rsidP="00F939A5">
      <w:pPr>
        <w:pStyle w:val="BodyText"/>
      </w:pPr>
      <w:r w:rsidRPr="00842B5E">
        <w:t>Release 1. Supersedes and is equivalent to MSFID5002 Develop a decoration proposal for a complex site.</w:t>
      </w:r>
    </w:p>
    <w:p w:rsidR="00000000" w:rsidRPr="00842B5E" w:rsidP="00842B5E">
      <w:pPr>
        <w:pStyle w:val="Heading1"/>
      </w:pPr>
      <w:bookmarkStart w:id="2" w:name="O_1012069"/>
      <w:bookmarkEnd w:id="2"/>
      <w:r w:rsidRPr="00842B5E">
        <w:t>Performance Evidence</w:t>
      </w:r>
    </w:p>
    <w:p w:rsidR="00000000" w:rsidRPr="00842B5E" w:rsidP="00F939A5">
      <w:pPr>
        <w:pStyle w:val="BodyText"/>
      </w:pPr>
      <w:r w:rsidRPr="00842B5E">
        <w:t xml:space="preserve">There must be evidence the candidate has completed the tasks outlined in the elements and performance criteria of this unit, and: </w:t>
      </w:r>
    </w:p>
    <w:p w:rsidR="00000000" w:rsidRPr="00842B5E" w:rsidP="00842B5E">
      <w:pPr>
        <w:pStyle w:val="ListBullet"/>
      </w:pPr>
      <w:r w:rsidRPr="00842B5E">
        <w:t>developed and presented integrated interior decoration proposals that meet the requirements of the proj</w:t>
      </w:r>
      <w:r w:rsidRPr="00842B5E">
        <w:t>ect brief for 3 complex sites that:</w:t>
      </w:r>
    </w:p>
    <w:p w:rsidR="00000000" w:rsidRPr="00842B5E" w:rsidP="00842B5E">
      <w:pPr>
        <w:pStyle w:val="ListBullet2"/>
      </w:pPr>
      <w:r w:rsidRPr="00842B5E">
        <w:t xml:space="preserve">are either high-end residential or commercial </w:t>
      </w:r>
    </w:p>
    <w:p w:rsidR="00000000" w:rsidRPr="00842B5E" w:rsidP="00842B5E">
      <w:pPr>
        <w:pStyle w:val="ListBullet2"/>
      </w:pPr>
      <w:r w:rsidRPr="00842B5E">
        <w:t>require multiple decoration themes across different areas</w:t>
      </w:r>
    </w:p>
    <w:p w:rsidR="00000000" w:rsidRPr="00842B5E" w:rsidP="00842B5E">
      <w:pPr>
        <w:pStyle w:val="ListBullet2"/>
      </w:pPr>
      <w:r w:rsidRPr="00842B5E">
        <w:t>individually or cumulatively include specifications for all of the following:</w:t>
      </w:r>
    </w:p>
    <w:p w:rsidR="00000000" w:rsidRPr="00842B5E" w:rsidP="00842B5E">
      <w:pPr>
        <w:pStyle w:val="ListBullet3"/>
      </w:pPr>
      <w:r w:rsidRPr="00842B5E">
        <w:t>wall finishes</w:t>
      </w:r>
    </w:p>
    <w:p w:rsidR="00000000" w:rsidRPr="00842B5E" w:rsidP="00842B5E">
      <w:pPr>
        <w:pStyle w:val="ListBullet3"/>
      </w:pPr>
      <w:r w:rsidRPr="00842B5E">
        <w:t>floor finishes</w:t>
      </w:r>
    </w:p>
    <w:p w:rsidR="00000000" w:rsidRPr="00842B5E" w:rsidP="00842B5E">
      <w:pPr>
        <w:pStyle w:val="ListBullet3"/>
      </w:pPr>
      <w:r w:rsidRPr="00842B5E">
        <w:t>lighting</w:t>
      </w:r>
    </w:p>
    <w:p w:rsidR="00000000" w:rsidRPr="00842B5E" w:rsidP="00842B5E">
      <w:pPr>
        <w:pStyle w:val="ListBullet3"/>
      </w:pPr>
      <w:r w:rsidRPr="00842B5E">
        <w:t>furniture</w:t>
      </w:r>
    </w:p>
    <w:p w:rsidR="00000000" w:rsidRPr="00842B5E" w:rsidP="00842B5E">
      <w:pPr>
        <w:pStyle w:val="ListBullet3"/>
      </w:pPr>
      <w:r w:rsidRPr="00842B5E">
        <w:t>window treatments</w:t>
      </w:r>
    </w:p>
    <w:p w:rsidR="00000000" w:rsidRPr="00842B5E" w:rsidP="00842B5E">
      <w:pPr>
        <w:pStyle w:val="ListBullet3"/>
      </w:pPr>
      <w:r w:rsidRPr="00842B5E">
        <w:t xml:space="preserve">accessories </w:t>
      </w:r>
    </w:p>
    <w:p w:rsidR="00000000" w:rsidRPr="00842B5E" w:rsidP="00842B5E">
      <w:pPr>
        <w:pStyle w:val="ListBullet3"/>
      </w:pPr>
      <w:r w:rsidRPr="00842B5E">
        <w:t>artwork.</w:t>
      </w:r>
    </w:p>
    <w:p w:rsidR="00000000" w:rsidRPr="00842B5E" w:rsidP="00842B5E">
      <w:pPr>
        <w:pStyle w:val="AllowPageBreak"/>
      </w:pPr>
    </w:p>
    <w:p w:rsidR="00000000" w:rsidRPr="00842B5E" w:rsidP="00842B5E">
      <w:pPr>
        <w:pStyle w:val="Heading1"/>
      </w:pPr>
      <w:bookmarkStart w:id="3" w:name="O_1012070"/>
      <w:bookmarkEnd w:id="3"/>
      <w:r w:rsidRPr="00842B5E">
        <w:t>Knowledge Evidence</w:t>
      </w:r>
    </w:p>
    <w:p w:rsidR="00000000" w:rsidRPr="00842B5E" w:rsidP="00F939A5">
      <w:pPr>
        <w:pStyle w:val="BodyText"/>
      </w:pPr>
      <w:r w:rsidRPr="00842B5E">
        <w:t>There must be evidence the candidate has knowledge of:</w:t>
      </w:r>
    </w:p>
    <w:p w:rsidR="00000000" w:rsidRPr="00842B5E" w:rsidP="00842B5E">
      <w:pPr>
        <w:pStyle w:val="ListBullet"/>
      </w:pPr>
      <w:r w:rsidRPr="00842B5E">
        <w:t xml:space="preserve">key purpose and relevance of Australian Standards and the National Construction Code (NCC) to interior </w:t>
      </w:r>
      <w:r w:rsidRPr="00842B5E">
        <w:t>decoration work</w:t>
      </w:r>
    </w:p>
    <w:p w:rsidR="00000000" w:rsidRPr="00842B5E" w:rsidP="00842B5E">
      <w:pPr>
        <w:pStyle w:val="ListBullet"/>
      </w:pPr>
      <w:r w:rsidRPr="00842B5E">
        <w:t>mathematical procedures for estimation and measurement</w:t>
      </w:r>
    </w:p>
    <w:p w:rsidR="00000000" w:rsidRPr="00842B5E" w:rsidP="00842B5E">
      <w:pPr>
        <w:pStyle w:val="ListBullet"/>
      </w:pPr>
      <w:r w:rsidRPr="00842B5E">
        <w:t>how different aspects of space impact on potential solutions, including:</w:t>
      </w:r>
    </w:p>
    <w:p w:rsidR="00000000" w:rsidRPr="00842B5E" w:rsidP="00842B5E">
      <w:pPr>
        <w:pStyle w:val="ListBullet2"/>
      </w:pPr>
      <w:r w:rsidRPr="00842B5E">
        <w:t xml:space="preserve">elements and principles of design, their interrelationships, and how they are used in interior decoration </w:t>
      </w:r>
    </w:p>
    <w:p w:rsidR="00000000" w:rsidRPr="00842B5E" w:rsidP="00842B5E">
      <w:pPr>
        <w:pStyle w:val="ListBullet2"/>
      </w:pPr>
      <w:r w:rsidRPr="00842B5E">
        <w:t>level of light</w:t>
      </w:r>
    </w:p>
    <w:p w:rsidR="00000000" w:rsidRPr="00842B5E" w:rsidP="00842B5E">
      <w:pPr>
        <w:pStyle w:val="ListBullet2"/>
      </w:pPr>
      <w:r w:rsidRPr="00842B5E">
        <w:t>structural features</w:t>
      </w:r>
    </w:p>
    <w:p w:rsidR="00000000" w:rsidRPr="00842B5E" w:rsidP="00842B5E">
      <w:pPr>
        <w:pStyle w:val="ListBullet"/>
      </w:pPr>
      <w:r w:rsidRPr="00842B5E">
        <w:t>type and scope of client / project brief that informs proposals:</w:t>
      </w:r>
    </w:p>
    <w:p w:rsidR="00000000" w:rsidRPr="00842B5E" w:rsidP="00842B5E">
      <w:pPr>
        <w:pStyle w:val="ListBullet2"/>
      </w:pPr>
      <w:r w:rsidRPr="00842B5E">
        <w:t>budget</w:t>
      </w:r>
    </w:p>
    <w:p w:rsidR="00000000" w:rsidRPr="00842B5E" w:rsidP="00842B5E">
      <w:pPr>
        <w:pStyle w:val="ListBullet2"/>
      </w:pPr>
      <w:r w:rsidRPr="00842B5E">
        <w:t>client preferences</w:t>
      </w:r>
    </w:p>
    <w:p w:rsidR="00000000" w:rsidRPr="00842B5E" w:rsidP="00842B5E">
      <w:pPr>
        <w:pStyle w:val="ListBullet2"/>
      </w:pPr>
      <w:r w:rsidRPr="00842B5E">
        <w:t>requirements:</w:t>
      </w:r>
    </w:p>
    <w:p w:rsidR="00000000" w:rsidRPr="00842B5E" w:rsidP="00842B5E">
      <w:pPr>
        <w:pStyle w:val="ListBullet3"/>
      </w:pPr>
      <w:r w:rsidRPr="00842B5E">
        <w:t>aesthetic</w:t>
      </w:r>
    </w:p>
    <w:p w:rsidR="00000000" w:rsidRPr="00842B5E" w:rsidP="00842B5E">
      <w:pPr>
        <w:pStyle w:val="ListBullet3"/>
      </w:pPr>
      <w:r w:rsidRPr="00842B5E">
        <w:t>functional</w:t>
      </w:r>
    </w:p>
    <w:p w:rsidR="00000000" w:rsidRPr="00842B5E" w:rsidP="00842B5E">
      <w:pPr>
        <w:pStyle w:val="ListBullet3"/>
      </w:pPr>
      <w:r w:rsidRPr="00842B5E">
        <w:t xml:space="preserve">site characteristics </w:t>
      </w:r>
    </w:p>
    <w:p w:rsidR="00000000" w:rsidRPr="00842B5E" w:rsidP="00842B5E">
      <w:pPr>
        <w:pStyle w:val="ListBullet3"/>
      </w:pPr>
      <w:r w:rsidRPr="00842B5E">
        <w:t xml:space="preserve">timeline </w:t>
      </w:r>
    </w:p>
    <w:p w:rsidR="00000000" w:rsidRPr="00842B5E" w:rsidP="00842B5E">
      <w:pPr>
        <w:pStyle w:val="ListBullet"/>
      </w:pPr>
      <w:r w:rsidRPr="00842B5E">
        <w:t xml:space="preserve">types and features of resources that support the provision of design advice, and how they are used, including: </w:t>
      </w:r>
    </w:p>
    <w:p w:rsidR="00000000" w:rsidRPr="00842B5E" w:rsidP="00842B5E">
      <w:pPr>
        <w:pStyle w:val="ListBullet2"/>
      </w:pPr>
      <w:r w:rsidRPr="00842B5E">
        <w:t>research tools</w:t>
      </w:r>
    </w:p>
    <w:p w:rsidR="00000000" w:rsidRPr="00842B5E" w:rsidP="00842B5E">
      <w:pPr>
        <w:pStyle w:val="ListBullet2"/>
      </w:pPr>
      <w:r w:rsidRPr="00842B5E">
        <w:t>product tools</w:t>
      </w:r>
    </w:p>
    <w:p w:rsidR="00000000" w:rsidRPr="00842B5E" w:rsidP="00842B5E">
      <w:pPr>
        <w:pStyle w:val="ListBullet2"/>
      </w:pPr>
      <w:r w:rsidRPr="00842B5E">
        <w:t>communication tools</w:t>
      </w:r>
    </w:p>
    <w:p w:rsidR="00000000" w:rsidRPr="00842B5E" w:rsidP="00842B5E">
      <w:pPr>
        <w:pStyle w:val="ListBullet"/>
      </w:pPr>
      <w:r w:rsidRPr="00842B5E">
        <w:t xml:space="preserve">potential areas for research in an interior decoration project, sources of information and </w:t>
      </w:r>
      <w:r w:rsidRPr="00842B5E">
        <w:t>key aspects that impact solutions:</w:t>
      </w:r>
    </w:p>
    <w:p w:rsidR="00000000" w:rsidRPr="00842B5E" w:rsidP="00842B5E">
      <w:pPr>
        <w:pStyle w:val="ListBullet2"/>
      </w:pPr>
      <w:r w:rsidRPr="00842B5E">
        <w:t xml:space="preserve">ergonomics, anthropometrics and proxemics </w:t>
      </w:r>
    </w:p>
    <w:p w:rsidR="00000000" w:rsidRPr="00842B5E" w:rsidP="00842B5E">
      <w:pPr>
        <w:pStyle w:val="ListBullet2"/>
      </w:pPr>
      <w:r w:rsidRPr="00842B5E">
        <w:t xml:space="preserve">environmental considerations </w:t>
      </w:r>
    </w:p>
    <w:p w:rsidR="00000000" w:rsidRPr="00842B5E" w:rsidP="00842B5E">
      <w:pPr>
        <w:pStyle w:val="ListBullet2"/>
      </w:pPr>
      <w:r w:rsidRPr="00842B5E">
        <w:t>product information</w:t>
      </w:r>
    </w:p>
    <w:p w:rsidR="00000000" w:rsidRPr="00842B5E" w:rsidP="00842B5E">
      <w:pPr>
        <w:pStyle w:val="ListBullet3"/>
      </w:pPr>
      <w:r w:rsidRPr="00842B5E">
        <w:t xml:space="preserve">accessories </w:t>
      </w:r>
    </w:p>
    <w:p w:rsidR="00000000" w:rsidRPr="00842B5E" w:rsidP="00842B5E">
      <w:pPr>
        <w:pStyle w:val="ListBullet3"/>
      </w:pPr>
      <w:r w:rsidRPr="00842B5E">
        <w:t>floor finishes</w:t>
      </w:r>
    </w:p>
    <w:p w:rsidR="00000000" w:rsidRPr="00842B5E" w:rsidP="00842B5E">
      <w:pPr>
        <w:pStyle w:val="ListBullet3"/>
      </w:pPr>
      <w:r w:rsidRPr="00842B5E">
        <w:t>furniture</w:t>
      </w:r>
    </w:p>
    <w:p w:rsidR="00000000" w:rsidRPr="00842B5E" w:rsidP="00842B5E">
      <w:pPr>
        <w:pStyle w:val="ListBullet3"/>
      </w:pPr>
      <w:r w:rsidRPr="00842B5E">
        <w:t>lighting</w:t>
      </w:r>
    </w:p>
    <w:p w:rsidR="00000000" w:rsidRPr="00842B5E" w:rsidP="00842B5E">
      <w:pPr>
        <w:pStyle w:val="ListBullet3"/>
      </w:pPr>
      <w:r w:rsidRPr="00842B5E">
        <w:t>soft furnishings</w:t>
      </w:r>
    </w:p>
    <w:p w:rsidR="00000000" w:rsidRPr="00842B5E" w:rsidP="00842B5E">
      <w:pPr>
        <w:pStyle w:val="ListBullet3"/>
      </w:pPr>
      <w:r w:rsidRPr="00842B5E">
        <w:t>wall finishes</w:t>
      </w:r>
    </w:p>
    <w:p w:rsidR="00000000" w:rsidRPr="00842B5E" w:rsidP="00842B5E">
      <w:pPr>
        <w:pStyle w:val="ListBullet3"/>
      </w:pPr>
      <w:r w:rsidRPr="00842B5E">
        <w:t>window treatments</w:t>
      </w:r>
    </w:p>
    <w:p w:rsidR="00000000" w:rsidRPr="00842B5E" w:rsidP="00842B5E">
      <w:pPr>
        <w:pStyle w:val="ListBullet"/>
      </w:pPr>
      <w:r w:rsidRPr="00842B5E">
        <w:t xml:space="preserve">design process, key stages and associated planning techniques </w:t>
      </w:r>
    </w:p>
    <w:p w:rsidR="00000000" w:rsidRPr="00842B5E" w:rsidP="00842B5E">
      <w:pPr>
        <w:pStyle w:val="ListBullet"/>
      </w:pPr>
      <w:r w:rsidRPr="00842B5E">
        <w:t>creative design methodologies and how they can be used</w:t>
      </w:r>
    </w:p>
    <w:p w:rsidR="00000000" w:rsidRPr="00842B5E" w:rsidP="00842B5E">
      <w:pPr>
        <w:pStyle w:val="ListBullet"/>
      </w:pPr>
      <w:r w:rsidRPr="00842B5E">
        <w:t>types and features of drawings and other visual presentation techniques used to present interior decoration solutions</w:t>
      </w:r>
    </w:p>
    <w:p w:rsidR="00000000" w:rsidRPr="00842B5E" w:rsidP="00842B5E">
      <w:pPr>
        <w:pStyle w:val="ListBullet"/>
      </w:pPr>
      <w:r w:rsidRPr="00842B5E">
        <w:t>features and capabil</w:t>
      </w:r>
      <w:r w:rsidRPr="00842B5E">
        <w:t>ities of computer programs used for drawings and preparation of decoration documentation</w:t>
      </w:r>
    </w:p>
    <w:p w:rsidR="00F939A5" w:rsidP="00842B5E">
      <w:pPr>
        <w:pStyle w:val="ListBullet"/>
      </w:pPr>
      <w:r w:rsidRPr="00842B5E">
        <w:t>different ways of creating visual representations for design solutions.</w:t>
      </w:r>
    </w:p>
    <w:p w:rsidR="00F939A5" w:rsidP="00842B5E">
      <w:pPr>
        <w:pStyle w:val="ListBullet"/>
      </w:pPr>
    </w:p>
    <w:p w:rsidR="00000000" w:rsidRPr="00842B5E" w:rsidP="00842B5E">
      <w:pPr>
        <w:pStyle w:val="Heading1"/>
      </w:pPr>
      <w:bookmarkStart w:id="4" w:name="O_1012071"/>
      <w:bookmarkEnd w:id="4"/>
      <w:r w:rsidRPr="00842B5E">
        <w:t>Assessment Conditions</w:t>
      </w:r>
    </w:p>
    <w:p w:rsidR="00000000" w:rsidRPr="00842B5E" w:rsidP="00F939A5">
      <w:pPr>
        <w:pStyle w:val="BodyText"/>
      </w:pPr>
      <w:r w:rsidRPr="00842B5E">
        <w:t>Skills must have been demonstrated in the workplace o</w:t>
      </w:r>
      <w:r w:rsidRPr="00842B5E">
        <w:t xml:space="preserve">r in a simulated environment that reflects workplace conditions and contingencies. The following conditions must be met for this unit: </w:t>
      </w:r>
    </w:p>
    <w:p w:rsidR="00000000" w:rsidRPr="00842B5E" w:rsidP="00842B5E">
      <w:pPr>
        <w:pStyle w:val="ListBullet"/>
      </w:pPr>
      <w:r w:rsidRPr="00842B5E">
        <w:t xml:space="preserve">use of suitable facilities, equipment and resources, including: </w:t>
      </w:r>
    </w:p>
    <w:p w:rsidR="00000000" w:rsidRPr="00842B5E" w:rsidP="00842B5E">
      <w:pPr>
        <w:pStyle w:val="ListBullet2"/>
      </w:pPr>
      <w:r w:rsidRPr="00842B5E">
        <w:t>decoration briefs</w:t>
      </w:r>
    </w:p>
    <w:p w:rsidR="00000000" w:rsidRPr="00842B5E" w:rsidP="00842B5E">
      <w:pPr>
        <w:pStyle w:val="ListBullet2"/>
      </w:pPr>
      <w:r w:rsidRPr="00842B5E">
        <w:t>spaces for decoration</w:t>
      </w:r>
    </w:p>
    <w:p w:rsidR="00000000" w:rsidRPr="00842B5E" w:rsidP="00842B5E">
      <w:pPr>
        <w:pStyle w:val="ListBullet2"/>
      </w:pPr>
      <w:r w:rsidRPr="00842B5E">
        <w:t>measuring equipment</w:t>
      </w:r>
    </w:p>
    <w:p w:rsidR="00000000" w:rsidRPr="00842B5E" w:rsidP="00842B5E">
      <w:pPr>
        <w:pStyle w:val="ListBullet2"/>
      </w:pPr>
      <w:r w:rsidRPr="00842B5E">
        <w:t>information technology for research and design presentation.</w:t>
      </w:r>
    </w:p>
    <w:p w:rsidR="00F939A5" w:rsidP="00F939A5">
      <w:pPr>
        <w:pStyle w:val="BodyText"/>
      </w:pPr>
      <w:r w:rsidRPr="00842B5E">
        <w:t>Assessors must satisfy the NVR/AQTF mandatory competency requirements for assessors.</w:t>
      </w:r>
    </w:p>
    <w:p w:rsidR="00000000" w:rsidRPr="00842B5E" w:rsidP="00842B5E">
      <w:pPr>
        <w:pStyle w:val="Heading1"/>
      </w:pPr>
      <w:bookmarkStart w:id="5" w:name="O_1012074"/>
      <w:bookmarkEnd w:id="5"/>
      <w:r w:rsidRPr="00842B5E">
        <w:t>Links</w:t>
      </w:r>
    </w:p>
    <w:p w:rsidR="00000000" w:rsidRPr="00842B5E" w:rsidP="00F939A5">
      <w:pPr>
        <w:pStyle w:val="BodyText"/>
      </w:pPr>
      <w:r w:rsidRPr="00842B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B63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42B5E" w:rsidP="00842B5E"/>
    <w:sectPr w:rsidSect="00842B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5E" w:rsidRPr="00F939A5" w:rsidP="00F93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9A5" w:rsidP="00842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9A5" w:rsidP="00842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39A5" w:rsidP="00842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B5E" w:rsidRPr="00F939A5" w:rsidP="00F93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9A5" w:rsidRPr="002D2AF8" w:rsidP="00842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MSFID5016 Develop decoration proposals for complex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939A5" w:rsidP="00842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B24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C8D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A0C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B5E"/>
  </w:style>
  <w:style w:type="character" w:customStyle="1" w:styleId="Heading1Char">
    <w:name w:val="Heading 1 Char"/>
    <w:basedOn w:val="DefaultParagraphFont"/>
    <w:link w:val="Heading1"/>
    <w:rsid w:val="00842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B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B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B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2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2B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2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B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B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B5E"/>
    <w:rPr>
      <w:b/>
      <w:spacing w:val="0"/>
    </w:rPr>
  </w:style>
  <w:style w:type="paragraph" w:customStyle="1" w:styleId="SuperTitle">
    <w:name w:val="SuperTitle"/>
    <w:basedOn w:val="Title"/>
    <w:rsid w:val="00842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B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B5E"/>
    <w:rPr>
      <w:i/>
    </w:rPr>
  </w:style>
  <w:style w:type="paragraph" w:styleId="Caption">
    <w:name w:val="caption"/>
    <w:basedOn w:val="BodyText"/>
    <w:next w:val="Normal"/>
    <w:qFormat/>
    <w:rsid w:val="00842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B5E"/>
  </w:style>
  <w:style w:type="paragraph" w:styleId="TableofFigures">
    <w:name w:val="table of figures"/>
    <w:basedOn w:val="Normal"/>
    <w:next w:val="Normal"/>
    <w:semiHidden/>
    <w:rsid w:val="00842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B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2B5E"/>
    <w:rPr>
      <w:rFonts w:ascii="Wingdings" w:hAnsi="Wingdings"/>
    </w:rPr>
  </w:style>
  <w:style w:type="paragraph" w:customStyle="1" w:styleId="TableHeading">
    <w:name w:val="Table Heading"/>
    <w:basedOn w:val="HeadingBase"/>
    <w:rsid w:val="00842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B5E"/>
    <w:rPr>
      <w:color w:val="0033CC"/>
      <w:u w:val="none"/>
    </w:rPr>
  </w:style>
  <w:style w:type="paragraph" w:customStyle="1" w:styleId="BodyTextRight">
    <w:name w:val="Body Text Right"/>
    <w:basedOn w:val="BodyText"/>
    <w:rsid w:val="00842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B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B5E"/>
    <w:rPr>
      <w:sz w:val="32"/>
    </w:rPr>
  </w:style>
  <w:style w:type="paragraph" w:customStyle="1" w:styleId="HeadingProcedure">
    <w:name w:val="Heading Procedure"/>
    <w:basedOn w:val="HeadingBase"/>
    <w:next w:val="Normal"/>
    <w:rsid w:val="00842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B5E"/>
    <w:pPr>
      <w:spacing w:before="60" w:after="60"/>
    </w:pPr>
  </w:style>
  <w:style w:type="paragraph" w:styleId="ListContinue">
    <w:name w:val="List Continue"/>
    <w:basedOn w:val="List"/>
    <w:rsid w:val="00842B5E"/>
    <w:pPr>
      <w:ind w:firstLine="0"/>
    </w:pPr>
  </w:style>
  <w:style w:type="paragraph" w:customStyle="1" w:styleId="ListNote">
    <w:name w:val="List Note"/>
    <w:basedOn w:val="List"/>
    <w:rsid w:val="00842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B5E"/>
    <w:rPr>
      <w:rFonts w:ascii="Courier New" w:hAnsi="Courier New"/>
    </w:rPr>
  </w:style>
  <w:style w:type="paragraph" w:customStyle="1" w:styleId="NoteBullet">
    <w:name w:val="Note Bullet"/>
    <w:basedOn w:val="Note"/>
    <w:rsid w:val="00842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B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2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B5E"/>
    <w:rPr>
      <w:b/>
      <w:smallCaps/>
    </w:rPr>
  </w:style>
  <w:style w:type="paragraph" w:customStyle="1" w:styleId="TableListNumber">
    <w:name w:val="Table List Number"/>
    <w:basedOn w:val="ListNumber"/>
    <w:rsid w:val="00842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B5E"/>
    <w:pPr>
      <w:numPr>
        <w:numId w:val="10"/>
      </w:numPr>
    </w:pPr>
  </w:style>
  <w:style w:type="paragraph" w:customStyle="1" w:styleId="ListAlpha2">
    <w:name w:val="List Alpha 2"/>
    <w:basedOn w:val="List2"/>
    <w:rsid w:val="00842B5E"/>
    <w:pPr>
      <w:numPr>
        <w:numId w:val="9"/>
      </w:numPr>
    </w:pPr>
  </w:style>
  <w:style w:type="paragraph" w:styleId="List2">
    <w:name w:val="List 2"/>
    <w:basedOn w:val="BodyText"/>
    <w:rsid w:val="00842B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B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2B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2B5E"/>
    <w:pPr>
      <w:numPr>
        <w:numId w:val="5"/>
      </w:numPr>
    </w:pPr>
  </w:style>
  <w:style w:type="paragraph" w:styleId="ListContinue2">
    <w:name w:val="List Continue 2"/>
    <w:basedOn w:val="List2"/>
    <w:rsid w:val="00842B5E"/>
    <w:pPr>
      <w:ind w:firstLine="0"/>
    </w:pPr>
  </w:style>
  <w:style w:type="paragraph" w:styleId="ListContinue3">
    <w:name w:val="List Continue 3"/>
    <w:basedOn w:val="List3"/>
    <w:rsid w:val="00842B5E"/>
    <w:pPr>
      <w:ind w:left="1021" w:firstLine="0"/>
    </w:pPr>
  </w:style>
  <w:style w:type="paragraph" w:styleId="ListContinue4">
    <w:name w:val="List Continue 4"/>
    <w:basedOn w:val="List4"/>
    <w:rsid w:val="00842B5E"/>
    <w:pPr>
      <w:ind w:firstLine="0"/>
    </w:pPr>
  </w:style>
  <w:style w:type="paragraph" w:styleId="ListContinue5">
    <w:name w:val="List Continue 5"/>
    <w:basedOn w:val="List5"/>
    <w:rsid w:val="00842B5E"/>
    <w:pPr>
      <w:ind w:firstLine="0"/>
    </w:pPr>
  </w:style>
  <w:style w:type="paragraph" w:styleId="ListNumber3">
    <w:name w:val="List Number 3"/>
    <w:basedOn w:val="List3"/>
    <w:rsid w:val="00842B5E"/>
    <w:pPr>
      <w:numPr>
        <w:numId w:val="6"/>
      </w:numPr>
    </w:pPr>
  </w:style>
  <w:style w:type="paragraph" w:styleId="ListNumber4">
    <w:name w:val="List Number 4"/>
    <w:basedOn w:val="List4"/>
    <w:rsid w:val="00842B5E"/>
    <w:pPr>
      <w:numPr>
        <w:numId w:val="7"/>
      </w:numPr>
    </w:pPr>
  </w:style>
  <w:style w:type="paragraph" w:styleId="ListNumber5">
    <w:name w:val="List Number 5"/>
    <w:basedOn w:val="List5"/>
    <w:rsid w:val="00842B5E"/>
    <w:pPr>
      <w:numPr>
        <w:numId w:val="8"/>
      </w:numPr>
    </w:pPr>
  </w:style>
  <w:style w:type="paragraph" w:styleId="BlockText">
    <w:name w:val="Block Text"/>
    <w:basedOn w:val="Normal"/>
    <w:rsid w:val="00842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B5E"/>
    <w:rPr>
      <w:sz w:val="16"/>
      <w:vertAlign w:val="superscript"/>
    </w:rPr>
  </w:style>
  <w:style w:type="character" w:customStyle="1" w:styleId="Symbols">
    <w:name w:val="Symbols"/>
    <w:basedOn w:val="DefaultParagraphFont"/>
    <w:rsid w:val="00842B5E"/>
    <w:rPr>
      <w:rFonts w:ascii="Symbol" w:hAnsi="Symbol"/>
    </w:rPr>
  </w:style>
  <w:style w:type="character" w:customStyle="1" w:styleId="MenuOptions">
    <w:name w:val="Menu Options"/>
    <w:basedOn w:val="DefaultParagraphFont"/>
    <w:rsid w:val="00842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B5E"/>
    <w:rPr>
      <w:b/>
    </w:rPr>
  </w:style>
  <w:style w:type="character" w:customStyle="1" w:styleId="Underlined">
    <w:name w:val="Underlined"/>
    <w:basedOn w:val="DefaultParagraphFont"/>
    <w:rsid w:val="00842B5E"/>
    <w:rPr>
      <w:u w:val="single"/>
    </w:rPr>
  </w:style>
  <w:style w:type="paragraph" w:customStyle="1" w:styleId="TableBodyTextRight">
    <w:name w:val="Table Body Text Right"/>
    <w:basedOn w:val="TableBodyText"/>
    <w:rsid w:val="00842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B5E"/>
    <w:rPr>
      <w:sz w:val="18"/>
    </w:rPr>
  </w:style>
  <w:style w:type="paragraph" w:customStyle="1" w:styleId="BodySmallRight">
    <w:name w:val="Body Small Right"/>
    <w:basedOn w:val="BodyTextRight"/>
    <w:rsid w:val="00842B5E"/>
    <w:rPr>
      <w:sz w:val="18"/>
      <w:szCs w:val="18"/>
    </w:rPr>
  </w:style>
  <w:style w:type="paragraph" w:customStyle="1" w:styleId="MarginEdition">
    <w:name w:val="Margin Edition"/>
    <w:basedOn w:val="MarginNote"/>
    <w:rsid w:val="00842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B5E"/>
    <w:rPr>
      <w:sz w:val="2"/>
      <w:szCs w:val="2"/>
    </w:rPr>
  </w:style>
  <w:style w:type="character" w:customStyle="1" w:styleId="Small">
    <w:name w:val="Small"/>
    <w:basedOn w:val="DefaultParagraphFont"/>
    <w:rsid w:val="00842B5E"/>
    <w:rPr>
      <w:sz w:val="16"/>
    </w:rPr>
  </w:style>
  <w:style w:type="paragraph" w:customStyle="1" w:styleId="WideTable">
    <w:name w:val="Wide Table"/>
    <w:basedOn w:val="Normal"/>
    <w:rsid w:val="00842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B5E"/>
  </w:style>
  <w:style w:type="paragraph" w:styleId="Quote">
    <w:name w:val="Quote"/>
    <w:basedOn w:val="Heading1"/>
    <w:link w:val="QuoteChar"/>
    <w:qFormat/>
    <w:rsid w:val="00842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B5E"/>
    <w:pPr>
      <w:pageBreakBefore/>
    </w:pPr>
  </w:style>
  <w:style w:type="paragraph" w:customStyle="1" w:styleId="Border">
    <w:name w:val="Border"/>
    <w:basedOn w:val="Normal"/>
    <w:qFormat/>
    <w:rsid w:val="00842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B5E"/>
    <w:rPr>
      <w:u w:val="single"/>
    </w:rPr>
  </w:style>
  <w:style w:type="character" w:customStyle="1" w:styleId="BoldandItalics">
    <w:name w:val="Bold and Italics"/>
    <w:qFormat/>
    <w:rsid w:val="00842B5E"/>
    <w:rPr>
      <w:b/>
      <w:i/>
      <w:u w:val="none"/>
    </w:rPr>
  </w:style>
  <w:style w:type="paragraph" w:styleId="BalloonText">
    <w:name w:val="Balloon Text"/>
    <w:basedOn w:val="Normal"/>
    <w:link w:val="BalloonTextChar"/>
    <w:rsid w:val="00842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B5E"/>
    <w:pPr>
      <w:spacing w:before="0" w:after="0"/>
    </w:pPr>
  </w:style>
  <w:style w:type="paragraph" w:customStyle="1" w:styleId="BodyTextBold">
    <w:name w:val="Body Text Bold"/>
    <w:basedOn w:val="BodyText"/>
    <w:qFormat/>
    <w:rsid w:val="00842B5E"/>
    <w:rPr>
      <w:b/>
    </w:rPr>
  </w:style>
  <w:style w:type="character" w:styleId="Hyperlink">
    <w:name w:val="Hyperlink"/>
    <w:basedOn w:val="DefaultParagraphFont"/>
    <w:uiPriority w:val="99"/>
    <w:unhideWhenUsed/>
    <w:rsid w:val="00F93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2781</Characters>
  <Application>Microsoft Office Word</Application>
  <DocSecurity>0</DocSecurity>
  <Lines>89</Lines>
  <Paragraphs>75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MSFID5016 Develop decoration proposals for complex 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