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F4C" w:rsidP="008C3F4C">
      <w:pPr>
        <w:pStyle w:val="Title"/>
      </w:pPr>
      <w:r>
        <w:fldChar w:fldCharType="begin"/>
      </w:r>
      <w:r>
        <w:instrText xml:space="preserve"> TITLE   \* MERGEFORMAT </w:instrText>
      </w:r>
      <w:r>
        <w:fldChar w:fldCharType="separate"/>
      </w:r>
      <w:r>
        <w:t>MSFID5013 Design for small to medium scale commercial or institutional interiors</w:t>
      </w:r>
      <w:r>
        <w:fldChar w:fldCharType="end"/>
      </w:r>
    </w:p>
    <w:p w:rsidR="008C3F4C" w:rsidP="008C3F4C">
      <w:pPr>
        <w:pStyle w:val="Version"/>
        <w:sectPr w:rsidSect="00F53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259" w:rsidP="00F53259">
      <w:pPr>
        <w:pStyle w:val="SuperHeading"/>
      </w:pPr>
      <w:r w:rsidRPr="00F53259">
        <w:t>MSFID5013 Design for small to medium scale commercial or institutional interiors</w:t>
      </w:r>
    </w:p>
    <w:p w:rsidR="00000000" w:rsidRPr="00F53259" w:rsidP="00F53259">
      <w:pPr>
        <w:pStyle w:val="Heading1"/>
      </w:pPr>
      <w:bookmarkStart w:id="1" w:name="O_629280"/>
      <w:bookmarkEnd w:id="1"/>
      <w:r w:rsidRPr="00F53259">
        <w:t>Modification History</w:t>
      </w:r>
    </w:p>
    <w:p w:rsidR="00000000" w:rsidRPr="00F53259" w:rsidP="008C3F4C">
      <w:pPr>
        <w:pStyle w:val="BodyText"/>
      </w:pPr>
      <w:r w:rsidRPr="00F53259">
        <w:t>Release 1 - New unit of competency</w:t>
      </w:r>
    </w:p>
    <w:p w:rsidR="00000000" w:rsidRPr="00F53259" w:rsidP="00F53259">
      <w:pPr>
        <w:pStyle w:val="Heading1"/>
      </w:pPr>
      <w:bookmarkStart w:id="2" w:name="O_629288"/>
      <w:bookmarkEnd w:id="2"/>
      <w:r w:rsidRPr="00F53259">
        <w:t>Application</w:t>
      </w:r>
    </w:p>
    <w:p w:rsidR="00000000" w:rsidRPr="00F53259" w:rsidP="008C3F4C">
      <w:pPr>
        <w:pStyle w:val="BodyText"/>
      </w:pPr>
      <w:r w:rsidRPr="00F53259">
        <w:t>This unit of competency covers applying researched information to formulate creative and complex design solutions to a range of small to medium scale commercial or institutional interior design situations satisfying the physiological, psychological, social</w:t>
      </w:r>
      <w:r w:rsidRPr="00F53259">
        <w:t>, cultural and environmental requirements of the brief.</w:t>
      </w:r>
    </w:p>
    <w:p w:rsidR="00000000" w:rsidRPr="00F53259" w:rsidP="008C3F4C">
      <w:pPr>
        <w:pStyle w:val="BodyText"/>
      </w:pPr>
      <w:r w:rsidRPr="00F53259">
        <w:t xml:space="preserve">Licensing, legislative or certification requirements may apply to this unit and relevant state/territory and local government agencies should be consulted to determine any necessary certification or </w:t>
      </w:r>
      <w:r w:rsidRPr="00F53259">
        <w:t>licensing for undertaking interior decoration and design work. Access to construction sites requires certification of general induction training specified by the National Code of Practice for Induction for Construction Work (ASCC 2007).</w:t>
      </w:r>
    </w:p>
    <w:p w:rsidR="00000000" w:rsidRPr="00F53259" w:rsidP="00F53259">
      <w:pPr>
        <w:pStyle w:val="Heading1"/>
      </w:pPr>
      <w:bookmarkStart w:id="3" w:name="O_629287"/>
      <w:bookmarkEnd w:id="3"/>
      <w:r w:rsidRPr="00F53259">
        <w:t>Pr</w:t>
      </w:r>
      <w:r w:rsidRPr="00F53259">
        <w:t>e-requisite Unit</w:t>
      </w:r>
    </w:p>
    <w:p w:rsidR="00000000" w:rsidRPr="00F53259" w:rsidP="00F53259">
      <w:pPr>
        <w:pStyle w:val="Heading1"/>
      </w:pPr>
      <w:bookmarkStart w:id="4" w:name="O_629286"/>
      <w:bookmarkEnd w:id="4"/>
      <w:r w:rsidRPr="00F53259">
        <w:t>Competency Field</w:t>
      </w:r>
    </w:p>
    <w:p w:rsidR="00000000" w:rsidRPr="00F53259" w:rsidP="00F53259">
      <w:pPr>
        <w:pStyle w:val="Heading1"/>
      </w:pPr>
      <w:bookmarkStart w:id="5" w:name="O_629285"/>
      <w:bookmarkEnd w:id="5"/>
      <w:r w:rsidRPr="00F53259">
        <w:t>Unit Sector</w:t>
      </w:r>
    </w:p>
    <w:p w:rsidR="00000000" w:rsidRPr="00F53259" w:rsidP="008C3F4C">
      <w:pPr>
        <w:pStyle w:val="BodyText"/>
      </w:pPr>
      <w:r w:rsidRPr="00F53259">
        <w:t>Interior Decoration and Design</w:t>
      </w:r>
    </w:p>
    <w:p w:rsidR="00000000" w:rsidRPr="00F53259" w:rsidP="00F53259">
      <w:pPr>
        <w:pStyle w:val="Heading1"/>
      </w:pPr>
      <w:bookmarkStart w:id="6" w:name="O_629284"/>
      <w:bookmarkEnd w:id="6"/>
      <w:r w:rsidRPr="00F53259">
        <w:t>Elements and Performance Criteria</w:t>
      </w:r>
    </w:p>
    <w:tbl>
      <w:tblPr>
        <w:tblW w:w="9286" w:type="dxa"/>
        <w:tblLayout w:type="fixed"/>
        <w:tblCellMar>
          <w:left w:w="62" w:type="dxa"/>
          <w:right w:w="62" w:type="dxa"/>
        </w:tblCellMar>
        <w:tblLook w:val="0000"/>
      </w:tblPr>
      <w:tblGrid>
        <w:gridCol w:w="450"/>
        <w:gridCol w:w="2309"/>
        <w:gridCol w:w="751"/>
        <w:gridCol w:w="5776"/>
      </w:tblGrid>
      <w:tr w:rsidTr="00F5325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Performance criteria describe the performance needed </w:t>
            </w:r>
            <w:r w:rsidRPr="00F53259">
              <w:t>to demonstrate achievement of the element.</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1</w:t>
            </w:r>
          </w:p>
        </w:tc>
        <w:tc>
          <w:tcPr>
            <w:tcW w:w="2309"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Analyse the project brief</w:t>
            </w: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1.1</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Applicable work health and safety (WHS), legislative and organisational requirements relevant to designing for commercial or institutional spaces are verified and complied with</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1.2</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Project brief is reviewed, confirmed and clarified with client</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1.3</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Key requirements for the project are assessed and </w:t>
            </w:r>
            <w:r w:rsidRPr="00F53259">
              <w:t>confirmed and constraints determined</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1.4</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Resources are selected appropriate to work requirements and checked for operational effectiveness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1.5</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Communication with others is established and maintained </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1.6</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Relevant research is conducted to gain all information which may be used to inform the </w:t>
            </w:r>
            <w:r w:rsidRPr="00F53259">
              <w:t xml:space="preserve">design process </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1.7</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All required information is accessed and interpreted to inform the design process </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2</w:t>
            </w:r>
          </w:p>
        </w:tc>
        <w:tc>
          <w:tcPr>
            <w:tcW w:w="2309"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Conduct project research</w:t>
            </w: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2.1</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Site analysis is conducted to assess the requirements of the spaces requiring work </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2.2</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Intended function of the space is ascertained from the client </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2.3</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Contextual information relating to the brief is researched and evaluated</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2.4</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Functional and planning issues are determined specific to the site and client requirements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2.5</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Research</w:t>
            </w:r>
            <w:r w:rsidRPr="00F53259">
              <w:t xml:space="preserve"> material is organised and presented in the form of a design proposal </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2.6</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Project is planned to make effective use of time and available resources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3</w:t>
            </w:r>
          </w:p>
        </w:tc>
        <w:tc>
          <w:tcPr>
            <w:tcW w:w="2309"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Develop design concepts</w:t>
            </w: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3.1</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Multiple ideas and concepts are generated in a creative and diverse manner that is sympathetic to the design brief </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3.2</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Concepts are presented through sketches, mood boards, concept boards and concept models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3.3</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Viability of concepts are assessed in </w:t>
            </w:r>
            <w:r w:rsidRPr="00F53259">
              <w:t>conjunction with others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3.4</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Environmental implications of the project are assessed and design concepts reviewed to ensure maximum energy efficiency is achieved in solution</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3.5</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Access issues relating the project are identified and addressed in design solution</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4</w:t>
            </w:r>
          </w:p>
        </w:tc>
        <w:tc>
          <w:tcPr>
            <w:tcW w:w="2309"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Design the space</w:t>
            </w: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4.1</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Ideas are translated into 3-D space satisfying functional criteria</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4.2</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Evidence of 3-D notions are explored through modelling </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4.3</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Idea with the greatest potential for success is presented to promote the design</w:t>
            </w:r>
            <w:r>
              <w:t>’</w:t>
            </w:r>
            <w:r w:rsidRPr="00F53259">
              <w:t>s acceptance using both 2-D and 3-D representations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4.4</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Client feedback is sought, amendments are agreed to and recorded, and ideas are revised and refined</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4.5</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A material</w:t>
            </w:r>
            <w:r w:rsidRPr="00F53259">
              <w:t>s palette is selected to enhance spatial ideas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4.6</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Design is modified in response to critical feedback without losing integrity of the design intention</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5</w:t>
            </w:r>
          </w:p>
        </w:tc>
        <w:tc>
          <w:tcPr>
            <w:tcW w:w="2309"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Revise and refine solution</w:t>
            </w: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5.1</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Ergonomic and anthropometric principles are assessed in respect to </w:t>
            </w:r>
            <w:r w:rsidRPr="00F53259">
              <w:t>the space and the intended products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5.2</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Spatial planning is further revised and resolved in response to client feedback</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5.3</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Materials, colours, finishes, fixtures and fittings are selected appropriate to the concept and brief parameters </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5.4</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Feedback is received through consultation with the client and incorporated into design solution</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6</w:t>
            </w:r>
          </w:p>
        </w:tc>
        <w:tc>
          <w:tcPr>
            <w:tcW w:w="2309"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Prepare a fully rendered client presentation</w:t>
            </w: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6.1</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Resource requirements are identified for presentation</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6.2</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Final design solution is communicated effectively and creatively using a range of techniques and media</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6.3</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Documentation drawings and material selections are prepared that are consistent with, and that best communicate, the design intent</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6.4</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 xml:space="preserve">Work is </w:t>
            </w:r>
            <w:r w:rsidRPr="00F53259">
              <w:t>completed to plan and within brief constraints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6.5</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Client feedback and response is analysed to determine success in achieving client satisfaction</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6.6</w:t>
            </w:r>
          </w:p>
        </w:tc>
        <w:tc>
          <w:tcPr>
            <w:tcW w:w="5776"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Own performance in the design process is examined to identify strengths and weaknesses</w:t>
            </w:r>
          </w:p>
        </w:tc>
      </w:tr>
      <w:tr w:rsidTr="00F5325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6.7</w:t>
            </w:r>
          </w:p>
        </w:tc>
        <w:tc>
          <w:tcPr>
            <w:tcW w:w="5776" w:type="dxa"/>
            <w:tcBorders>
              <w:top w:val="nil"/>
              <w:left w:val="nil"/>
              <w:bottom w:val="nil"/>
              <w:right w:val="nil"/>
            </w:tcBorders>
            <w:tcMar>
              <w:top w:w="0" w:type="dxa"/>
              <w:left w:w="62" w:type="dxa"/>
              <w:bottom w:w="0" w:type="dxa"/>
              <w:right w:w="62" w:type="dxa"/>
            </w:tcMar>
          </w:tcPr>
          <w:p w:rsidR="00000000" w:rsidRPr="00F53259" w:rsidP="00F53259">
            <w:pPr>
              <w:pStyle w:val="BodyText"/>
            </w:pPr>
            <w:r w:rsidRPr="00F53259">
              <w:t>Areas for improvement are identified</w:t>
            </w:r>
          </w:p>
        </w:tc>
      </w:tr>
    </w:tbl>
    <w:p w:rsidR="00000000" w:rsidRPr="00F53259" w:rsidP="00F53259">
      <w:pPr>
        <w:pStyle w:val="BodyText"/>
      </w:pPr>
    </w:p>
    <w:p w:rsidR="00000000" w:rsidRPr="00F53259" w:rsidP="00F53259">
      <w:pPr>
        <w:pStyle w:val="AllowPageBreak"/>
      </w:pPr>
    </w:p>
    <w:p w:rsidR="00000000" w:rsidRPr="00F53259" w:rsidP="00F53259">
      <w:pPr>
        <w:pStyle w:val="Heading1"/>
      </w:pPr>
      <w:bookmarkStart w:id="7" w:name="O_629283"/>
      <w:bookmarkEnd w:id="7"/>
      <w:r w:rsidRPr="00F53259">
        <w:t>Foundation Skills</w:t>
      </w:r>
    </w:p>
    <w:p w:rsidR="00000000" w:rsidRPr="00F53259" w:rsidP="008C3F4C">
      <w:pPr>
        <w:pStyle w:val="BodyText"/>
      </w:pPr>
      <w:r w:rsidRPr="00F53259">
        <w:t>Foundation skills essential to performance are explicit in the performance criteria of this unit of competency. Detail on appropriate performance levels for each furnishing unit of c</w:t>
      </w:r>
      <w:r w:rsidRPr="00F53259">
        <w:t>ompetency in reading, writing, oral communication and numeracy utilising the Australian Core Skills Framework (ACSF) are provided in the Furnishing Training Package Implementation Guide.</w:t>
      </w:r>
    </w:p>
    <w:p w:rsidR="00000000" w:rsidRPr="00F53259" w:rsidP="00F53259">
      <w:pPr>
        <w:pStyle w:val="Heading1"/>
      </w:pPr>
      <w:bookmarkStart w:id="8" w:name="O_629282"/>
      <w:bookmarkEnd w:id="8"/>
      <w:r w:rsidRPr="00F53259">
        <w:t>Range of Conditions</w:t>
      </w:r>
    </w:p>
    <w:tbl>
      <w:tblPr>
        <w:tblW w:w="0" w:type="auto"/>
        <w:tblLayout w:type="fixed"/>
        <w:tblCellMar>
          <w:left w:w="62" w:type="dxa"/>
          <w:right w:w="62" w:type="dxa"/>
        </w:tblCellMar>
        <w:tblLook w:val="0000"/>
      </w:tblPr>
      <w:tblGrid>
        <w:gridCol w:w="2760"/>
        <w:gridCol w:w="6312"/>
      </w:tblGrid>
      <w:tr w:rsidTr="00F532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t>Specifies different work environ</w:t>
            </w:r>
            <w:r w:rsidRPr="00F53259">
              <w:t>ments and conditions that may affect performance. Essential operating conditions that may be present (depending on the work situation, needs of the candidate, accessibility of the item, and local industry and regional contexts) are included. Range is restr</w:t>
            </w:r>
            <w:r w:rsidRPr="00F53259">
              <w:t>icted to essential operating conditions and any other variables essential to the work environment.</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 xml:space="preserve">WHS requirements, including legislation, building codes, material safety management systems, hazardous </w:t>
            </w:r>
            <w:r w:rsidRPr="00F53259">
              <w:t xml:space="preserve">and dangerous goods codes, and local safe operating procedures or equivalent </w:t>
            </w:r>
          </w:p>
          <w:p w:rsidR="00000000" w:rsidRPr="00F53259" w:rsidP="00F53259">
            <w:pPr>
              <w:pStyle w:val="ListBullet"/>
            </w:pPr>
            <w:r w:rsidRPr="00F53259">
              <w:t>work is carried out in accordance with legislative obligations, environmental legislation, relevant health regulations, manual handling procedures, Liveable and Accessible Housin</w:t>
            </w:r>
            <w:r w:rsidRPr="00F53259">
              <w:t xml:space="preserve">g Design guidelines, and organisation insurance requirements </w:t>
            </w:r>
          </w:p>
          <w:p w:rsidR="00000000" w:rsidP="00F53259">
            <w:pPr>
              <w:pStyle w:val="ListBullet"/>
              <w:rPr>
                <w:lang w:val="en-NZ"/>
              </w:rPr>
            </w:pPr>
            <w:r w:rsidRPr="00F53259">
              <w:t>work requires individual to demonstrate discretion, judgement and problem solving, plus self-management and learning skills</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 xml:space="preserve">client needs and objectives </w:t>
            </w:r>
          </w:p>
          <w:p w:rsidR="00000000" w:rsidRPr="00F53259" w:rsidP="00F53259">
            <w:pPr>
              <w:pStyle w:val="ListBullet"/>
            </w:pPr>
            <w:r w:rsidRPr="00F53259">
              <w:t>client aims and</w:t>
            </w:r>
            <w:r w:rsidRPr="00F53259">
              <w:t xml:space="preserve"> objectives and criteria for evaluation </w:t>
            </w:r>
          </w:p>
          <w:p w:rsidR="00000000" w:rsidRPr="00F53259" w:rsidP="00F53259">
            <w:pPr>
              <w:pStyle w:val="ListBullet"/>
            </w:pPr>
            <w:r w:rsidRPr="00F53259">
              <w:t>milestones</w:t>
            </w:r>
          </w:p>
          <w:p w:rsidR="00000000" w:rsidRPr="00F53259" w:rsidP="00F53259">
            <w:pPr>
              <w:pStyle w:val="ListBullet"/>
            </w:pPr>
            <w:r w:rsidRPr="00F53259">
              <w:t xml:space="preserve">organisational or personal profiles and aims </w:t>
            </w:r>
          </w:p>
          <w:p w:rsidR="00000000" w:rsidRPr="00F53259" w:rsidP="00F53259">
            <w:pPr>
              <w:pStyle w:val="ListBullet"/>
            </w:pPr>
            <w:r w:rsidRPr="00F53259">
              <w:t xml:space="preserve">image requirements and function </w:t>
            </w:r>
          </w:p>
          <w:p w:rsidR="00000000" w:rsidRPr="00F53259" w:rsidP="00F53259">
            <w:pPr>
              <w:pStyle w:val="ListBullet"/>
            </w:pPr>
            <w:r w:rsidRPr="00F53259">
              <w:t xml:space="preserve">target market </w:t>
            </w:r>
          </w:p>
          <w:p w:rsidR="00000000" w:rsidRPr="00F53259" w:rsidP="00F53259">
            <w:pPr>
              <w:pStyle w:val="ListBullet"/>
            </w:pPr>
            <w:r w:rsidRPr="00F53259">
              <w:t>budget</w:t>
            </w:r>
          </w:p>
          <w:p w:rsidR="00000000" w:rsidRPr="00F53259" w:rsidP="00F53259">
            <w:pPr>
              <w:pStyle w:val="ListBullet"/>
            </w:pPr>
            <w:r w:rsidRPr="00F53259">
              <w:t xml:space="preserve">timeline </w:t>
            </w:r>
          </w:p>
          <w:p w:rsidR="00000000" w:rsidRPr="00F53259" w:rsidP="00F53259">
            <w:pPr>
              <w:pStyle w:val="ListBullet"/>
            </w:pPr>
            <w:r w:rsidRPr="00F53259">
              <w:t xml:space="preserve">consultation requirements </w:t>
            </w:r>
          </w:p>
          <w:p w:rsidR="00000000" w:rsidP="00F53259">
            <w:pPr>
              <w:pStyle w:val="ListBullet"/>
              <w:rPr>
                <w:lang w:val="en-NZ"/>
              </w:rPr>
            </w:pPr>
            <w:r w:rsidRPr="00F53259">
              <w:t>colour requirements</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suppliers</w:t>
            </w:r>
          </w:p>
          <w:p w:rsidR="00000000" w:rsidRPr="00F53259" w:rsidP="00F53259">
            <w:pPr>
              <w:pStyle w:val="ListBullet"/>
            </w:pPr>
            <w:r w:rsidRPr="00F53259">
              <w:t>manufacturers</w:t>
            </w:r>
          </w:p>
          <w:p w:rsidR="00000000" w:rsidRPr="00F53259" w:rsidP="00F53259">
            <w:pPr>
              <w:pStyle w:val="ListBullet"/>
            </w:pPr>
            <w:r w:rsidRPr="00F53259">
              <w:t>private clients</w:t>
            </w:r>
          </w:p>
          <w:p w:rsidR="00000000" w:rsidRPr="00F53259" w:rsidP="00F53259">
            <w:pPr>
              <w:pStyle w:val="ListBullet"/>
            </w:pPr>
            <w:r w:rsidRPr="00F53259">
              <w:t>colleagues</w:t>
            </w:r>
          </w:p>
          <w:p w:rsidR="00000000" w:rsidRPr="00F53259" w:rsidP="00F53259">
            <w:pPr>
              <w:pStyle w:val="ListBullet"/>
            </w:pPr>
            <w:r w:rsidRPr="00F53259">
              <w:t xml:space="preserve">retailers </w:t>
            </w:r>
          </w:p>
          <w:p w:rsidR="00000000" w:rsidP="00F53259">
            <w:pPr>
              <w:pStyle w:val="ListBullet"/>
              <w:rPr>
                <w:lang w:val="en-NZ"/>
              </w:rPr>
            </w:pPr>
            <w:r w:rsidRPr="00F53259">
              <w:t>the public</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 xml:space="preserve">computers </w:t>
            </w:r>
          </w:p>
          <w:p w:rsidR="00000000" w:rsidRPr="00F53259" w:rsidP="00F53259">
            <w:pPr>
              <w:pStyle w:val="ListBullet"/>
            </w:pPr>
            <w:r w:rsidRPr="00F53259">
              <w:t>computer software</w:t>
            </w:r>
          </w:p>
          <w:p w:rsidR="00000000" w:rsidRPr="00F53259" w:rsidP="00F53259">
            <w:pPr>
              <w:pStyle w:val="ListBullet"/>
            </w:pPr>
            <w:r w:rsidRPr="00F53259">
              <w:t xml:space="preserve">design software </w:t>
            </w:r>
          </w:p>
          <w:p w:rsidR="00000000" w:rsidRPr="00F53259" w:rsidP="00F53259">
            <w:pPr>
              <w:pStyle w:val="ListBullet"/>
            </w:pPr>
            <w:r w:rsidRPr="00F53259">
              <w:t xml:space="preserve">computer-aided design (CAD) software </w:t>
            </w:r>
          </w:p>
          <w:p w:rsidR="00000000" w:rsidRPr="00F53259" w:rsidP="00F53259">
            <w:pPr>
              <w:pStyle w:val="ListBullet"/>
            </w:pPr>
            <w:r w:rsidRPr="00F53259">
              <w:t xml:space="preserve">colour boards </w:t>
            </w:r>
          </w:p>
          <w:p w:rsidR="00000000" w:rsidRPr="00F53259" w:rsidP="00F53259">
            <w:pPr>
              <w:pStyle w:val="ListBullet"/>
            </w:pPr>
            <w:r w:rsidRPr="00F53259">
              <w:t xml:space="preserve">storyboards </w:t>
            </w:r>
          </w:p>
          <w:p w:rsidR="00000000" w:rsidRPr="00F53259" w:rsidP="00F53259">
            <w:pPr>
              <w:pStyle w:val="ListBullet"/>
            </w:pPr>
            <w:r w:rsidRPr="00F53259">
              <w:t xml:space="preserve">swatches </w:t>
            </w:r>
          </w:p>
          <w:p w:rsidR="00000000" w:rsidRPr="00F53259" w:rsidP="00F53259">
            <w:pPr>
              <w:pStyle w:val="ListBullet"/>
            </w:pPr>
            <w:r w:rsidRPr="00F53259">
              <w:t xml:space="preserve">product based colour systems, such as Munsell or similar </w:t>
            </w:r>
          </w:p>
          <w:p w:rsidR="00000000" w:rsidRPr="00F53259" w:rsidP="00F53259">
            <w:pPr>
              <w:pStyle w:val="ListBullet"/>
            </w:pPr>
            <w:r w:rsidRPr="00F53259">
              <w:t xml:space="preserve">colour matching system, such as Pantone Matching System (PMS) </w:t>
            </w:r>
          </w:p>
          <w:p w:rsidR="00000000" w:rsidRPr="00F53259" w:rsidP="00F53259">
            <w:pPr>
              <w:pStyle w:val="ListBullet"/>
            </w:pPr>
            <w:r w:rsidRPr="00F53259">
              <w:t xml:space="preserve">journals (directions magazines) </w:t>
            </w:r>
          </w:p>
          <w:p w:rsidR="00000000" w:rsidRPr="00F53259" w:rsidP="00F53259">
            <w:pPr>
              <w:pStyle w:val="ListBullet"/>
            </w:pPr>
            <w:r w:rsidRPr="00F53259">
              <w:t xml:space="preserve">artistic equipment and products </w:t>
            </w:r>
          </w:p>
          <w:p w:rsidR="00000000" w:rsidP="00F53259">
            <w:pPr>
              <w:pStyle w:val="ListBullet"/>
              <w:rPr>
                <w:lang w:val="en-NZ"/>
              </w:rPr>
            </w:pPr>
            <w:r w:rsidRPr="00F53259">
              <w:t>model making equipment</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 xml:space="preserve">similar products and typologies </w:t>
            </w:r>
          </w:p>
          <w:p w:rsidR="00000000" w:rsidRPr="00F53259" w:rsidP="00F53259">
            <w:pPr>
              <w:pStyle w:val="ListBullet"/>
            </w:pPr>
            <w:r w:rsidRPr="00F53259">
              <w:t xml:space="preserve">materials </w:t>
            </w:r>
          </w:p>
          <w:p w:rsidR="00000000" w:rsidRPr="00F53259" w:rsidP="00F53259">
            <w:pPr>
              <w:pStyle w:val="ListBullet"/>
            </w:pPr>
            <w:r w:rsidRPr="00F53259">
              <w:t xml:space="preserve">social and cultural influences </w:t>
            </w:r>
          </w:p>
          <w:p w:rsidR="00000000" w:rsidRPr="00F53259" w:rsidP="00F53259">
            <w:pPr>
              <w:pStyle w:val="ListBullet"/>
            </w:pPr>
            <w:r w:rsidRPr="00F53259">
              <w:t>site analysis</w:t>
            </w:r>
          </w:p>
          <w:p w:rsidR="00000000" w:rsidRPr="00F53259" w:rsidP="00F53259">
            <w:pPr>
              <w:pStyle w:val="ListBullet"/>
            </w:pPr>
            <w:r w:rsidRPr="00F53259">
              <w:t xml:space="preserve">site conditions </w:t>
            </w:r>
          </w:p>
          <w:p w:rsidR="00000000" w:rsidP="00F53259">
            <w:pPr>
              <w:pStyle w:val="ListBullet"/>
              <w:rPr>
                <w:lang w:val="en-NZ"/>
              </w:rPr>
            </w:pPr>
            <w:r w:rsidRPr="00F53259">
              <w:t>functional requirements</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philosophy</w:t>
            </w:r>
          </w:p>
          <w:p w:rsidR="00000000" w:rsidRPr="00F53259" w:rsidP="00F53259">
            <w:pPr>
              <w:pStyle w:val="ListBullet"/>
            </w:pPr>
            <w:r w:rsidRPr="00F53259">
              <w:t>Australian histories</w:t>
            </w:r>
          </w:p>
          <w:p w:rsidR="00000000" w:rsidRPr="00F53259" w:rsidP="00F53259">
            <w:pPr>
              <w:pStyle w:val="ListBullet"/>
            </w:pPr>
            <w:r w:rsidRPr="00F53259">
              <w:t>cultural issues</w:t>
            </w:r>
          </w:p>
          <w:p w:rsidR="00000000" w:rsidRPr="00F53259" w:rsidP="00F53259">
            <w:pPr>
              <w:pStyle w:val="ListBullet"/>
            </w:pPr>
            <w:r w:rsidRPr="00F53259">
              <w:t>spiritual issues</w:t>
            </w:r>
          </w:p>
          <w:p w:rsidR="00000000" w:rsidRPr="00F53259" w:rsidP="00F53259">
            <w:pPr>
              <w:pStyle w:val="ListBullet"/>
            </w:pPr>
            <w:r w:rsidRPr="00F53259">
              <w:t>religious issues</w:t>
            </w:r>
          </w:p>
          <w:p w:rsidR="00000000" w:rsidRPr="00F53259" w:rsidP="00F53259">
            <w:pPr>
              <w:pStyle w:val="ListBullet"/>
            </w:pPr>
            <w:r w:rsidRPr="00F53259">
              <w:t>histories of Australian and imported architectural trends</w:t>
            </w:r>
          </w:p>
          <w:p w:rsidR="00000000" w:rsidRPr="00F53259" w:rsidP="00F53259">
            <w:pPr>
              <w:pStyle w:val="ListBullet"/>
            </w:pPr>
            <w:r w:rsidRPr="00F53259">
              <w:t>linguistics</w:t>
            </w:r>
          </w:p>
          <w:p w:rsidR="00000000" w:rsidRPr="00F53259" w:rsidP="00F53259">
            <w:pPr>
              <w:pStyle w:val="ListBullet"/>
            </w:pPr>
            <w:r w:rsidRPr="00F53259">
              <w:t>aesthetics</w:t>
            </w:r>
          </w:p>
          <w:p w:rsidR="00000000" w:rsidRPr="00F53259" w:rsidP="00F53259">
            <w:pPr>
              <w:pStyle w:val="ListBullet"/>
            </w:pPr>
            <w:r w:rsidRPr="00F53259">
              <w:t>politics</w:t>
            </w:r>
          </w:p>
          <w:p w:rsidR="00000000" w:rsidRPr="00F53259" w:rsidP="00F53259">
            <w:pPr>
              <w:pStyle w:val="ListBullet"/>
            </w:pPr>
            <w:r w:rsidRPr="00F53259">
              <w:t xml:space="preserve">gender and identity issues </w:t>
            </w:r>
          </w:p>
          <w:p w:rsidR="00000000" w:rsidRPr="00F53259" w:rsidP="00F53259">
            <w:pPr>
              <w:pStyle w:val="ListBullet"/>
            </w:pPr>
            <w:r w:rsidRPr="00F53259">
              <w:t>land and place</w:t>
            </w:r>
          </w:p>
          <w:p w:rsidR="00000000" w:rsidRPr="00F53259" w:rsidP="00F53259">
            <w:pPr>
              <w:pStyle w:val="ListBullet"/>
            </w:pPr>
            <w:r w:rsidRPr="00F53259">
              <w:t>signs and symbols</w:t>
            </w:r>
          </w:p>
          <w:p w:rsidR="00000000" w:rsidRPr="00F53259" w:rsidP="00F53259">
            <w:pPr>
              <w:pStyle w:val="ListBullet"/>
            </w:pPr>
            <w:r w:rsidRPr="00F53259">
              <w:t>criticism</w:t>
            </w:r>
          </w:p>
          <w:p w:rsidR="00000000" w:rsidP="00F53259">
            <w:pPr>
              <w:pStyle w:val="ListBullet"/>
              <w:rPr>
                <w:lang w:val="en-NZ"/>
              </w:rPr>
            </w:pPr>
            <w:r w:rsidRPr="00F53259">
              <w:t xml:space="preserve">new technologies </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F53259">
            <w:pPr>
              <w:pStyle w:val="ListBullet"/>
              <w:rPr>
                <w:lang w:val="en-NZ"/>
              </w:rPr>
            </w:pPr>
            <w:r w:rsidRPr="00F53259">
              <w:t xml:space="preserve">a visit to the site to achieve a feel for the intention of the project brief and how services may </w:t>
            </w:r>
            <w:r w:rsidRPr="00F53259">
              <w:t>be affected by it, identifying constraints of site, and recording information and taking photos</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Creative methodologies include: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brainstorming</w:t>
            </w:r>
          </w:p>
          <w:p w:rsidR="00000000" w:rsidRPr="00F53259" w:rsidP="00F53259">
            <w:pPr>
              <w:pStyle w:val="ListBullet"/>
            </w:pPr>
            <w:r w:rsidRPr="00F53259">
              <w:t xml:space="preserve">word association </w:t>
            </w:r>
          </w:p>
          <w:p w:rsidR="00000000" w:rsidRPr="00F53259" w:rsidP="00F53259">
            <w:pPr>
              <w:pStyle w:val="ListBullet"/>
            </w:pPr>
            <w:r w:rsidRPr="00F53259">
              <w:t>imaging</w:t>
            </w:r>
          </w:p>
          <w:p w:rsidR="00000000" w:rsidRPr="00F53259" w:rsidP="00F53259">
            <w:pPr>
              <w:pStyle w:val="ListBullet"/>
            </w:pPr>
            <w:r w:rsidRPr="00F53259">
              <w:t>modelling</w:t>
            </w:r>
          </w:p>
          <w:p w:rsidR="00000000" w:rsidRPr="00F53259" w:rsidP="00F53259">
            <w:pPr>
              <w:pStyle w:val="ListBullet"/>
            </w:pPr>
            <w:r w:rsidRPr="00F53259">
              <w:t xml:space="preserve">lateral thinking </w:t>
            </w:r>
          </w:p>
          <w:p w:rsidR="00000000" w:rsidP="00F53259">
            <w:pPr>
              <w:pStyle w:val="ListBullet"/>
              <w:rPr>
                <w:lang w:val="en-NZ"/>
              </w:rPr>
            </w:pPr>
            <w:r w:rsidRPr="00F53259">
              <w:t>application of a range of media</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Presentation methods incl</w:t>
            </w:r>
            <w:r w:rsidRPr="00F53259">
              <w:rPr>
                <w:rStyle w:val="SpecialBold"/>
              </w:rPr>
              <w:t>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mood board</w:t>
            </w:r>
          </w:p>
          <w:p w:rsidR="00000000" w:rsidRPr="00F53259" w:rsidP="00F53259">
            <w:pPr>
              <w:pStyle w:val="ListBullet"/>
            </w:pPr>
            <w:r w:rsidRPr="00F53259">
              <w:t>concept board</w:t>
            </w:r>
          </w:p>
          <w:p w:rsidR="00000000" w:rsidRPr="00F53259" w:rsidP="00F53259">
            <w:pPr>
              <w:pStyle w:val="ListBullet"/>
            </w:pPr>
            <w:r w:rsidRPr="00F53259">
              <w:t xml:space="preserve">3-D models </w:t>
            </w:r>
          </w:p>
          <w:p w:rsidR="00000000" w:rsidRPr="00F53259" w:rsidP="00F53259">
            <w:pPr>
              <w:pStyle w:val="ListBullet"/>
            </w:pPr>
            <w:r w:rsidRPr="00F53259">
              <w:t xml:space="preserve">sketches </w:t>
            </w:r>
          </w:p>
          <w:p w:rsidR="00000000" w:rsidP="00F53259">
            <w:pPr>
              <w:pStyle w:val="ListBullet"/>
              <w:rPr>
                <w:lang w:val="en-NZ"/>
              </w:rPr>
            </w:pPr>
            <w:r w:rsidRPr="00F53259">
              <w:t>photos</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how the use of raw materials effects the ecology and environment and how its continued use will effect the area it has been sourced from</w:t>
            </w:r>
          </w:p>
          <w:p w:rsidR="00000000" w:rsidRPr="00F53259" w:rsidP="00F53259">
            <w:pPr>
              <w:pStyle w:val="ListBullet"/>
            </w:pPr>
            <w:r w:rsidRPr="00F53259">
              <w:t>energy consumption in achieving the material</w:t>
            </w:r>
          </w:p>
          <w:p w:rsidR="00000000" w:rsidRPr="00F53259" w:rsidP="00F53259">
            <w:pPr>
              <w:pStyle w:val="ListBullet"/>
            </w:pPr>
            <w:r w:rsidRPr="00F53259">
              <w:t>greenhouse gases created</w:t>
            </w:r>
          </w:p>
          <w:p w:rsidR="00000000" w:rsidRPr="00F53259" w:rsidP="00F53259">
            <w:pPr>
              <w:pStyle w:val="ListBullet"/>
            </w:pPr>
            <w:r w:rsidRPr="00F53259">
              <w:t>waste levels</w:t>
            </w:r>
          </w:p>
          <w:p w:rsidR="00000000" w:rsidRPr="00F53259" w:rsidP="00F53259">
            <w:pPr>
              <w:pStyle w:val="ListBullet"/>
            </w:pPr>
            <w:r w:rsidRPr="00F53259">
              <w:t>resource utilisation and transport effects</w:t>
            </w:r>
          </w:p>
          <w:p w:rsidR="00000000" w:rsidP="00F53259">
            <w:pPr>
              <w:pStyle w:val="ListBullet"/>
              <w:rPr>
                <w:lang w:val="en-NZ"/>
              </w:rPr>
            </w:pPr>
            <w:r w:rsidRPr="00F53259">
              <w:t>what impact will be felt by reducing or stopping material from the source</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 xml:space="preserve">solid timber (native and imported) </w:t>
            </w:r>
          </w:p>
          <w:p w:rsidR="00000000" w:rsidRPr="00F53259" w:rsidP="00F53259">
            <w:pPr>
              <w:pStyle w:val="ListBullet"/>
            </w:pPr>
            <w:r w:rsidRPr="00F53259">
              <w:t>manufactured timber products</w:t>
            </w:r>
          </w:p>
          <w:p w:rsidR="00000000" w:rsidRPr="00F53259" w:rsidP="00F53259">
            <w:pPr>
              <w:pStyle w:val="ListBullet"/>
            </w:pPr>
            <w:r w:rsidRPr="00F53259">
              <w:t xml:space="preserve">plastic </w:t>
            </w:r>
          </w:p>
          <w:p w:rsidR="00000000" w:rsidRPr="00F53259" w:rsidP="00F53259">
            <w:pPr>
              <w:pStyle w:val="ListBullet"/>
            </w:pPr>
            <w:r w:rsidRPr="00F53259">
              <w:t xml:space="preserve">metal </w:t>
            </w:r>
          </w:p>
          <w:p w:rsidR="00000000" w:rsidRPr="00F53259" w:rsidP="00F53259">
            <w:pPr>
              <w:pStyle w:val="ListBullet"/>
            </w:pPr>
            <w:r w:rsidRPr="00F53259">
              <w:t xml:space="preserve">alloys </w:t>
            </w:r>
          </w:p>
          <w:p w:rsidR="00000000" w:rsidRPr="00F53259" w:rsidP="00F53259">
            <w:pPr>
              <w:pStyle w:val="ListBullet"/>
            </w:pPr>
            <w:r w:rsidRPr="00F53259">
              <w:t xml:space="preserve">stone </w:t>
            </w:r>
          </w:p>
          <w:p w:rsidR="00000000" w:rsidRPr="00F53259" w:rsidP="00F53259">
            <w:pPr>
              <w:pStyle w:val="ListBullet"/>
            </w:pPr>
            <w:r w:rsidRPr="00F53259">
              <w:t>glass</w:t>
            </w:r>
          </w:p>
          <w:p w:rsidR="00000000" w:rsidRPr="00F53259" w:rsidP="00F53259">
            <w:pPr>
              <w:pStyle w:val="ListBullet"/>
            </w:pPr>
            <w:r w:rsidRPr="00F53259">
              <w:t xml:space="preserve">textiles </w:t>
            </w:r>
          </w:p>
          <w:p w:rsidR="00000000" w:rsidRPr="00F53259" w:rsidP="00F53259">
            <w:pPr>
              <w:pStyle w:val="ListBullet"/>
            </w:pPr>
            <w:r w:rsidRPr="00F53259">
              <w:t xml:space="preserve">fibreglass </w:t>
            </w:r>
          </w:p>
          <w:p w:rsidR="00000000" w:rsidRPr="00F53259" w:rsidP="00F53259">
            <w:pPr>
              <w:pStyle w:val="ListBullet"/>
            </w:pPr>
            <w:r w:rsidRPr="00F53259">
              <w:t xml:space="preserve">foam </w:t>
            </w:r>
          </w:p>
          <w:p w:rsidR="00000000" w:rsidRPr="00F53259" w:rsidP="00F53259">
            <w:pPr>
              <w:pStyle w:val="ListBullet"/>
            </w:pPr>
            <w:r w:rsidRPr="00F53259">
              <w:t>cardboard</w:t>
            </w:r>
          </w:p>
          <w:p w:rsidR="00000000" w:rsidRPr="00F53259" w:rsidP="00F53259">
            <w:pPr>
              <w:pStyle w:val="ListBullet"/>
            </w:pPr>
            <w:r w:rsidRPr="00F53259">
              <w:t xml:space="preserve">paper products </w:t>
            </w:r>
          </w:p>
          <w:p w:rsidR="00000000" w:rsidP="00F53259">
            <w:pPr>
              <w:pStyle w:val="ListBullet"/>
              <w:rPr>
                <w:lang w:val="en-NZ"/>
              </w:rPr>
            </w:pPr>
            <w:r w:rsidRPr="00F53259">
              <w:t>any other manipulable substance</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 xml:space="preserve">colour principles </w:t>
            </w:r>
          </w:p>
          <w:p w:rsidR="00000000" w:rsidRPr="00F53259" w:rsidP="00F53259">
            <w:pPr>
              <w:pStyle w:val="ListBullet"/>
            </w:pPr>
            <w:r w:rsidRPr="00F53259">
              <w:t>psychology</w:t>
            </w:r>
          </w:p>
          <w:p w:rsidR="00000000" w:rsidRPr="00F53259" w:rsidP="00F53259">
            <w:pPr>
              <w:pStyle w:val="ListBullet"/>
            </w:pPr>
            <w:r w:rsidRPr="00F53259">
              <w:t>fundamentals</w:t>
            </w:r>
          </w:p>
          <w:p w:rsidR="00000000" w:rsidRPr="00F53259" w:rsidP="00F53259">
            <w:pPr>
              <w:pStyle w:val="ListBullet"/>
            </w:pPr>
            <w:r w:rsidRPr="00F53259">
              <w:t>coordination</w:t>
            </w:r>
          </w:p>
          <w:p w:rsidR="00000000" w:rsidRPr="00F53259" w:rsidP="00F53259">
            <w:pPr>
              <w:pStyle w:val="ListBullet"/>
            </w:pPr>
            <w:r w:rsidRPr="00F53259">
              <w:t>perception</w:t>
            </w:r>
          </w:p>
          <w:p w:rsidR="00000000" w:rsidRPr="00F53259" w:rsidP="00F53259">
            <w:pPr>
              <w:pStyle w:val="ListBullet"/>
            </w:pPr>
            <w:r w:rsidRPr="00F53259">
              <w:t xml:space="preserve">language </w:t>
            </w:r>
          </w:p>
          <w:p w:rsidR="00000000" w:rsidRPr="00F53259" w:rsidP="00F53259">
            <w:pPr>
              <w:pStyle w:val="ListBullet"/>
            </w:pPr>
            <w:r w:rsidRPr="00F53259">
              <w:t>tonal</w:t>
            </w:r>
          </w:p>
          <w:p w:rsidR="00000000" w:rsidRPr="00F53259" w:rsidP="00F53259">
            <w:pPr>
              <w:pStyle w:val="ListBullet"/>
            </w:pPr>
            <w:r w:rsidRPr="00F53259">
              <w:t>translucent</w:t>
            </w:r>
          </w:p>
          <w:p w:rsidR="00000000" w:rsidRPr="00F53259" w:rsidP="00F53259">
            <w:pPr>
              <w:pStyle w:val="ListBullet"/>
            </w:pPr>
            <w:r w:rsidRPr="00F53259">
              <w:t>contrast</w:t>
            </w:r>
          </w:p>
          <w:p w:rsidR="00000000" w:rsidRPr="00F53259" w:rsidP="00F53259">
            <w:pPr>
              <w:pStyle w:val="ListBullet"/>
            </w:pPr>
            <w:r w:rsidRPr="00F53259">
              <w:t>harmony</w:t>
            </w:r>
          </w:p>
          <w:p w:rsidR="00000000" w:rsidRPr="00F53259" w:rsidP="00F53259">
            <w:pPr>
              <w:pStyle w:val="ListBullet"/>
            </w:pPr>
            <w:r w:rsidRPr="00F53259">
              <w:t xml:space="preserve">effects on space </w:t>
            </w:r>
          </w:p>
          <w:p w:rsidR="00000000" w:rsidRPr="00F53259" w:rsidP="00F53259">
            <w:pPr>
              <w:pStyle w:val="ListBullet"/>
            </w:pPr>
            <w:r w:rsidRPr="00F53259">
              <w:t xml:space="preserve">formulas </w:t>
            </w:r>
          </w:p>
          <w:p w:rsidR="00000000" w:rsidP="00F53259">
            <w:pPr>
              <w:pStyle w:val="ListBullet"/>
              <w:rPr>
                <w:lang w:val="en-NZ"/>
              </w:rPr>
            </w:pPr>
            <w:r w:rsidRPr="00F53259">
              <w:t>colour wheels</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paints</w:t>
            </w:r>
          </w:p>
          <w:p w:rsidR="00000000" w:rsidRPr="00F53259" w:rsidP="00F53259">
            <w:pPr>
              <w:pStyle w:val="ListBullet"/>
            </w:pPr>
            <w:r w:rsidRPr="00F53259">
              <w:t>waxes</w:t>
            </w:r>
          </w:p>
          <w:p w:rsidR="00000000" w:rsidRPr="00F53259" w:rsidP="00F53259">
            <w:pPr>
              <w:pStyle w:val="ListBullet"/>
            </w:pPr>
            <w:r w:rsidRPr="00F53259">
              <w:t>lacquers</w:t>
            </w:r>
          </w:p>
          <w:p w:rsidR="00000000" w:rsidRPr="00F53259" w:rsidP="00F53259">
            <w:pPr>
              <w:pStyle w:val="ListBullet"/>
            </w:pPr>
            <w:r w:rsidRPr="00F53259">
              <w:t xml:space="preserve">stains </w:t>
            </w:r>
          </w:p>
          <w:p w:rsidR="00000000" w:rsidRPr="00F53259" w:rsidP="00F53259">
            <w:pPr>
              <w:pStyle w:val="ListBullet"/>
            </w:pPr>
            <w:r w:rsidRPr="00F53259">
              <w:t>pigments</w:t>
            </w:r>
          </w:p>
          <w:p w:rsidR="00000000" w:rsidRPr="00F53259" w:rsidP="00F53259">
            <w:pPr>
              <w:pStyle w:val="ListBullet"/>
            </w:pPr>
            <w:r w:rsidRPr="00F53259">
              <w:t>oils</w:t>
            </w:r>
          </w:p>
          <w:p w:rsidR="00000000" w:rsidRPr="00F53259" w:rsidP="00F53259">
            <w:pPr>
              <w:pStyle w:val="ListBullet"/>
            </w:pPr>
            <w:r w:rsidRPr="00F53259">
              <w:t xml:space="preserve">plastic coatings </w:t>
            </w:r>
          </w:p>
          <w:p w:rsidR="00000000" w:rsidRPr="00F53259" w:rsidP="00F53259">
            <w:pPr>
              <w:pStyle w:val="ListBullet"/>
            </w:pPr>
            <w:r w:rsidRPr="00F53259">
              <w:t>veneers</w:t>
            </w:r>
          </w:p>
          <w:p w:rsidR="00000000" w:rsidRPr="00F53259" w:rsidP="00F53259">
            <w:pPr>
              <w:pStyle w:val="ListBullet"/>
            </w:pPr>
            <w:r w:rsidRPr="00F53259">
              <w:t>ceramics</w:t>
            </w:r>
          </w:p>
          <w:p w:rsidR="00000000" w:rsidRPr="00F53259" w:rsidP="00F53259">
            <w:pPr>
              <w:pStyle w:val="ListBullet"/>
            </w:pPr>
            <w:r w:rsidRPr="00F53259">
              <w:t>stone</w:t>
            </w:r>
          </w:p>
          <w:p w:rsidR="00000000" w:rsidRPr="00F53259" w:rsidP="00F53259">
            <w:pPr>
              <w:pStyle w:val="ListBullet"/>
            </w:pPr>
            <w:r w:rsidRPr="00F53259">
              <w:t>glass</w:t>
            </w:r>
          </w:p>
          <w:p w:rsidR="00000000" w:rsidRPr="00F53259" w:rsidP="00F53259">
            <w:pPr>
              <w:pStyle w:val="ListBullet"/>
            </w:pPr>
            <w:r w:rsidRPr="00F53259">
              <w:t xml:space="preserve">textiles </w:t>
            </w:r>
          </w:p>
          <w:p w:rsidR="00000000" w:rsidP="00F53259">
            <w:pPr>
              <w:pStyle w:val="ListBullet"/>
              <w:rPr>
                <w:lang w:val="en-NZ"/>
              </w:rPr>
            </w:pPr>
            <w:r w:rsidRPr="00F53259">
              <w:t>other textures</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 xml:space="preserve">furniture </w:t>
            </w:r>
          </w:p>
          <w:p w:rsidR="00000000" w:rsidRPr="00F53259" w:rsidP="00F53259">
            <w:pPr>
              <w:pStyle w:val="ListBullet"/>
            </w:pPr>
            <w:r w:rsidRPr="00F53259">
              <w:t>soft furnishings</w:t>
            </w:r>
          </w:p>
          <w:p w:rsidR="00000000" w:rsidRPr="00F53259" w:rsidP="00F53259">
            <w:pPr>
              <w:pStyle w:val="ListBullet"/>
            </w:pPr>
            <w:r w:rsidRPr="00F53259">
              <w:t xml:space="preserve">floor treatments </w:t>
            </w:r>
          </w:p>
          <w:p w:rsidR="00000000" w:rsidRPr="00F53259" w:rsidP="00F53259">
            <w:pPr>
              <w:pStyle w:val="ListBullet"/>
            </w:pPr>
            <w:r w:rsidRPr="00F53259">
              <w:t xml:space="preserve">curtain treatments </w:t>
            </w:r>
          </w:p>
          <w:p w:rsidR="00000000" w:rsidRPr="00F53259" w:rsidP="00F53259">
            <w:pPr>
              <w:pStyle w:val="ListBullet"/>
            </w:pPr>
            <w:r w:rsidRPr="00F53259">
              <w:t xml:space="preserve">built in cabinetry or fittings </w:t>
            </w:r>
          </w:p>
          <w:p w:rsidR="00000000" w:rsidRPr="00F53259" w:rsidP="00F53259">
            <w:pPr>
              <w:pStyle w:val="ListBullet"/>
            </w:pPr>
            <w:r w:rsidRPr="00F53259">
              <w:t xml:space="preserve">light fittings </w:t>
            </w:r>
          </w:p>
          <w:p w:rsidR="00000000" w:rsidRPr="00F53259" w:rsidP="00F53259">
            <w:pPr>
              <w:pStyle w:val="ListBullet"/>
            </w:pPr>
            <w:r w:rsidRPr="00F53259">
              <w:t xml:space="preserve">lamps </w:t>
            </w:r>
          </w:p>
          <w:p w:rsidR="00000000" w:rsidRPr="00F53259" w:rsidP="00F53259">
            <w:pPr>
              <w:pStyle w:val="ListBullet"/>
            </w:pPr>
            <w:r w:rsidRPr="00F53259">
              <w:t>picture framing</w:t>
            </w:r>
          </w:p>
          <w:p w:rsidR="00000000" w:rsidRPr="00F53259" w:rsidP="00F53259">
            <w:pPr>
              <w:pStyle w:val="ListBullet"/>
            </w:pPr>
            <w:r w:rsidRPr="00F53259">
              <w:t>trinkets</w:t>
            </w:r>
          </w:p>
          <w:p w:rsidR="00000000" w:rsidRPr="00F53259" w:rsidP="00F53259">
            <w:pPr>
              <w:pStyle w:val="ListBullet"/>
            </w:pPr>
            <w:r w:rsidRPr="00F53259">
              <w:t xml:space="preserve">ceramics </w:t>
            </w:r>
          </w:p>
          <w:p w:rsidR="00000000" w:rsidRPr="00F53259" w:rsidP="00F53259">
            <w:pPr>
              <w:pStyle w:val="ListBullet"/>
            </w:pPr>
            <w:r w:rsidRPr="00F53259">
              <w:t>trays</w:t>
            </w:r>
          </w:p>
          <w:p w:rsidR="00000000" w:rsidRPr="00F53259" w:rsidP="00F53259">
            <w:pPr>
              <w:pStyle w:val="ListBullet"/>
            </w:pPr>
            <w:r w:rsidRPr="00F53259">
              <w:t>vases</w:t>
            </w:r>
          </w:p>
          <w:p w:rsidR="00000000" w:rsidRPr="00F53259" w:rsidP="00F53259">
            <w:pPr>
              <w:pStyle w:val="ListBullet"/>
            </w:pPr>
            <w:r w:rsidRPr="00F53259">
              <w:t>carvings</w:t>
            </w:r>
          </w:p>
          <w:p w:rsidR="00000000" w:rsidRPr="00F53259" w:rsidP="00F53259">
            <w:pPr>
              <w:pStyle w:val="ListBullet"/>
            </w:pPr>
            <w:r w:rsidRPr="00F53259">
              <w:t xml:space="preserve">baskets </w:t>
            </w:r>
          </w:p>
          <w:p w:rsidR="00000000" w:rsidRPr="00F53259" w:rsidP="00F53259">
            <w:pPr>
              <w:pStyle w:val="ListBullet"/>
            </w:pPr>
            <w:r w:rsidRPr="00F53259">
              <w:t xml:space="preserve">pots </w:t>
            </w:r>
          </w:p>
          <w:p w:rsidR="00000000" w:rsidRPr="00F53259" w:rsidP="00F53259">
            <w:pPr>
              <w:pStyle w:val="ListBullet"/>
            </w:pPr>
            <w:r w:rsidRPr="00F53259">
              <w:t>plants</w:t>
            </w:r>
          </w:p>
          <w:p w:rsidR="00000000" w:rsidRPr="00F53259" w:rsidP="00F53259">
            <w:pPr>
              <w:pStyle w:val="ListBullet"/>
            </w:pPr>
            <w:r w:rsidRPr="00F53259">
              <w:t>candles</w:t>
            </w:r>
          </w:p>
          <w:p w:rsidR="00000000" w:rsidRPr="00F53259" w:rsidP="00F53259">
            <w:pPr>
              <w:pStyle w:val="ListBullet"/>
            </w:pPr>
            <w:r w:rsidRPr="00F53259">
              <w:t xml:space="preserve">clocks </w:t>
            </w:r>
          </w:p>
          <w:p w:rsidR="00000000" w:rsidRPr="00F53259" w:rsidP="00F53259">
            <w:pPr>
              <w:pStyle w:val="ListBullet"/>
            </w:pPr>
            <w:r w:rsidRPr="00F53259">
              <w:t>silverware</w:t>
            </w:r>
          </w:p>
          <w:p w:rsidR="00000000" w:rsidRPr="00F53259" w:rsidP="00F53259">
            <w:pPr>
              <w:pStyle w:val="ListBullet"/>
            </w:pPr>
            <w:r w:rsidRPr="00F53259">
              <w:t>mirrors</w:t>
            </w:r>
          </w:p>
          <w:p w:rsidR="00000000" w:rsidRPr="00F53259" w:rsidP="00F53259">
            <w:pPr>
              <w:pStyle w:val="ListBullet"/>
            </w:pPr>
            <w:r w:rsidRPr="00F53259">
              <w:t>frames</w:t>
            </w:r>
          </w:p>
          <w:p w:rsidR="00000000" w:rsidRPr="00F53259" w:rsidP="00F53259">
            <w:pPr>
              <w:pStyle w:val="ListBullet"/>
            </w:pPr>
            <w:r w:rsidRPr="00F53259">
              <w:t>screens</w:t>
            </w:r>
          </w:p>
          <w:p w:rsidR="00000000" w:rsidRPr="00F53259" w:rsidP="00F53259">
            <w:pPr>
              <w:pStyle w:val="ListBullet"/>
            </w:pPr>
            <w:r w:rsidRPr="00F53259">
              <w:t xml:space="preserve">floral </w:t>
            </w:r>
            <w:r w:rsidRPr="00F53259">
              <w:t xml:space="preserve">displays </w:t>
            </w:r>
          </w:p>
          <w:p w:rsidR="00000000" w:rsidRPr="00F53259" w:rsidP="00F53259">
            <w:pPr>
              <w:pStyle w:val="ListBullet"/>
            </w:pPr>
            <w:r w:rsidRPr="00F53259">
              <w:t>haberdashery</w:t>
            </w:r>
          </w:p>
          <w:p w:rsidR="00000000" w:rsidRPr="00F53259" w:rsidP="00F53259">
            <w:pPr>
              <w:pStyle w:val="ListBullet"/>
            </w:pPr>
            <w:r w:rsidRPr="00F53259">
              <w:t xml:space="preserve">glassware </w:t>
            </w:r>
          </w:p>
          <w:p w:rsidR="00000000" w:rsidRPr="00F53259" w:rsidP="00F53259">
            <w:pPr>
              <w:pStyle w:val="ListBullet"/>
            </w:pPr>
            <w:r w:rsidRPr="00F53259">
              <w:t>fireplace items</w:t>
            </w:r>
          </w:p>
          <w:p w:rsidR="00000000" w:rsidRPr="00F53259" w:rsidP="00F53259">
            <w:pPr>
              <w:pStyle w:val="ListBullet"/>
            </w:pPr>
            <w:r w:rsidRPr="00F53259">
              <w:t>gifts</w:t>
            </w:r>
          </w:p>
          <w:p w:rsidR="00000000" w:rsidRPr="00F53259" w:rsidP="00F53259">
            <w:pPr>
              <w:pStyle w:val="ListBullet"/>
            </w:pPr>
            <w:r w:rsidRPr="00F53259">
              <w:t>hand crafts</w:t>
            </w:r>
          </w:p>
          <w:p w:rsidR="00000000" w:rsidRPr="00F53259" w:rsidP="00F53259">
            <w:pPr>
              <w:pStyle w:val="ListBullet"/>
            </w:pPr>
            <w:r w:rsidRPr="00F53259">
              <w:t>water features</w:t>
            </w:r>
          </w:p>
          <w:p w:rsidR="00000000" w:rsidRPr="00F53259" w:rsidP="00F53259">
            <w:pPr>
              <w:pStyle w:val="ListBullet"/>
            </w:pPr>
            <w:r w:rsidRPr="00F53259">
              <w:t>photographs</w:t>
            </w:r>
          </w:p>
          <w:p w:rsidR="00000000" w:rsidRPr="00F53259" w:rsidP="00F53259">
            <w:pPr>
              <w:pStyle w:val="ListBullet"/>
            </w:pPr>
            <w:r w:rsidRPr="00F53259">
              <w:t xml:space="preserve">pottery </w:t>
            </w:r>
          </w:p>
          <w:p w:rsidR="00000000" w:rsidRPr="00F53259" w:rsidP="00F53259">
            <w:pPr>
              <w:pStyle w:val="ListBullet"/>
            </w:pPr>
            <w:r w:rsidRPr="00F53259">
              <w:t>personal items</w:t>
            </w:r>
          </w:p>
          <w:p w:rsidR="00000000" w:rsidRPr="00F53259" w:rsidP="00F53259">
            <w:pPr>
              <w:pStyle w:val="ListBullet"/>
            </w:pPr>
            <w:r w:rsidRPr="00F53259">
              <w:t>statues</w:t>
            </w:r>
          </w:p>
          <w:p w:rsidR="00000000" w:rsidRPr="00F53259" w:rsidP="00F53259">
            <w:pPr>
              <w:pStyle w:val="ListBullet"/>
            </w:pPr>
            <w:r w:rsidRPr="00F53259">
              <w:t xml:space="preserve">book ends </w:t>
            </w:r>
          </w:p>
          <w:p w:rsidR="00000000" w:rsidRPr="00F53259" w:rsidP="00F53259">
            <w:pPr>
              <w:pStyle w:val="ListBullet"/>
            </w:pPr>
            <w:r w:rsidRPr="00F53259">
              <w:t xml:space="preserve">bowls </w:t>
            </w:r>
          </w:p>
          <w:p w:rsidR="00000000" w:rsidP="00F53259">
            <w:pPr>
              <w:pStyle w:val="ListBullet"/>
              <w:rPr>
                <w:lang w:val="en-NZ"/>
              </w:rPr>
            </w:pPr>
            <w:r w:rsidRPr="00F53259">
              <w:t>bottles</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hand drawn images or ideation drawings completed freehand</w:t>
            </w:r>
          </w:p>
          <w:p w:rsidR="00000000" w:rsidRPr="00F53259" w:rsidP="00F53259">
            <w:pPr>
              <w:pStyle w:val="ListBullet"/>
            </w:pPr>
            <w:r w:rsidRPr="00F53259">
              <w:t xml:space="preserve">drafted technical drawings or drawings produced on computer using CAD software packages </w:t>
            </w:r>
          </w:p>
          <w:p w:rsidR="00000000" w:rsidRPr="00F53259" w:rsidP="00F53259">
            <w:pPr>
              <w:pStyle w:val="ListBullet"/>
            </w:pPr>
            <w:r w:rsidRPr="00F53259">
              <w:t>elevations</w:t>
            </w:r>
          </w:p>
          <w:p w:rsidR="00000000" w:rsidRPr="00F53259" w:rsidP="00F53259">
            <w:pPr>
              <w:pStyle w:val="ListBullet"/>
            </w:pPr>
            <w:r w:rsidRPr="00F53259">
              <w:t>sections</w:t>
            </w:r>
          </w:p>
          <w:p w:rsidR="00000000" w:rsidRPr="00F53259" w:rsidP="00F53259">
            <w:pPr>
              <w:pStyle w:val="ListBullet"/>
            </w:pPr>
            <w:r w:rsidRPr="00F53259">
              <w:t>plans</w:t>
            </w:r>
          </w:p>
          <w:p w:rsidR="00000000" w:rsidP="00F53259">
            <w:pPr>
              <w:pStyle w:val="ListBullet"/>
              <w:rPr>
                <w:lang w:val="en-NZ"/>
              </w:rPr>
            </w:pPr>
            <w:r w:rsidRPr="00F53259">
              <w:t>perspectives</w:t>
            </w:r>
          </w:p>
        </w:tc>
      </w:tr>
      <w:tr w:rsidTr="00F532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3259">
            <w:pPr>
              <w:pStyle w:val="BodyText"/>
              <w:rPr>
                <w:lang w:val="en-NZ"/>
              </w:rPr>
            </w:pPr>
            <w:r w:rsidRPr="00F5325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53259" w:rsidP="00F53259">
            <w:pPr>
              <w:pStyle w:val="ListBullet"/>
            </w:pPr>
            <w:r w:rsidRPr="00F53259">
              <w:t xml:space="preserve">work instructions, including plans, drawings and designs </w:t>
            </w:r>
          </w:p>
          <w:p w:rsidR="00000000" w:rsidRPr="00F53259" w:rsidP="00F53259">
            <w:pPr>
              <w:pStyle w:val="ListBullet"/>
            </w:pPr>
            <w:r w:rsidRPr="00F53259">
              <w:t xml:space="preserve">workplace procedures relating to reporting and communication </w:t>
            </w:r>
          </w:p>
          <w:p w:rsidR="00000000" w:rsidRPr="00F53259" w:rsidP="00F53259">
            <w:pPr>
              <w:pStyle w:val="ListBullet"/>
            </w:pPr>
            <w:r w:rsidRPr="00F53259">
              <w:t>manufacturer specifications and operational procedures</w:t>
            </w:r>
          </w:p>
        </w:tc>
      </w:tr>
    </w:tbl>
    <w:p w:rsidR="00000000" w:rsidRPr="00F53259" w:rsidP="00F53259">
      <w:pPr>
        <w:pStyle w:val="BodyText"/>
      </w:pPr>
    </w:p>
    <w:p w:rsidR="00000000" w:rsidRPr="00F53259" w:rsidP="00F53259">
      <w:pPr>
        <w:pStyle w:val="AllowPageBreak"/>
      </w:pPr>
    </w:p>
    <w:p w:rsidR="00000000" w:rsidRPr="00F53259" w:rsidP="00F53259">
      <w:pPr>
        <w:pStyle w:val="Heading1"/>
      </w:pPr>
      <w:bookmarkStart w:id="9" w:name="O_629281"/>
      <w:bookmarkEnd w:id="9"/>
      <w:r w:rsidRPr="00F53259">
        <w:t>Unit Mapping Information</w:t>
      </w:r>
    </w:p>
    <w:p w:rsidR="00000000" w:rsidRPr="00F53259" w:rsidP="008C3F4C">
      <w:pPr>
        <w:pStyle w:val="BodyText"/>
      </w:pPr>
      <w:r w:rsidRPr="00F53259">
        <w:t>Supersedes and is equivalent to LMFID5013A Design for small to medium scale commercial or insti</w:t>
      </w:r>
      <w:r w:rsidRPr="00F53259">
        <w:t>tutional interiors.</w:t>
      </w:r>
    </w:p>
    <w:p w:rsidR="00000000" w:rsidRPr="00F53259" w:rsidP="00F53259">
      <w:pPr>
        <w:pStyle w:val="Heading1"/>
      </w:pPr>
      <w:bookmarkStart w:id="10" w:name="O_629274"/>
      <w:bookmarkEnd w:id="10"/>
      <w:r w:rsidRPr="00F53259">
        <w:t>Links</w:t>
      </w:r>
    </w:p>
    <w:p w:rsidR="00000000" w:rsidRPr="00F53259" w:rsidP="008C3F4C">
      <w:pPr>
        <w:pStyle w:val="BodyText"/>
      </w:pPr>
      <w:r w:rsidRPr="00F5325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74EB">
        <w:rPr>
          <w:rStyle w:val="Hyperlink"/>
        </w:rPr>
        <w:t>https://vetnet.gov.au/Pages/TrainingDocs.aspx?q=0601ab95-583a-4e93-b2d4-cfb27b03ed73</w:t>
      </w:r>
      <w:r>
        <w:fldChar w:fldCharType="end"/>
      </w:r>
    </w:p>
    <w:p w:rsidR="00000000" w:rsidRPr="00F53259" w:rsidP="008C3F4C">
      <w:pPr>
        <w:pStyle w:val="BodyText"/>
        <w:sectPr w:rsidSect="00F53259">
          <w:headerReference w:type="default" r:id="rId10"/>
          <w:footerReference w:type="default" r:id="rId11"/>
          <w:pgSz w:w="11908" w:h="16833"/>
          <w:pgMar w:top="1702" w:right="1418" w:bottom="1702" w:left="1418" w:header="992" w:footer="992" w:gutter="0"/>
          <w:cols w:space="720"/>
          <w:noEndnote/>
          <w:docGrid w:linePitch="299"/>
        </w:sectPr>
      </w:pPr>
    </w:p>
    <w:p w:rsidR="00000000" w:rsidRPr="00F53259" w:rsidP="00F53259">
      <w:pPr>
        <w:pStyle w:val="SuperHeading"/>
      </w:pPr>
      <w:r w:rsidRPr="00F53259">
        <w:t xml:space="preserve">Assessment </w:t>
      </w:r>
      <w:r w:rsidRPr="00F53259">
        <w:t>Requirements for MSFID5013 Design for small to medium scale commercial or institutional interiors</w:t>
      </w:r>
    </w:p>
    <w:p w:rsidR="00000000" w:rsidRPr="00F53259" w:rsidP="00F53259">
      <w:pPr>
        <w:pStyle w:val="Heading1"/>
      </w:pPr>
      <w:bookmarkStart w:id="11" w:name="O_629276"/>
      <w:bookmarkEnd w:id="11"/>
      <w:r w:rsidRPr="00F53259">
        <w:t>Modification History</w:t>
      </w:r>
    </w:p>
    <w:p w:rsidR="00000000" w:rsidRPr="00F53259" w:rsidP="008C3F4C">
      <w:pPr>
        <w:pStyle w:val="BodyText"/>
      </w:pPr>
      <w:r w:rsidRPr="00F53259">
        <w:t>Release 1 - New unit of competency</w:t>
      </w:r>
    </w:p>
    <w:p w:rsidR="00000000" w:rsidRPr="00F53259" w:rsidP="00F53259">
      <w:pPr>
        <w:pStyle w:val="Heading1"/>
      </w:pPr>
      <w:bookmarkStart w:id="12" w:name="O_629279"/>
      <w:bookmarkEnd w:id="12"/>
      <w:r w:rsidRPr="00F53259">
        <w:t>Performance Evidence</w:t>
      </w:r>
    </w:p>
    <w:p w:rsidR="00000000" w:rsidRPr="00F53259" w:rsidP="00F53259">
      <w:pPr>
        <w:pStyle w:val="ListBullet"/>
      </w:pPr>
      <w:r w:rsidRPr="00F53259">
        <w:t>Interpret work orders and locate and apply rele</w:t>
      </w:r>
      <w:r w:rsidRPr="00F53259">
        <w:t xml:space="preserve">vant information </w:t>
      </w:r>
    </w:p>
    <w:p w:rsidR="00000000" w:rsidRPr="00F53259" w:rsidP="00F53259">
      <w:pPr>
        <w:pStyle w:val="ListBullet"/>
      </w:pPr>
      <w:r w:rsidRPr="00F53259">
        <w:t xml:space="preserve">Apply safe handling requirements for equipment, products and materials, including use of personal protective equipment </w:t>
      </w:r>
    </w:p>
    <w:p w:rsidR="00000000" w:rsidRPr="00F53259" w:rsidP="00F53259">
      <w:pPr>
        <w:pStyle w:val="ListBullet"/>
      </w:pPr>
      <w:r w:rsidRPr="00F53259">
        <w:t xml:space="preserve">Identify materials used in the work process </w:t>
      </w:r>
    </w:p>
    <w:p w:rsidR="00000000" w:rsidRPr="00F53259" w:rsidP="00F53259">
      <w:pPr>
        <w:pStyle w:val="ListBullet"/>
      </w:pPr>
      <w:r w:rsidRPr="00F53259">
        <w:t>Follow work instructions, operating procedures and inspection processes t</w:t>
      </w:r>
      <w:r w:rsidRPr="00F53259">
        <w:t xml:space="preserve">o: </w:t>
      </w:r>
    </w:p>
    <w:p w:rsidR="00000000" w:rsidRPr="00F53259" w:rsidP="00F53259">
      <w:pPr>
        <w:pStyle w:val="ListBullet2"/>
      </w:pPr>
      <w:r w:rsidRPr="00F53259">
        <w:t xml:space="preserve">minimise the risk of injury to self or others </w:t>
      </w:r>
    </w:p>
    <w:p w:rsidR="00000000" w:rsidRPr="00F53259" w:rsidP="00F53259">
      <w:pPr>
        <w:pStyle w:val="ListBullet2"/>
      </w:pPr>
      <w:r w:rsidRPr="00F53259">
        <w:t xml:space="preserve">prevent damage to goods, equipment and products </w:t>
      </w:r>
    </w:p>
    <w:p w:rsidR="00000000" w:rsidRPr="00F53259" w:rsidP="00F53259">
      <w:pPr>
        <w:pStyle w:val="ListBullet2"/>
      </w:pPr>
      <w:r w:rsidRPr="00F53259">
        <w:t xml:space="preserve">maintain required production output and product quality </w:t>
      </w:r>
    </w:p>
    <w:p w:rsidR="00000000" w:rsidRPr="00F53259" w:rsidP="00F53259">
      <w:pPr>
        <w:pStyle w:val="ListBullet"/>
      </w:pPr>
      <w:r w:rsidRPr="00F53259">
        <w:t>Design for at least (2) two interior small to medium scale commercial or institutional spaces to provide the client with creative solutions that satisfy the design brief and effectively applies design elements and principles in designing for commercial spa</w:t>
      </w:r>
      <w:r w:rsidRPr="00F53259">
        <w:t>ce</w:t>
      </w:r>
    </w:p>
    <w:p w:rsidR="00000000" w:rsidRPr="00F53259" w:rsidP="00F53259">
      <w:pPr>
        <w:pStyle w:val="ListBullet"/>
      </w:pPr>
      <w:r w:rsidRPr="00F53259">
        <w:t xml:space="preserve">Use mathematical ideas and techniques to correctly complete measurements, calculate area/volume and estimate material requirements </w:t>
      </w:r>
    </w:p>
    <w:p w:rsidR="00000000" w:rsidRPr="00F53259" w:rsidP="00F53259">
      <w:pPr>
        <w:pStyle w:val="ListBullet"/>
      </w:pPr>
      <w:r w:rsidRPr="00F53259">
        <w:t>Communicate ideas and information to enable confirmation of work requirements and specifications, presentation of design/</w:t>
      </w:r>
      <w:r w:rsidRPr="00F53259">
        <w:t xml:space="preserve">colour concepts, the reporting of work outcomes and problems </w:t>
      </w:r>
    </w:p>
    <w:p w:rsidR="00000000" w:rsidRPr="00F53259" w:rsidP="00F53259">
      <w:pPr>
        <w:pStyle w:val="ListBullet"/>
      </w:pPr>
      <w:r w:rsidRPr="00F53259">
        <w:t>Draw using manual and computer based techniques</w:t>
      </w:r>
    </w:p>
    <w:p w:rsidR="00000000" w:rsidRPr="00F53259" w:rsidP="00F53259">
      <w:pPr>
        <w:pStyle w:val="ListBullet"/>
      </w:pPr>
      <w:r w:rsidRPr="00F53259">
        <w:t>Initiate new ideas and work techniques</w:t>
      </w:r>
    </w:p>
    <w:p w:rsidR="00000000" w:rsidRPr="00F53259" w:rsidP="00F53259">
      <w:pPr>
        <w:pStyle w:val="ListBullet"/>
      </w:pPr>
      <w:r w:rsidRPr="00F53259">
        <w:t>Avoid backtracking, work flow interruptions or wastage</w:t>
      </w:r>
    </w:p>
    <w:p w:rsidR="00000000" w:rsidRPr="00F53259" w:rsidP="00F53259">
      <w:pPr>
        <w:pStyle w:val="ListBullet"/>
      </w:pPr>
      <w:r w:rsidRPr="00F53259">
        <w:t>Work with others and in a team by recognising depend</w:t>
      </w:r>
      <w:r w:rsidRPr="00F53259">
        <w:t>encies and using cooperative approaches to optimise work flow and productivity</w:t>
      </w:r>
    </w:p>
    <w:p w:rsidR="00000000" w:rsidRPr="00F53259" w:rsidP="00F53259">
      <w:pPr>
        <w:pStyle w:val="AllowPageBreak"/>
      </w:pPr>
    </w:p>
    <w:p w:rsidR="00000000" w:rsidRPr="00F53259" w:rsidP="00F53259">
      <w:pPr>
        <w:pStyle w:val="Heading1"/>
      </w:pPr>
      <w:bookmarkStart w:id="13" w:name="O_629278"/>
      <w:bookmarkEnd w:id="13"/>
      <w:r w:rsidRPr="00F53259">
        <w:t>Knowledge Evidence</w:t>
      </w:r>
    </w:p>
    <w:p w:rsidR="00000000" w:rsidRPr="00F53259" w:rsidP="00F53259">
      <w:pPr>
        <w:pStyle w:val="ListBullet"/>
      </w:pPr>
      <w:r w:rsidRPr="00F53259">
        <w:t>State or territory WHS legislation, regulations, standards and codes of practice relevant to the full range of processes for designing for c</w:t>
      </w:r>
      <w:r w:rsidRPr="00F53259">
        <w:t>ommercial or institutional space</w:t>
      </w:r>
    </w:p>
    <w:p w:rsidR="00000000" w:rsidRPr="00F53259" w:rsidP="00F53259">
      <w:pPr>
        <w:pStyle w:val="ListBullet"/>
      </w:pPr>
      <w:r w:rsidRPr="00F53259">
        <w:t>Organisational and site standards, requirements, policies and procedures for designing for commercial or institutional space</w:t>
      </w:r>
    </w:p>
    <w:p w:rsidR="00000000" w:rsidRPr="00F53259" w:rsidP="00F53259">
      <w:pPr>
        <w:pStyle w:val="ListBullet"/>
      </w:pPr>
      <w:r w:rsidRPr="00F53259">
        <w:t>Australian Standards and the Building Code of Australia (BCA) relating to commercial or institutio</w:t>
      </w:r>
      <w:r w:rsidRPr="00F53259">
        <w:t>nal interior design</w:t>
      </w:r>
    </w:p>
    <w:p w:rsidR="00000000" w:rsidRPr="00F53259" w:rsidP="00F53259">
      <w:pPr>
        <w:pStyle w:val="ListBullet"/>
      </w:pPr>
      <w:r w:rsidRPr="00F53259">
        <w:t>Environmental protection requirements relating to commercial or institutional interior design</w:t>
      </w:r>
    </w:p>
    <w:p w:rsidR="00000000" w:rsidRPr="00F53259" w:rsidP="00F53259">
      <w:pPr>
        <w:pStyle w:val="ListBullet"/>
      </w:pPr>
      <w:r w:rsidRPr="00F53259">
        <w:t>Established communication channels and protocols</w:t>
      </w:r>
    </w:p>
    <w:p w:rsidR="00000000" w:rsidRPr="00F53259" w:rsidP="00F53259">
      <w:pPr>
        <w:pStyle w:val="ListBullet"/>
      </w:pPr>
      <w:r w:rsidRPr="00F53259">
        <w:t>Relevant problem identification and resolution</w:t>
      </w:r>
    </w:p>
    <w:p w:rsidR="00000000" w:rsidRPr="00F53259" w:rsidP="00F53259">
      <w:pPr>
        <w:pStyle w:val="ListBullet"/>
      </w:pPr>
      <w:r w:rsidRPr="00F53259">
        <w:t>Elements and principles of design, including liveability and accessibility</w:t>
      </w:r>
    </w:p>
    <w:p w:rsidR="00000000" w:rsidRPr="00F53259" w:rsidP="00F53259">
      <w:pPr>
        <w:pStyle w:val="ListBullet"/>
      </w:pPr>
      <w:r w:rsidRPr="00F53259">
        <w:t>Creativity and artistic relevance</w:t>
      </w:r>
    </w:p>
    <w:p w:rsidR="00000000" w:rsidRPr="00F53259" w:rsidP="00F53259">
      <w:pPr>
        <w:pStyle w:val="ListBullet"/>
      </w:pPr>
      <w:r w:rsidRPr="00F53259">
        <w:t>Ergonomics, anthropometrics, proxemics and aesthetic values</w:t>
      </w:r>
    </w:p>
    <w:p w:rsidR="00000000" w:rsidRPr="00F53259" w:rsidP="00F53259">
      <w:pPr>
        <w:pStyle w:val="ListBullet"/>
      </w:pPr>
      <w:r w:rsidRPr="00F53259">
        <w:t>Types of equipment and procedures for their safe use, operation and maintenance</w:t>
      </w:r>
    </w:p>
    <w:p w:rsidR="00000000" w:rsidRPr="00F53259" w:rsidP="00F53259">
      <w:pPr>
        <w:pStyle w:val="ListBullet"/>
      </w:pPr>
      <w:r w:rsidRPr="00F53259">
        <w:t>Charact</w:t>
      </w:r>
      <w:r w:rsidRPr="00F53259">
        <w:t>eristics of materials, products and defects</w:t>
      </w:r>
    </w:p>
    <w:p w:rsidR="00000000" w:rsidRPr="00F53259" w:rsidP="00F53259">
      <w:pPr>
        <w:pStyle w:val="ListBullet"/>
      </w:pPr>
      <w:r w:rsidRPr="00F53259">
        <w:t>Relevant computer programs</w:t>
      </w:r>
    </w:p>
    <w:p w:rsidR="00000000" w:rsidRPr="00F53259" w:rsidP="00F53259">
      <w:pPr>
        <w:pStyle w:val="ListBullet"/>
      </w:pPr>
      <w:r w:rsidRPr="00F53259">
        <w:t>Design themes and design development</w:t>
      </w:r>
    </w:p>
    <w:p w:rsidR="00000000" w:rsidRPr="00F53259" w:rsidP="00F53259">
      <w:pPr>
        <w:pStyle w:val="ListBullet"/>
      </w:pPr>
      <w:r w:rsidRPr="00F53259">
        <w:t>Colours, furnishings and decorations</w:t>
      </w:r>
    </w:p>
    <w:p w:rsidR="00000000" w:rsidRPr="00F53259" w:rsidP="00F53259">
      <w:pPr>
        <w:pStyle w:val="ListBullet"/>
      </w:pPr>
      <w:r w:rsidRPr="00F53259">
        <w:t>Sketching and drawing techniques to architectural drawing standards</w:t>
      </w:r>
    </w:p>
    <w:p w:rsidR="00000000" w:rsidRPr="00F53259" w:rsidP="00F53259">
      <w:pPr>
        <w:pStyle w:val="ListBullet"/>
      </w:pPr>
      <w:r w:rsidRPr="00F53259">
        <w:t>Procedures for the recording, reporting and</w:t>
      </w:r>
      <w:r w:rsidRPr="00F53259">
        <w:t xml:space="preserve"> maintenance of workplace records and information</w:t>
      </w:r>
    </w:p>
    <w:p w:rsidR="00000000" w:rsidRPr="00F53259" w:rsidP="00F53259">
      <w:pPr>
        <w:pStyle w:val="ListBullet"/>
      </w:pPr>
      <w:r w:rsidRPr="00F53259">
        <w:t>Appropriate mathematical procedures for estimation and measurement</w:t>
      </w:r>
    </w:p>
    <w:p w:rsidR="00000000" w:rsidRPr="00F53259" w:rsidP="00F53259">
      <w:pPr>
        <w:pStyle w:val="AllowPageBreak"/>
      </w:pPr>
    </w:p>
    <w:p w:rsidR="00000000" w:rsidRPr="00F53259" w:rsidP="00F53259">
      <w:pPr>
        <w:pStyle w:val="Heading1"/>
      </w:pPr>
      <w:bookmarkStart w:id="14" w:name="O_629277"/>
      <w:bookmarkEnd w:id="14"/>
      <w:r w:rsidRPr="00F53259">
        <w:t>Assessment Conditions</w:t>
      </w:r>
    </w:p>
    <w:p w:rsidR="00000000" w:rsidRPr="00F53259" w:rsidP="00F53259">
      <w:pPr>
        <w:pStyle w:val="ListBullet"/>
      </w:pPr>
      <w:r w:rsidRPr="00F53259">
        <w:t>Assessors must:</w:t>
      </w:r>
    </w:p>
    <w:p w:rsidR="00000000" w:rsidRPr="00F53259" w:rsidP="00F53259">
      <w:pPr>
        <w:pStyle w:val="ListBullet2"/>
      </w:pPr>
      <w:r w:rsidRPr="00F53259">
        <w:t>hold training and assessment competencies as determined by the National Skills Sta</w:t>
      </w:r>
      <w:r w:rsidRPr="00F53259">
        <w:t>ndards Council (NSSC) or its successors</w:t>
      </w:r>
    </w:p>
    <w:p w:rsidR="00000000" w:rsidRPr="00F53259" w:rsidP="00F53259">
      <w:pPr>
        <w:pStyle w:val="ListBullet2"/>
      </w:pPr>
      <w:r w:rsidRPr="00F53259">
        <w:t xml:space="preserve">have vocational competency in the furnishing industry at least to the level being assessed with broad industry knowledge and experience, usually combined with a relevant industry qualification </w:t>
      </w:r>
    </w:p>
    <w:p w:rsidR="00000000" w:rsidRPr="00F53259" w:rsidP="00F53259">
      <w:pPr>
        <w:pStyle w:val="ListBullet2"/>
      </w:pPr>
      <w:r w:rsidRPr="00F53259">
        <w:t>be familiar with the current skills and knowledge used and have relevant, current experience in the furnishing industry.</w:t>
      </w:r>
    </w:p>
    <w:p w:rsidR="00000000" w:rsidRPr="00F53259" w:rsidP="00F53259">
      <w:pPr>
        <w:pStyle w:val="ListBullet"/>
      </w:pPr>
      <w:r w:rsidRPr="00F53259">
        <w:t>Assessment methods must confirm consistency of performance over time rather than a single assessment event and in a range of workplace</w:t>
      </w:r>
      <w:r w:rsidRPr="00F53259">
        <w:t xml:space="preserve"> relevant contexts. </w:t>
      </w:r>
    </w:p>
    <w:p w:rsidR="00000000" w:rsidRPr="00F53259" w:rsidP="00F53259">
      <w:pPr>
        <w:pStyle w:val="ListBullet"/>
      </w:pPr>
      <w:r w:rsidRPr="00F53259">
        <w:t xml:space="preserve">Assessment must be by observation of relevant tasks with questioning on underpinning knowledge and, where applicable, multimedia evidence, supervisor’s reports, projects and work samples. </w:t>
      </w:r>
    </w:p>
    <w:p w:rsidR="00000000" w:rsidRPr="00F53259" w:rsidP="00F53259">
      <w:pPr>
        <w:pStyle w:val="ListBullet"/>
      </w:pPr>
      <w:r w:rsidRPr="00F53259">
        <w:t xml:space="preserve">Assessment is to be conducted on single units </w:t>
      </w:r>
      <w:r w:rsidRPr="00F53259">
        <w:t>of competency or in conjunction with other related units of competency. Foundation skills are integral to competent performance in the unit and should not be assessed separately.</w:t>
      </w:r>
    </w:p>
    <w:p w:rsidR="00000000" w:rsidRPr="00F53259" w:rsidP="00F53259">
      <w:pPr>
        <w:pStyle w:val="ListBullet"/>
      </w:pPr>
      <w:r w:rsidRPr="00F53259">
        <w:t>Assessment must occur on the job or in a workplace simulated facility with re</w:t>
      </w:r>
      <w:r w:rsidRPr="00F53259">
        <w:t>levant process, equipment, materials, work instructions and deadlines.</w:t>
      </w:r>
    </w:p>
    <w:p w:rsidR="00000000" w:rsidRPr="00F53259" w:rsidP="00F53259">
      <w:pPr>
        <w:pStyle w:val="ListBullet"/>
      </w:pPr>
      <w:r w:rsidRPr="00F53259">
        <w:t>Access is required to materials, equipment and specifications relevant to designing for small to medium commercial or institutional spaces.</w:t>
      </w:r>
    </w:p>
    <w:p w:rsidR="00000000" w:rsidRPr="00F53259" w:rsidP="00F53259">
      <w:pPr>
        <w:pStyle w:val="AllowPageBreak"/>
      </w:pPr>
    </w:p>
    <w:p w:rsidR="00000000" w:rsidRPr="00F53259" w:rsidP="00F53259">
      <w:pPr>
        <w:pStyle w:val="Heading1"/>
      </w:pPr>
      <w:bookmarkStart w:id="15" w:name="O_629275"/>
      <w:bookmarkEnd w:id="15"/>
      <w:r w:rsidRPr="00F53259">
        <w:t>Links</w:t>
      </w:r>
    </w:p>
    <w:p w:rsidR="00000000" w:rsidRPr="00F53259" w:rsidP="008C3F4C">
      <w:pPr>
        <w:pStyle w:val="BodyText"/>
      </w:pPr>
      <w:r w:rsidRPr="00F53259">
        <w:t>Companion Volume imple</w:t>
      </w:r>
      <w:r w:rsidRPr="00F53259">
        <w:t xml:space="preserve">mentation guides are found in VETNet - </w:t>
      </w:r>
      <w:r>
        <w:fldChar w:fldCharType="begin"/>
      </w:r>
      <w:r>
        <w:instrText xml:space="preserve"> HYPERLINK "https://vetnet.gov.au/Pages/TrainingDocs.aspx?q=0601ab95-583a-4e93-b2d4-cfb27b03ed73" </w:instrText>
      </w:r>
      <w:r>
        <w:fldChar w:fldCharType="separate"/>
      </w:r>
      <w:r w:rsidRPr="005574EB">
        <w:rPr>
          <w:rStyle w:val="Hyperlink"/>
        </w:rPr>
        <w:t>https://vetnet.gov.au/Pages/TrainingDocs.aspx?q=0601ab95-583a-4e93-b2d4-cfb27b03ed73</w:t>
      </w:r>
      <w:r>
        <w:fldChar w:fldCharType="end"/>
      </w:r>
    </w:p>
    <w:p w:rsidR="00000000" w:rsidRPr="00F53259" w:rsidP="00F53259"/>
    <w:sectPr w:rsidSect="00F532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59" w:rsidRPr="008C3F4C" w:rsidP="008C3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4C" w:rsidP="00F53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8C3F4C" w:rsidP="00F532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3F4C" w:rsidP="00F532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59" w:rsidP="00F53259">
    <w:pPr>
      <w:pStyle w:val="Footer"/>
      <w:framePr w:wrap="around"/>
    </w:pPr>
    <w:r>
      <w:fldChar w:fldCharType="begin"/>
    </w:r>
    <w:r>
      <w:instrText xml:space="preserve"> DOCPROPERTY  Subject  \* MERGEFORMAT </w:instrText>
    </w:r>
    <w:r>
      <w:fldChar w:fldCharType="separate"/>
    </w:r>
    <w:r w:rsidR="008C3F4C">
      <w:t>Approved</w:t>
    </w:r>
    <w:r w:rsidR="008C3F4C">
      <w:fldChar w:fldCharType="end"/>
    </w:r>
    <w:r>
      <w:tab/>
      <w:t xml:space="preserve">Page </w:t>
    </w:r>
    <w:r>
      <w:fldChar w:fldCharType="begin"/>
    </w:r>
    <w:r>
      <w:instrText xml:space="preserve"> PAGE  \* Arabic  \* MERGEFORMAT </w:instrText>
    </w:r>
    <w:r>
      <w:fldChar w:fldCharType="separate"/>
    </w:r>
    <w:r w:rsidR="008C3F4C">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3F4C">
      <w:rPr>
        <w:noProof/>
      </w:rPr>
      <w:t>9</w:t>
    </w:r>
    <w:r>
      <w:rPr>
        <w:noProof/>
      </w:rPr>
      <w:fldChar w:fldCharType="end"/>
    </w:r>
  </w:p>
  <w:p w:rsidR="00F53259" w:rsidP="00F53259">
    <w:pPr>
      <w:pStyle w:val="Footer"/>
      <w:framePr w:wrap="around"/>
    </w:pPr>
    <w:r>
      <w:t xml:space="preserve">© Commonwealth of Australia, </w:t>
    </w:r>
    <w:r>
      <w:fldChar w:fldCharType="begin"/>
    </w:r>
    <w:r>
      <w:instrText xml:space="preserve"> DATE  \@ "yyyy"  \* MERGEFORMAT </w:instrText>
    </w:r>
    <w:r>
      <w:fldChar w:fldCharType="separate"/>
    </w:r>
    <w:r w:rsidR="008C3F4C">
      <w:rPr>
        <w:noProof/>
      </w:rPr>
      <w:t>2025</w:t>
    </w:r>
    <w:r>
      <w:fldChar w:fldCharType="end"/>
    </w:r>
    <w:r>
      <w:tab/>
    </w:r>
    <w:r>
      <w:fldChar w:fldCharType="begin"/>
    </w:r>
    <w:r>
      <w:instrText xml:space="preserve"> DOCPROPERTY  Author  \* MERGEFORMAT </w:instrText>
    </w:r>
    <w:r>
      <w:fldChar w:fldCharType="separate"/>
    </w:r>
    <w:r w:rsidR="008C3F4C">
      <w:t>Skills Insight</w:t>
    </w:r>
    <w:r w:rsidR="008C3F4C">
      <w:fldChar w:fldCharType="end"/>
    </w:r>
  </w:p>
  <w:p w:rsidR="00F53259" w:rsidP="00F53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259" w:rsidRPr="008C3F4C" w:rsidP="008C3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F4C" w:rsidRPr="002D2AF8" w:rsidP="00F53259">
    <w:pPr>
      <w:pStyle w:val="Header"/>
      <w:framePr w:wrap="around"/>
    </w:pPr>
    <w:r>
      <w:fldChar w:fldCharType="begin"/>
    </w:r>
    <w:r>
      <w:instrText xml:space="preserve"> TITLE   \* MERGEFORMAT </w:instrText>
    </w:r>
    <w:r>
      <w:fldChar w:fldCharType="separate"/>
    </w:r>
    <w:r>
      <w:t>MSFID5013 Design for small to medium scale commercial or institutional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3F4C" w:rsidP="00F532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59" w:rsidRPr="002D2AF8" w:rsidP="00F53259">
    <w:pPr>
      <w:pStyle w:val="Header"/>
      <w:framePr w:wrap="around"/>
    </w:pPr>
    <w:r>
      <w:fldChar w:fldCharType="begin"/>
    </w:r>
    <w:r>
      <w:instrText xml:space="preserve"> TITLE   \* MERGEFORMAT </w:instrText>
    </w:r>
    <w:r>
      <w:fldChar w:fldCharType="separate"/>
    </w:r>
    <w:r w:rsidR="008C3F4C">
      <w:t>MSFID5013 Design for small to medium scale commercial or institutional interiors</w:t>
    </w:r>
    <w:r w:rsidR="008C3F4C">
      <w:fldChar w:fldCharType="end"/>
    </w:r>
    <w:r>
      <w:tab/>
      <w:t xml:space="preserve">Date this document was generated: </w:t>
    </w:r>
    <w:r>
      <w:fldChar w:fldCharType="begin"/>
    </w:r>
    <w:r>
      <w:instrText xml:space="preserve"> CREATEDATE  \@ "d MMMM yyyy"  \* MERGEFORMAT </w:instrText>
    </w:r>
    <w:r>
      <w:fldChar w:fldCharType="separate"/>
    </w:r>
    <w:r w:rsidR="008C3F4C">
      <w:rPr>
        <w:noProof/>
      </w:rPr>
      <w:t>1 March 2025</w:t>
    </w:r>
    <w:r>
      <w:fldChar w:fldCharType="end"/>
    </w:r>
  </w:p>
  <w:p w:rsidR="00F53259" w:rsidP="00F53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A9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4C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668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259"/>
    <w:pPr>
      <w:spacing w:before="360" w:after="60"/>
      <w:outlineLvl w:val="0"/>
    </w:pPr>
    <w:rPr>
      <w:sz w:val="32"/>
    </w:rPr>
  </w:style>
  <w:style w:type="paragraph" w:styleId="Heading2">
    <w:name w:val="heading 2"/>
    <w:basedOn w:val="HeadingBase"/>
    <w:next w:val="BodyText"/>
    <w:link w:val="Heading2Char"/>
    <w:qFormat/>
    <w:rsid w:val="00F53259"/>
    <w:pPr>
      <w:keepLines/>
      <w:spacing w:before="240" w:after="120"/>
      <w:outlineLvl w:val="1"/>
    </w:pPr>
    <w:rPr>
      <w:sz w:val="28"/>
      <w:szCs w:val="40"/>
    </w:rPr>
  </w:style>
  <w:style w:type="paragraph" w:styleId="Heading3">
    <w:name w:val="heading 3"/>
    <w:basedOn w:val="HeadingBase"/>
    <w:next w:val="BodyText"/>
    <w:link w:val="Heading3Char"/>
    <w:qFormat/>
    <w:rsid w:val="00F53259"/>
    <w:pPr>
      <w:spacing w:before="180" w:after="120"/>
      <w:outlineLvl w:val="2"/>
    </w:pPr>
    <w:rPr>
      <w:spacing w:val="-10"/>
      <w:kern w:val="32"/>
    </w:rPr>
  </w:style>
  <w:style w:type="paragraph" w:styleId="Heading4">
    <w:name w:val="heading 4"/>
    <w:basedOn w:val="HeadingBase"/>
    <w:next w:val="BodyText"/>
    <w:link w:val="Heading4Char"/>
    <w:qFormat/>
    <w:rsid w:val="00F53259"/>
    <w:pPr>
      <w:spacing w:before="160" w:after="120"/>
      <w:outlineLvl w:val="3"/>
    </w:pPr>
    <w:rPr>
      <w:sz w:val="22"/>
    </w:rPr>
  </w:style>
  <w:style w:type="paragraph" w:styleId="Heading5">
    <w:name w:val="heading 5"/>
    <w:basedOn w:val="HeadingBase"/>
    <w:next w:val="Normal"/>
    <w:link w:val="Heading5Char"/>
    <w:qFormat/>
    <w:rsid w:val="00F53259"/>
    <w:pPr>
      <w:spacing w:before="80"/>
      <w:outlineLvl w:val="4"/>
    </w:pPr>
    <w:rPr>
      <w:color w:val="918585"/>
      <w:sz w:val="20"/>
    </w:rPr>
  </w:style>
  <w:style w:type="paragraph" w:styleId="Heading6">
    <w:name w:val="heading 6"/>
    <w:basedOn w:val="HeadingBase"/>
    <w:next w:val="Normal"/>
    <w:link w:val="Heading6Char"/>
    <w:qFormat/>
    <w:rsid w:val="00F53259"/>
    <w:pPr>
      <w:spacing w:before="60"/>
      <w:outlineLvl w:val="5"/>
    </w:pPr>
    <w:rPr>
      <w:color w:val="918585"/>
      <w:sz w:val="20"/>
    </w:rPr>
  </w:style>
  <w:style w:type="paragraph" w:styleId="Heading7">
    <w:name w:val="heading 7"/>
    <w:basedOn w:val="Normal"/>
    <w:next w:val="Normal"/>
    <w:link w:val="Heading7Char"/>
    <w:qFormat/>
    <w:rsid w:val="00F53259"/>
    <w:pPr>
      <w:ind w:left="720"/>
      <w:outlineLvl w:val="6"/>
    </w:pPr>
    <w:rPr>
      <w:i/>
    </w:rPr>
  </w:style>
  <w:style w:type="paragraph" w:styleId="Heading8">
    <w:name w:val="heading 8"/>
    <w:basedOn w:val="Normal"/>
    <w:next w:val="Normal"/>
    <w:link w:val="Heading8Char"/>
    <w:qFormat/>
    <w:rsid w:val="00F53259"/>
    <w:pPr>
      <w:ind w:left="720"/>
      <w:outlineLvl w:val="7"/>
    </w:pPr>
    <w:rPr>
      <w:i/>
    </w:rPr>
  </w:style>
  <w:style w:type="paragraph" w:styleId="Heading9">
    <w:name w:val="heading 9"/>
    <w:basedOn w:val="Normal"/>
    <w:next w:val="Normal"/>
    <w:link w:val="Heading9Char"/>
    <w:qFormat/>
    <w:rsid w:val="00F53259"/>
    <w:pPr>
      <w:ind w:left="720"/>
      <w:outlineLvl w:val="8"/>
    </w:pPr>
    <w:rPr>
      <w:i/>
    </w:rPr>
  </w:style>
  <w:style w:type="character" w:default="1" w:styleId="DefaultParagraphFont">
    <w:name w:val="Default Paragraph Font"/>
    <w:uiPriority w:val="1"/>
    <w:unhideWhenUsed/>
    <w:rsid w:val="00F53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259"/>
  </w:style>
  <w:style w:type="character" w:customStyle="1" w:styleId="Heading1Char">
    <w:name w:val="Heading 1 Char"/>
    <w:basedOn w:val="DefaultParagraphFont"/>
    <w:link w:val="Heading1"/>
    <w:rsid w:val="00F53259"/>
    <w:rPr>
      <w:rFonts w:ascii="Times New Roman" w:eastAsia="Times New Roman" w:hAnsi="Times New Roman" w:cs="Times New Roman"/>
      <w:b/>
      <w:sz w:val="32"/>
      <w:szCs w:val="20"/>
      <w:lang w:eastAsia="en-US"/>
    </w:rPr>
  </w:style>
  <w:style w:type="paragraph" w:styleId="BodyText">
    <w:name w:val="Body Text"/>
    <w:basedOn w:val="Normal"/>
    <w:link w:val="BodyTextChar"/>
    <w:rsid w:val="00F53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259"/>
    <w:rPr>
      <w:rFonts w:ascii="Times New Roman" w:eastAsia="Times New Roman" w:hAnsi="Times New Roman" w:cs="Times New Roman"/>
      <w:sz w:val="24"/>
      <w:lang w:eastAsia="en-US"/>
    </w:rPr>
  </w:style>
  <w:style w:type="paragraph" w:styleId="ListBullet">
    <w:name w:val="List Bullet"/>
    <w:basedOn w:val="List"/>
    <w:rsid w:val="00F53259"/>
    <w:pPr>
      <w:numPr>
        <w:numId w:val="12"/>
      </w:numPr>
      <w:tabs>
        <w:tab w:val="clear" w:pos="340"/>
      </w:tabs>
      <w:spacing w:before="40" w:after="40"/>
    </w:pPr>
  </w:style>
  <w:style w:type="character" w:customStyle="1" w:styleId="SpecialBold">
    <w:name w:val="Special Bold"/>
    <w:basedOn w:val="DefaultParagraphFont"/>
    <w:rsid w:val="00F53259"/>
    <w:rPr>
      <w:b/>
      <w:spacing w:val="0"/>
    </w:rPr>
  </w:style>
  <w:style w:type="paragraph" w:styleId="ListBullet2">
    <w:name w:val="List Bullet 2"/>
    <w:basedOn w:val="List2"/>
    <w:rsid w:val="00F53259"/>
    <w:pPr>
      <w:numPr>
        <w:numId w:val="13"/>
      </w:numPr>
      <w:tabs>
        <w:tab w:val="clear" w:pos="680"/>
      </w:tabs>
    </w:pPr>
  </w:style>
  <w:style w:type="paragraph" w:customStyle="1" w:styleId="SuperHeading">
    <w:name w:val="SuperHeading"/>
    <w:basedOn w:val="Normal"/>
    <w:rsid w:val="00F53259"/>
    <w:pPr>
      <w:spacing w:before="240" w:after="120"/>
      <w:outlineLvl w:val="0"/>
    </w:pPr>
    <w:rPr>
      <w:rFonts w:ascii="Times New Roman" w:hAnsi="Times New Roman"/>
      <w:b/>
      <w:sz w:val="32"/>
    </w:rPr>
  </w:style>
  <w:style w:type="paragraph" w:customStyle="1" w:styleId="AllowPageBreak">
    <w:name w:val="AllowPageBreak"/>
    <w:rsid w:val="00F53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259"/>
    <w:rPr>
      <w:rFonts w:ascii="Courier New" w:eastAsia="Times New Roman" w:hAnsi="Courier New" w:cs="Times New Roman"/>
      <w:i/>
      <w:szCs w:val="20"/>
      <w:lang w:eastAsia="en-US"/>
    </w:rPr>
  </w:style>
  <w:style w:type="paragraph" w:customStyle="1" w:styleId="HeadingBase">
    <w:name w:val="Heading Base"/>
    <w:rsid w:val="00F53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259"/>
    <w:pPr>
      <w:tabs>
        <w:tab w:val="right" w:leader="dot" w:pos="9072"/>
      </w:tabs>
      <w:ind w:left="567"/>
    </w:pPr>
    <w:rPr>
      <w:szCs w:val="22"/>
    </w:rPr>
  </w:style>
  <w:style w:type="paragraph" w:customStyle="1" w:styleId="TOCBase">
    <w:name w:val="TOC Base"/>
    <w:rsid w:val="00F53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259"/>
    <w:pPr>
      <w:tabs>
        <w:tab w:val="right" w:leader="dot" w:pos="9072"/>
      </w:tabs>
      <w:spacing w:before="40" w:after="40"/>
      <w:ind w:left="284"/>
    </w:pPr>
    <w:rPr>
      <w:rFonts w:ascii="Times New Roman" w:hAnsi="Times New Roman"/>
    </w:rPr>
  </w:style>
  <w:style w:type="paragraph" w:styleId="TOC1">
    <w:name w:val="toc 1"/>
    <w:basedOn w:val="TOCBase"/>
    <w:next w:val="Normal"/>
    <w:rsid w:val="00F53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259"/>
    <w:rPr>
      <w:rFonts w:ascii="Times New Roman" w:eastAsia="Times New Roman" w:hAnsi="Times New Roman" w:cs="Times New Roman"/>
      <w:sz w:val="16"/>
      <w:lang w:eastAsia="en-US"/>
    </w:rPr>
  </w:style>
  <w:style w:type="paragraph" w:styleId="Title">
    <w:name w:val="Title"/>
    <w:basedOn w:val="HeadingBase"/>
    <w:link w:val="TitleChar"/>
    <w:qFormat/>
    <w:rsid w:val="00F53259"/>
    <w:pPr>
      <w:spacing w:before="5040"/>
      <w:jc w:val="center"/>
    </w:pPr>
    <w:rPr>
      <w:sz w:val="48"/>
      <w:szCs w:val="72"/>
      <w:lang w:val="en-US"/>
    </w:rPr>
  </w:style>
  <w:style w:type="character" w:customStyle="1" w:styleId="TitleChar">
    <w:name w:val="Title Char"/>
    <w:basedOn w:val="DefaultParagraphFont"/>
    <w:link w:val="Title"/>
    <w:rsid w:val="00F53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259"/>
    <w:pPr>
      <w:tabs>
        <w:tab w:val="left" w:pos="3600"/>
        <w:tab w:val="left" w:pos="3958"/>
      </w:tabs>
    </w:pPr>
  </w:style>
  <w:style w:type="paragraph" w:styleId="List">
    <w:name w:val="List"/>
    <w:basedOn w:val="BodyText"/>
    <w:next w:val="BodyText"/>
    <w:rsid w:val="00F53259"/>
    <w:pPr>
      <w:tabs>
        <w:tab w:val="left" w:pos="340"/>
      </w:tabs>
      <w:spacing w:before="60" w:after="60"/>
      <w:ind w:left="340" w:hanging="340"/>
    </w:pPr>
  </w:style>
  <w:style w:type="paragraph" w:customStyle="1" w:styleId="Note">
    <w:name w:val="Note"/>
    <w:basedOn w:val="BodyText"/>
    <w:rsid w:val="00F53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259"/>
    <w:pPr>
      <w:framePr w:wrap="auto" w:hAnchor="text" w:y="6049"/>
    </w:pPr>
    <w:rPr>
      <w:color w:val="000000"/>
      <w:sz w:val="40"/>
    </w:rPr>
  </w:style>
  <w:style w:type="paragraph" w:customStyle="1" w:styleId="TOCTitle">
    <w:name w:val="TOCTitle"/>
    <w:basedOn w:val="Heading1"/>
    <w:rsid w:val="00F53259"/>
    <w:pPr>
      <w:spacing w:after="240"/>
      <w:jc w:val="center"/>
      <w:outlineLvl w:val="9"/>
    </w:pPr>
    <w:rPr>
      <w:caps/>
    </w:rPr>
  </w:style>
  <w:style w:type="paragraph" w:customStyle="1" w:styleId="Version">
    <w:name w:val="Version"/>
    <w:rsid w:val="00F53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259"/>
    <w:pPr>
      <w:keepNext w:val="0"/>
      <w:tabs>
        <w:tab w:val="right" w:pos="4176"/>
      </w:tabs>
      <w:ind w:left="198" w:hanging="198"/>
    </w:pPr>
    <w:rPr>
      <w:rFonts w:ascii="Garamond" w:hAnsi="Garamond"/>
    </w:rPr>
  </w:style>
  <w:style w:type="paragraph" w:styleId="IndexHeading">
    <w:name w:val="index heading"/>
    <w:basedOn w:val="Normal"/>
    <w:next w:val="Index1"/>
    <w:semiHidden/>
    <w:rsid w:val="00F53259"/>
    <w:pPr>
      <w:spacing w:before="120" w:after="120"/>
    </w:pPr>
    <w:rPr>
      <w:rFonts w:ascii="Arial" w:hAnsi="Arial"/>
      <w:b/>
      <w:color w:val="918585"/>
      <w:sz w:val="24"/>
    </w:rPr>
  </w:style>
  <w:style w:type="paragraph" w:styleId="Header">
    <w:name w:val="header"/>
    <w:basedOn w:val="Normal"/>
    <w:link w:val="HeaderChar"/>
    <w:rsid w:val="00F53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259"/>
    <w:rPr>
      <w:rFonts w:ascii="Times New Roman" w:eastAsia="Times New Roman" w:hAnsi="Times New Roman" w:cs="Times New Roman"/>
      <w:sz w:val="16"/>
      <w:szCs w:val="20"/>
      <w:lang w:val="en-GB" w:eastAsia="en-US"/>
    </w:rPr>
  </w:style>
  <w:style w:type="paragraph" w:customStyle="1" w:styleId="Chapter">
    <w:name w:val="Chapter"/>
    <w:basedOn w:val="Normal"/>
    <w:rsid w:val="00F53259"/>
    <w:pPr>
      <w:spacing w:before="240"/>
    </w:pPr>
    <w:rPr>
      <w:rFonts w:ascii="Times New Roman" w:hAnsi="Times New Roman"/>
      <w:smallCaps/>
      <w:spacing w:val="80"/>
      <w:sz w:val="28"/>
    </w:rPr>
  </w:style>
  <w:style w:type="paragraph" w:customStyle="1" w:styleId="InChapter">
    <w:name w:val="InChapter"/>
    <w:basedOn w:val="Heading3"/>
    <w:rsid w:val="00F53259"/>
    <w:pPr>
      <w:spacing w:after="240"/>
      <w:outlineLvl w:val="9"/>
    </w:pPr>
    <w:rPr>
      <w:noProof/>
    </w:rPr>
  </w:style>
  <w:style w:type="paragraph" w:styleId="Index2">
    <w:name w:val="index 2"/>
    <w:basedOn w:val="Normal"/>
    <w:next w:val="Normal"/>
    <w:semiHidden/>
    <w:rsid w:val="00F53259"/>
    <w:pPr>
      <w:tabs>
        <w:tab w:val="right" w:pos="4176"/>
      </w:tabs>
      <w:ind w:left="568" w:hanging="284"/>
    </w:pPr>
    <w:rPr>
      <w:rFonts w:ascii="Garamond" w:hAnsi="Garamond"/>
    </w:rPr>
  </w:style>
  <w:style w:type="paragraph" w:customStyle="1" w:styleId="Byline">
    <w:name w:val="Byline"/>
    <w:rsid w:val="00F53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259"/>
    <w:pPr>
      <w:tabs>
        <w:tab w:val="clear" w:pos="3600"/>
        <w:tab w:val="clear" w:pos="3958"/>
      </w:tabs>
      <w:jc w:val="right"/>
    </w:pPr>
  </w:style>
  <w:style w:type="character" w:styleId="Emphasis">
    <w:name w:val="Emphasis"/>
    <w:basedOn w:val="DefaultParagraphFont"/>
    <w:qFormat/>
    <w:rsid w:val="00F53259"/>
    <w:rPr>
      <w:i/>
    </w:rPr>
  </w:style>
  <w:style w:type="paragraph" w:styleId="Caption">
    <w:name w:val="caption"/>
    <w:basedOn w:val="BodyText"/>
    <w:next w:val="Normal"/>
    <w:qFormat/>
    <w:rsid w:val="00F53259"/>
    <w:pPr>
      <w:framePr w:w="2268" w:hSpace="181" w:vSpace="181" w:wrap="around" w:vAnchor="text" w:hAnchor="page" w:x="1135" w:y="285" w:anchorLock="1"/>
    </w:pPr>
    <w:rPr>
      <w:i/>
    </w:rPr>
  </w:style>
  <w:style w:type="paragraph" w:customStyle="1" w:styleId="MiniTOCTitle">
    <w:name w:val="MiniTOCTitle"/>
    <w:basedOn w:val="Heading4"/>
    <w:rsid w:val="00F53259"/>
    <w:pPr>
      <w:spacing w:before="240"/>
      <w:outlineLvl w:val="9"/>
    </w:pPr>
    <w:rPr>
      <w:noProof/>
      <w:sz w:val="24"/>
    </w:rPr>
  </w:style>
  <w:style w:type="paragraph" w:customStyle="1" w:styleId="MiniTOCItem">
    <w:name w:val="MiniTOCItem"/>
    <w:basedOn w:val="ListBullet"/>
    <w:rsid w:val="00F53259"/>
    <w:pPr>
      <w:numPr>
        <w:numId w:val="0"/>
      </w:numPr>
      <w:tabs>
        <w:tab w:val="right" w:leader="dot" w:pos="6521"/>
      </w:tabs>
      <w:spacing w:before="0" w:after="0"/>
    </w:pPr>
  </w:style>
  <w:style w:type="paragraph" w:customStyle="1" w:styleId="TOFTitle">
    <w:name w:val="TOFTitle"/>
    <w:basedOn w:val="TOCTitle"/>
    <w:rsid w:val="00F53259"/>
  </w:style>
  <w:style w:type="paragraph" w:styleId="TableofFigures">
    <w:name w:val="table of figures"/>
    <w:basedOn w:val="Normal"/>
    <w:next w:val="Normal"/>
    <w:semiHidden/>
    <w:rsid w:val="00F53259"/>
    <w:pPr>
      <w:tabs>
        <w:tab w:val="right" w:leader="dot" w:pos="9072"/>
      </w:tabs>
      <w:ind w:left="970" w:hanging="403"/>
    </w:pPr>
    <w:rPr>
      <w:rFonts w:ascii="Times New Roman" w:hAnsi="Times New Roman"/>
      <w:b/>
    </w:rPr>
  </w:style>
  <w:style w:type="paragraph" w:styleId="ListNumber">
    <w:name w:val="List Number"/>
    <w:basedOn w:val="List"/>
    <w:rsid w:val="00F53259"/>
    <w:pPr>
      <w:numPr>
        <w:numId w:val="15"/>
      </w:numPr>
      <w:tabs>
        <w:tab w:val="clear" w:pos="340"/>
      </w:tabs>
    </w:pPr>
  </w:style>
  <w:style w:type="character" w:customStyle="1" w:styleId="WingdingSymbols">
    <w:name w:val="Wingding Symbols"/>
    <w:rsid w:val="00F53259"/>
    <w:rPr>
      <w:rFonts w:ascii="Wingdings" w:hAnsi="Wingdings"/>
    </w:rPr>
  </w:style>
  <w:style w:type="paragraph" w:customStyle="1" w:styleId="TableHeading">
    <w:name w:val="Table Heading"/>
    <w:basedOn w:val="HeadingBase"/>
    <w:rsid w:val="00F53259"/>
    <w:pPr>
      <w:keepLines/>
      <w:pBdr>
        <w:bottom w:val="single" w:sz="6" w:space="1" w:color="918585"/>
      </w:pBdr>
      <w:spacing w:before="240"/>
    </w:pPr>
  </w:style>
  <w:style w:type="character" w:customStyle="1" w:styleId="HotSpot">
    <w:name w:val="HotSpot"/>
    <w:rsid w:val="00F53259"/>
    <w:rPr>
      <w:color w:val="0033CC"/>
      <w:u w:val="none"/>
    </w:rPr>
  </w:style>
  <w:style w:type="paragraph" w:customStyle="1" w:styleId="BodyTextRight">
    <w:name w:val="Body Text Right"/>
    <w:basedOn w:val="BodyText"/>
    <w:rsid w:val="00F53259"/>
    <w:pPr>
      <w:spacing w:before="0" w:after="0"/>
      <w:jc w:val="right"/>
    </w:pPr>
  </w:style>
  <w:style w:type="paragraph" w:styleId="Index3">
    <w:name w:val="index 3"/>
    <w:basedOn w:val="ListNumber2"/>
    <w:next w:val="Normal"/>
    <w:semiHidden/>
    <w:rsid w:val="00F53259"/>
    <w:pPr>
      <w:numPr>
        <w:numId w:val="0"/>
      </w:numPr>
      <w:tabs>
        <w:tab w:val="right" w:leader="dot" w:pos="4176"/>
      </w:tabs>
    </w:pPr>
  </w:style>
  <w:style w:type="paragraph" w:styleId="ListNumber2">
    <w:name w:val="List Number 2"/>
    <w:basedOn w:val="List2"/>
    <w:rsid w:val="00F53259"/>
    <w:pPr>
      <w:numPr>
        <w:numId w:val="10"/>
      </w:numPr>
      <w:tabs>
        <w:tab w:val="clear" w:pos="1060"/>
      </w:tabs>
    </w:pPr>
  </w:style>
  <w:style w:type="paragraph" w:customStyle="1" w:styleId="MarginNote">
    <w:name w:val="Margin Note"/>
    <w:basedOn w:val="BodyText"/>
    <w:rsid w:val="00F53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259"/>
    <w:rPr>
      <w:sz w:val="32"/>
    </w:rPr>
  </w:style>
  <w:style w:type="paragraph" w:customStyle="1" w:styleId="HeadingProcedure">
    <w:name w:val="Heading Procedure"/>
    <w:basedOn w:val="HeadingBase"/>
    <w:next w:val="Normal"/>
    <w:rsid w:val="00F53259"/>
    <w:pPr>
      <w:tabs>
        <w:tab w:val="left" w:pos="0"/>
      </w:tabs>
      <w:spacing w:before="120" w:after="60"/>
    </w:pPr>
    <w:rPr>
      <w:i/>
      <w:color w:val="918585"/>
      <w:sz w:val="22"/>
    </w:rPr>
  </w:style>
  <w:style w:type="paragraph" w:customStyle="1" w:styleId="TableBodyText">
    <w:name w:val="Table Body Text"/>
    <w:basedOn w:val="BodyText"/>
    <w:rsid w:val="00F53259"/>
    <w:pPr>
      <w:spacing w:before="60" w:after="60"/>
    </w:pPr>
  </w:style>
  <w:style w:type="paragraph" w:styleId="ListContinue">
    <w:name w:val="List Continue"/>
    <w:basedOn w:val="List"/>
    <w:rsid w:val="00F53259"/>
    <w:pPr>
      <w:ind w:firstLine="0"/>
    </w:pPr>
  </w:style>
  <w:style w:type="paragraph" w:customStyle="1" w:styleId="ListNote">
    <w:name w:val="List Note"/>
    <w:basedOn w:val="List"/>
    <w:rsid w:val="00F53259"/>
    <w:pPr>
      <w:pBdr>
        <w:top w:val="single" w:sz="6" w:space="2" w:color="918585"/>
        <w:bottom w:val="single" w:sz="6" w:space="2" w:color="918585"/>
      </w:pBdr>
      <w:tabs>
        <w:tab w:val="left" w:pos="1021"/>
      </w:tabs>
      <w:ind w:firstLine="0"/>
    </w:pPr>
  </w:style>
  <w:style w:type="paragraph" w:customStyle="1" w:styleId="Warning">
    <w:name w:val="Warning"/>
    <w:basedOn w:val="BodyText"/>
    <w:rsid w:val="00F53259"/>
    <w:pPr>
      <w:shd w:val="clear" w:color="auto" w:fill="D9D9D9"/>
      <w:tabs>
        <w:tab w:val="left" w:pos="992"/>
      </w:tabs>
      <w:ind w:left="119" w:right="119"/>
    </w:pPr>
    <w:rPr>
      <w:sz w:val="20"/>
    </w:rPr>
  </w:style>
  <w:style w:type="paragraph" w:customStyle="1" w:styleId="MarginIcons">
    <w:name w:val="Margin Icons"/>
    <w:basedOn w:val="BodyText"/>
    <w:rsid w:val="00F53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259"/>
    <w:rPr>
      <w:rFonts w:ascii="Courier New" w:hAnsi="Courier New"/>
    </w:rPr>
  </w:style>
  <w:style w:type="paragraph" w:customStyle="1" w:styleId="NoteBullet">
    <w:name w:val="Note Bullet"/>
    <w:basedOn w:val="Note"/>
    <w:rsid w:val="00F53259"/>
    <w:pPr>
      <w:tabs>
        <w:tab w:val="clear" w:pos="680"/>
      </w:tabs>
      <w:spacing w:before="60" w:after="60"/>
    </w:pPr>
  </w:style>
  <w:style w:type="paragraph" w:customStyle="1" w:styleId="SubHeading2">
    <w:name w:val="SubHeading2"/>
    <w:basedOn w:val="HeadingBase"/>
    <w:rsid w:val="00F53259"/>
    <w:pPr>
      <w:spacing w:before="240" w:after="60"/>
    </w:pPr>
    <w:rPr>
      <w:sz w:val="20"/>
    </w:rPr>
  </w:style>
  <w:style w:type="paragraph" w:customStyle="1" w:styleId="SubHeading1">
    <w:name w:val="SubHeading1"/>
    <w:basedOn w:val="HeadingBase"/>
    <w:rsid w:val="00F53259"/>
    <w:pPr>
      <w:spacing w:before="240" w:after="60"/>
    </w:pPr>
    <w:rPr>
      <w:color w:val="918585"/>
      <w:sz w:val="22"/>
    </w:rPr>
  </w:style>
  <w:style w:type="paragraph" w:customStyle="1" w:styleId="SideHeading">
    <w:name w:val="Side Heading"/>
    <w:basedOn w:val="HeadingBase"/>
    <w:rsid w:val="00F53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259"/>
    <w:pPr>
      <w:tabs>
        <w:tab w:val="num" w:pos="360"/>
      </w:tabs>
    </w:pPr>
  </w:style>
  <w:style w:type="paragraph" w:styleId="PlainText">
    <w:name w:val="Plain Text"/>
    <w:basedOn w:val="Normal"/>
    <w:link w:val="PlainTextChar"/>
    <w:rsid w:val="00F53259"/>
    <w:rPr>
      <w:sz w:val="20"/>
    </w:rPr>
  </w:style>
  <w:style w:type="character" w:customStyle="1" w:styleId="PlainTextChar">
    <w:name w:val="Plain Text Char"/>
    <w:basedOn w:val="DefaultParagraphFont"/>
    <w:link w:val="PlainText"/>
    <w:rsid w:val="00F53259"/>
    <w:rPr>
      <w:rFonts w:ascii="Courier New" w:eastAsia="Times New Roman" w:hAnsi="Courier New" w:cs="Times New Roman"/>
      <w:sz w:val="20"/>
      <w:szCs w:val="20"/>
      <w:lang w:eastAsia="en-US"/>
    </w:rPr>
  </w:style>
  <w:style w:type="character" w:customStyle="1" w:styleId="MenuOption">
    <w:name w:val="Menu Option"/>
    <w:basedOn w:val="DefaultParagraphFont"/>
    <w:rsid w:val="00F53259"/>
    <w:rPr>
      <w:b/>
      <w:smallCaps/>
    </w:rPr>
  </w:style>
  <w:style w:type="paragraph" w:customStyle="1" w:styleId="TableListNumber">
    <w:name w:val="Table List Number"/>
    <w:basedOn w:val="ListNumber"/>
    <w:rsid w:val="00F53259"/>
    <w:pPr>
      <w:numPr>
        <w:numId w:val="0"/>
      </w:numPr>
    </w:pPr>
  </w:style>
  <w:style w:type="paragraph" w:styleId="TOC4">
    <w:name w:val="toc 4"/>
    <w:basedOn w:val="TOCBase"/>
    <w:next w:val="Normal"/>
    <w:semiHidden/>
    <w:rsid w:val="00F53259"/>
    <w:pPr>
      <w:tabs>
        <w:tab w:val="right" w:leader="dot" w:pos="9071"/>
      </w:tabs>
      <w:ind w:left="1701"/>
    </w:pPr>
  </w:style>
  <w:style w:type="paragraph" w:customStyle="1" w:styleId="ListAlpha">
    <w:name w:val="List Alpha"/>
    <w:basedOn w:val="List"/>
    <w:rsid w:val="00F53259"/>
    <w:pPr>
      <w:numPr>
        <w:numId w:val="9"/>
      </w:numPr>
    </w:pPr>
  </w:style>
  <w:style w:type="paragraph" w:customStyle="1" w:styleId="ListAlpha2">
    <w:name w:val="List Alpha 2"/>
    <w:basedOn w:val="List2"/>
    <w:rsid w:val="00F53259"/>
    <w:pPr>
      <w:numPr>
        <w:numId w:val="8"/>
      </w:numPr>
    </w:pPr>
  </w:style>
  <w:style w:type="paragraph" w:styleId="List2">
    <w:name w:val="List 2"/>
    <w:basedOn w:val="BodyText"/>
    <w:rsid w:val="00F53259"/>
    <w:pPr>
      <w:tabs>
        <w:tab w:val="left" w:pos="680"/>
      </w:tabs>
      <w:spacing w:before="60" w:after="60"/>
      <w:ind w:left="680" w:hanging="340"/>
    </w:pPr>
  </w:style>
  <w:style w:type="paragraph" w:styleId="List3">
    <w:name w:val="List 3"/>
    <w:basedOn w:val="BodyText"/>
    <w:rsid w:val="00F53259"/>
    <w:pPr>
      <w:tabs>
        <w:tab w:val="left" w:pos="1021"/>
      </w:tabs>
      <w:spacing w:before="60" w:after="60"/>
      <w:ind w:left="1020" w:hanging="340"/>
    </w:pPr>
  </w:style>
  <w:style w:type="paragraph" w:styleId="List4">
    <w:name w:val="List 4"/>
    <w:basedOn w:val="BodyText"/>
    <w:rsid w:val="00F53259"/>
    <w:pPr>
      <w:tabs>
        <w:tab w:val="left" w:pos="1361"/>
      </w:tabs>
      <w:spacing w:before="60" w:after="60"/>
      <w:ind w:left="1361" w:hanging="340"/>
    </w:pPr>
  </w:style>
  <w:style w:type="paragraph" w:styleId="List5">
    <w:name w:val="List 5"/>
    <w:basedOn w:val="BodyText"/>
    <w:rsid w:val="00F53259"/>
    <w:pPr>
      <w:tabs>
        <w:tab w:val="left" w:pos="1701"/>
      </w:tabs>
      <w:spacing w:before="60" w:after="60"/>
      <w:ind w:left="1701" w:hanging="340"/>
    </w:pPr>
  </w:style>
  <w:style w:type="paragraph" w:styleId="ListBullet3">
    <w:name w:val="List Bullet 3"/>
    <w:basedOn w:val="List3"/>
    <w:rsid w:val="00F53259"/>
    <w:pPr>
      <w:numPr>
        <w:numId w:val="14"/>
      </w:numPr>
      <w:tabs>
        <w:tab w:val="clear" w:pos="1021"/>
      </w:tabs>
      <w:ind w:left="1037" w:hanging="357"/>
    </w:pPr>
  </w:style>
  <w:style w:type="paragraph" w:styleId="ListBullet4">
    <w:name w:val="List Bullet 4"/>
    <w:basedOn w:val="List4"/>
    <w:rsid w:val="00F53259"/>
    <w:pPr>
      <w:numPr>
        <w:numId w:val="3"/>
      </w:numPr>
      <w:tabs>
        <w:tab w:val="clear" w:pos="1361"/>
      </w:tabs>
    </w:pPr>
  </w:style>
  <w:style w:type="paragraph" w:styleId="ListBullet5">
    <w:name w:val="List Bullet 5"/>
    <w:basedOn w:val="List5"/>
    <w:rsid w:val="00F53259"/>
    <w:pPr>
      <w:numPr>
        <w:numId w:val="4"/>
      </w:numPr>
    </w:pPr>
  </w:style>
  <w:style w:type="paragraph" w:styleId="ListContinue2">
    <w:name w:val="List Continue 2"/>
    <w:basedOn w:val="List2"/>
    <w:rsid w:val="00F53259"/>
    <w:pPr>
      <w:ind w:firstLine="0"/>
    </w:pPr>
  </w:style>
  <w:style w:type="paragraph" w:styleId="ListContinue3">
    <w:name w:val="List Continue 3"/>
    <w:basedOn w:val="List3"/>
    <w:rsid w:val="00F53259"/>
    <w:pPr>
      <w:ind w:left="1021" w:firstLine="0"/>
    </w:pPr>
  </w:style>
  <w:style w:type="paragraph" w:styleId="ListContinue4">
    <w:name w:val="List Continue 4"/>
    <w:basedOn w:val="List4"/>
    <w:rsid w:val="00F53259"/>
    <w:pPr>
      <w:ind w:firstLine="0"/>
    </w:pPr>
  </w:style>
  <w:style w:type="paragraph" w:styleId="ListContinue5">
    <w:name w:val="List Continue 5"/>
    <w:basedOn w:val="List5"/>
    <w:rsid w:val="00F53259"/>
    <w:pPr>
      <w:ind w:firstLine="0"/>
    </w:pPr>
  </w:style>
  <w:style w:type="paragraph" w:styleId="ListNumber3">
    <w:name w:val="List Number 3"/>
    <w:basedOn w:val="List3"/>
    <w:rsid w:val="00F53259"/>
    <w:pPr>
      <w:numPr>
        <w:numId w:val="5"/>
      </w:numPr>
    </w:pPr>
  </w:style>
  <w:style w:type="paragraph" w:styleId="ListNumber4">
    <w:name w:val="List Number 4"/>
    <w:basedOn w:val="List4"/>
    <w:rsid w:val="00F53259"/>
    <w:pPr>
      <w:numPr>
        <w:numId w:val="6"/>
      </w:numPr>
    </w:pPr>
  </w:style>
  <w:style w:type="paragraph" w:styleId="ListNumber5">
    <w:name w:val="List Number 5"/>
    <w:basedOn w:val="List5"/>
    <w:rsid w:val="00F53259"/>
    <w:pPr>
      <w:numPr>
        <w:numId w:val="7"/>
      </w:numPr>
    </w:pPr>
  </w:style>
  <w:style w:type="paragraph" w:styleId="BlockText">
    <w:name w:val="Block Text"/>
    <w:basedOn w:val="Normal"/>
    <w:rsid w:val="00F53259"/>
    <w:pPr>
      <w:spacing w:after="120"/>
      <w:ind w:left="1440" w:right="1440"/>
    </w:pPr>
  </w:style>
  <w:style w:type="character" w:customStyle="1" w:styleId="Subscript">
    <w:name w:val="Subscript"/>
    <w:basedOn w:val="DefaultParagraphFont"/>
    <w:rsid w:val="00F53259"/>
    <w:rPr>
      <w:sz w:val="16"/>
      <w:vertAlign w:val="subscript"/>
    </w:rPr>
  </w:style>
  <w:style w:type="character" w:customStyle="1" w:styleId="Superscript">
    <w:name w:val="Superscript"/>
    <w:basedOn w:val="DefaultParagraphFont"/>
    <w:rsid w:val="00F53259"/>
    <w:rPr>
      <w:sz w:val="16"/>
      <w:vertAlign w:val="superscript"/>
    </w:rPr>
  </w:style>
  <w:style w:type="character" w:customStyle="1" w:styleId="Symbols">
    <w:name w:val="Symbols"/>
    <w:basedOn w:val="DefaultParagraphFont"/>
    <w:rsid w:val="00F53259"/>
    <w:rPr>
      <w:rFonts w:ascii="Symbol" w:hAnsi="Symbol"/>
    </w:rPr>
  </w:style>
  <w:style w:type="character" w:customStyle="1" w:styleId="MenuOptions">
    <w:name w:val="Menu Options"/>
    <w:basedOn w:val="DefaultParagraphFont"/>
    <w:rsid w:val="00F53259"/>
    <w:rPr>
      <w:rFonts w:ascii="Arial Narrow" w:hAnsi="Arial Narrow"/>
      <w:smallCaps/>
    </w:rPr>
  </w:style>
  <w:style w:type="character" w:customStyle="1" w:styleId="Buttons">
    <w:name w:val="Buttons"/>
    <w:basedOn w:val="DefaultParagraphFont"/>
    <w:rsid w:val="00F53259"/>
    <w:rPr>
      <w:b/>
    </w:rPr>
  </w:style>
  <w:style w:type="character" w:customStyle="1" w:styleId="Underlined">
    <w:name w:val="Underlined"/>
    <w:basedOn w:val="DefaultParagraphFont"/>
    <w:rsid w:val="00F53259"/>
    <w:rPr>
      <w:u w:val="single"/>
    </w:rPr>
  </w:style>
  <w:style w:type="paragraph" w:customStyle="1" w:styleId="TableBodyTextRight">
    <w:name w:val="Table Body Text Right"/>
    <w:basedOn w:val="TableBodyText"/>
    <w:rsid w:val="00F53259"/>
    <w:pPr>
      <w:widowControl w:val="0"/>
      <w:autoSpaceDE w:val="0"/>
      <w:autoSpaceDN w:val="0"/>
      <w:adjustRightInd w:val="0"/>
      <w:jc w:val="right"/>
    </w:pPr>
    <w:rPr>
      <w:rFonts w:cs="Arial"/>
      <w:szCs w:val="18"/>
    </w:rPr>
  </w:style>
  <w:style w:type="paragraph" w:customStyle="1" w:styleId="CopyrightText">
    <w:name w:val="Copyright Text"/>
    <w:basedOn w:val="BodyText"/>
    <w:rsid w:val="00F53259"/>
    <w:rPr>
      <w:sz w:val="18"/>
    </w:rPr>
  </w:style>
  <w:style w:type="paragraph" w:customStyle="1" w:styleId="BodySmallRight">
    <w:name w:val="Body Small Right"/>
    <w:basedOn w:val="BodyTextRight"/>
    <w:rsid w:val="00F53259"/>
    <w:rPr>
      <w:sz w:val="18"/>
      <w:szCs w:val="18"/>
    </w:rPr>
  </w:style>
  <w:style w:type="paragraph" w:customStyle="1" w:styleId="MarginEdition">
    <w:name w:val="Margin Edition"/>
    <w:basedOn w:val="MarginNote"/>
    <w:rsid w:val="00F53259"/>
    <w:pPr>
      <w:spacing w:before="0" w:after="0"/>
    </w:pPr>
    <w:rPr>
      <w:rFonts w:ascii="Times New Roman" w:hAnsi="Times New Roman"/>
      <w:color w:val="999999"/>
    </w:rPr>
  </w:style>
  <w:style w:type="paragraph" w:customStyle="1" w:styleId="Spacer">
    <w:name w:val="Spacer"/>
    <w:basedOn w:val="Normal"/>
    <w:rsid w:val="00F53259"/>
    <w:rPr>
      <w:sz w:val="2"/>
      <w:szCs w:val="2"/>
    </w:rPr>
  </w:style>
  <w:style w:type="character" w:customStyle="1" w:styleId="Small">
    <w:name w:val="Small"/>
    <w:basedOn w:val="DefaultParagraphFont"/>
    <w:rsid w:val="00F53259"/>
    <w:rPr>
      <w:sz w:val="16"/>
    </w:rPr>
  </w:style>
  <w:style w:type="paragraph" w:customStyle="1" w:styleId="WideTable">
    <w:name w:val="Wide Table"/>
    <w:basedOn w:val="Normal"/>
    <w:rsid w:val="00F53259"/>
    <w:pPr>
      <w:ind w:left="-1418"/>
    </w:pPr>
    <w:rPr>
      <w:sz w:val="2"/>
      <w:szCs w:val="2"/>
    </w:rPr>
  </w:style>
  <w:style w:type="character" w:styleId="PageNumber">
    <w:name w:val="page number"/>
    <w:basedOn w:val="DefaultParagraphFont"/>
    <w:rsid w:val="00F53259"/>
  </w:style>
  <w:style w:type="paragraph" w:styleId="Quote">
    <w:name w:val="Quote"/>
    <w:basedOn w:val="Heading1"/>
    <w:link w:val="QuoteChar"/>
    <w:qFormat/>
    <w:rsid w:val="00F53259"/>
    <w:rPr>
      <w:b w:val="0"/>
      <w:sz w:val="72"/>
      <w:szCs w:val="72"/>
      <w:lang w:val="en-NZ"/>
    </w:rPr>
  </w:style>
  <w:style w:type="character" w:customStyle="1" w:styleId="QuoteChar">
    <w:name w:val="Quote Char"/>
    <w:basedOn w:val="DefaultParagraphFont"/>
    <w:link w:val="Quote"/>
    <w:rsid w:val="00F53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259"/>
    <w:pPr>
      <w:pageBreakBefore/>
    </w:pPr>
  </w:style>
  <w:style w:type="paragraph" w:customStyle="1" w:styleId="Border">
    <w:name w:val="Border"/>
    <w:basedOn w:val="Normal"/>
    <w:qFormat/>
    <w:rsid w:val="00F53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259"/>
    <w:rPr>
      <w:b/>
      <w:bCs/>
      <w:i/>
      <w:iCs/>
      <w:color w:val="auto"/>
    </w:rPr>
  </w:style>
  <w:style w:type="paragraph" w:styleId="IntenseQuote">
    <w:name w:val="Intense Quote"/>
    <w:basedOn w:val="Normal"/>
    <w:next w:val="Normal"/>
    <w:link w:val="IntenseQuoteChar"/>
    <w:uiPriority w:val="30"/>
    <w:qFormat/>
    <w:rsid w:val="00F53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259"/>
    <w:rPr>
      <w:smallCaps/>
      <w:color w:val="auto"/>
      <w:u w:val="single"/>
    </w:rPr>
  </w:style>
  <w:style w:type="character" w:styleId="IntenseReference">
    <w:name w:val="Intense Reference"/>
    <w:basedOn w:val="DefaultParagraphFont"/>
    <w:uiPriority w:val="32"/>
    <w:qFormat/>
    <w:rsid w:val="00F53259"/>
    <w:rPr>
      <w:b/>
      <w:bCs/>
      <w:smallCaps/>
      <w:color w:val="auto"/>
      <w:spacing w:val="5"/>
      <w:u w:val="single"/>
    </w:rPr>
  </w:style>
  <w:style w:type="paragraph" w:customStyle="1" w:styleId="2ColumnHeading">
    <w:name w:val="2Column Heading"/>
    <w:basedOn w:val="BodyText"/>
    <w:qFormat/>
    <w:rsid w:val="00F53259"/>
    <w:pPr>
      <w:spacing w:after="60"/>
      <w:ind w:left="-2268"/>
    </w:pPr>
    <w:rPr>
      <w:b/>
    </w:rPr>
  </w:style>
  <w:style w:type="paragraph" w:customStyle="1" w:styleId="Heading1TOC">
    <w:name w:val="Heading1 TOC"/>
    <w:basedOn w:val="Normal"/>
    <w:qFormat/>
    <w:rsid w:val="00F53259"/>
    <w:pPr>
      <w:spacing w:before="240" w:after="120"/>
    </w:pPr>
    <w:rPr>
      <w:rFonts w:ascii="Times New Roman" w:hAnsi="Times New Roman"/>
      <w:b/>
      <w:sz w:val="32"/>
    </w:rPr>
  </w:style>
  <w:style w:type="paragraph" w:customStyle="1" w:styleId="Heading2TOC">
    <w:name w:val="Heading2 TOC"/>
    <w:basedOn w:val="Normal"/>
    <w:qFormat/>
    <w:rsid w:val="00F53259"/>
    <w:pPr>
      <w:spacing w:before="240" w:after="60"/>
    </w:pPr>
    <w:rPr>
      <w:rFonts w:ascii="Times New Roman" w:hAnsi="Times New Roman"/>
      <w:b/>
      <w:sz w:val="28"/>
    </w:rPr>
  </w:style>
  <w:style w:type="character" w:customStyle="1" w:styleId="Underline">
    <w:name w:val="Underline"/>
    <w:basedOn w:val="DefaultParagraphFont"/>
    <w:qFormat/>
    <w:rsid w:val="00F53259"/>
    <w:rPr>
      <w:u w:val="single"/>
    </w:rPr>
  </w:style>
  <w:style w:type="character" w:customStyle="1" w:styleId="BoldandItalics">
    <w:name w:val="Bold and Italics"/>
    <w:qFormat/>
    <w:rsid w:val="00F53259"/>
    <w:rPr>
      <w:b/>
      <w:i/>
      <w:u w:val="none"/>
    </w:rPr>
  </w:style>
  <w:style w:type="paragraph" w:styleId="BalloonText">
    <w:name w:val="Balloon Text"/>
    <w:basedOn w:val="Normal"/>
    <w:link w:val="BalloonTextChar"/>
    <w:rsid w:val="00F53259"/>
    <w:rPr>
      <w:rFonts w:ascii="Tahoma" w:hAnsi="Tahoma" w:cs="Tahoma"/>
      <w:sz w:val="16"/>
      <w:szCs w:val="16"/>
    </w:rPr>
  </w:style>
  <w:style w:type="character" w:customStyle="1" w:styleId="BalloonTextChar">
    <w:name w:val="Balloon Text Char"/>
    <w:basedOn w:val="DefaultParagraphFont"/>
    <w:link w:val="BalloonText"/>
    <w:rsid w:val="00F53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259"/>
    <w:rPr>
      <w:b/>
      <w:color w:val="660033"/>
      <w:spacing w:val="0"/>
    </w:rPr>
  </w:style>
  <w:style w:type="paragraph" w:customStyle="1" w:styleId="Nameditemlist">
    <w:name w:val="Named item list"/>
    <w:basedOn w:val="BodyText"/>
    <w:qFormat/>
    <w:rsid w:val="00F53259"/>
    <w:pPr>
      <w:tabs>
        <w:tab w:val="left" w:pos="2835"/>
      </w:tabs>
      <w:ind w:left="2835" w:hanging="2835"/>
    </w:pPr>
  </w:style>
  <w:style w:type="paragraph" w:customStyle="1" w:styleId="BodyTextnopadding">
    <w:name w:val="Body Text no padding"/>
    <w:basedOn w:val="BodyText"/>
    <w:qFormat/>
    <w:rsid w:val="00F53259"/>
    <w:pPr>
      <w:spacing w:before="0" w:after="0"/>
    </w:pPr>
  </w:style>
  <w:style w:type="paragraph" w:customStyle="1" w:styleId="BodyTextBold">
    <w:name w:val="Body Text Bold"/>
    <w:basedOn w:val="BodyText"/>
    <w:qFormat/>
    <w:rsid w:val="00F53259"/>
    <w:rPr>
      <w:b/>
    </w:rPr>
  </w:style>
  <w:style w:type="character" w:styleId="Hyperlink">
    <w:name w:val="Hyperlink"/>
    <w:basedOn w:val="DefaultParagraphFont"/>
    <w:uiPriority w:val="99"/>
    <w:unhideWhenUsed/>
    <w:rsid w:val="008C3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1903</Words>
  <Characters>12370</Characters>
  <Application>Microsoft Office Word</Application>
  <DocSecurity>0</DocSecurity>
  <Lines>537</Lines>
  <Paragraphs>375</Paragraphs>
  <ScaleCrop>false</ScaleCrop>
  <Company>Author-it Software Corporation Ltd.</Company>
  <LinksUpToDate>false</LinksUpToDate>
  <CharactersWithSpaces>13898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MSFID5013 Design for small to medium scale commercial or institutional interiors</dc:title>
  <dc:subject>Approved</dc:subject>
  <dc:creator>Skills Insight</dc:creator>
  <cp:keywords>Release: 1</cp:keywords>
  <dc:description>Review Date: 12 April 2008</dc:description>
  <cp:lastModifiedBy>HSD_TPCMSd.prod</cp:lastModifiedBy>
  <cp:revision>3</cp:revision>
  <dcterms:created xsi:type="dcterms:W3CDTF">2025-03-01T12:10:00Z</dcterms:created>
  <dcterms:modified xsi:type="dcterms:W3CDTF">2025-03-01T12:10:00Z</dcterms:modified>
</cp:coreProperties>
</file>