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2B6" w:rsidP="00F042B6">
      <w:pPr>
        <w:pStyle w:val="Title"/>
      </w:pPr>
      <w:r>
        <w:fldChar w:fldCharType="begin"/>
      </w:r>
      <w:r>
        <w:instrText xml:space="preserve"> TITLE   \* MERGEFORMAT </w:instrText>
      </w:r>
      <w:r>
        <w:fldChar w:fldCharType="separate"/>
      </w:r>
      <w:r>
        <w:t>MSFID5012 Research and recommend artwork</w:t>
      </w:r>
      <w:r>
        <w:fldChar w:fldCharType="end"/>
      </w:r>
    </w:p>
    <w:p w:rsidR="00F042B6" w:rsidP="00F042B6">
      <w:pPr>
        <w:pStyle w:val="Version"/>
        <w:sectPr w:rsidSect="00496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CF4" w:rsidP="00496CF4">
      <w:pPr>
        <w:pStyle w:val="SuperHeading"/>
      </w:pPr>
      <w:r w:rsidRPr="00496CF4">
        <w:t>MSFID5012 Research and recommend artwork</w:t>
      </w:r>
    </w:p>
    <w:p w:rsidR="00000000" w:rsidRPr="00496CF4" w:rsidP="00496CF4">
      <w:pPr>
        <w:pStyle w:val="Heading1"/>
      </w:pPr>
      <w:bookmarkStart w:id="1" w:name="O_629261"/>
      <w:bookmarkEnd w:id="1"/>
      <w:r w:rsidRPr="00496CF4">
        <w:t>Modification History</w:t>
      </w:r>
    </w:p>
    <w:p w:rsidR="00000000" w:rsidRPr="00496CF4" w:rsidP="00496CF4">
      <w:pPr>
        <w:pStyle w:val="BodyText"/>
      </w:pPr>
      <w:r w:rsidRPr="00496CF4">
        <w:t>Release 1 - New unit of competency</w:t>
      </w:r>
    </w:p>
    <w:p w:rsidR="00000000" w:rsidRPr="00496CF4" w:rsidP="00496CF4">
      <w:pPr>
        <w:pStyle w:val="AllowPageBreak"/>
      </w:pPr>
    </w:p>
    <w:p w:rsidR="00000000" w:rsidRPr="00496CF4" w:rsidP="00496CF4">
      <w:pPr>
        <w:pStyle w:val="Heading1"/>
      </w:pPr>
      <w:bookmarkStart w:id="2" w:name="O_629269"/>
      <w:bookmarkEnd w:id="2"/>
      <w:r w:rsidRPr="00496CF4">
        <w:t>Application</w:t>
      </w:r>
    </w:p>
    <w:p w:rsidR="00000000" w:rsidRPr="00496CF4" w:rsidP="00496CF4">
      <w:pPr>
        <w:pStyle w:val="BodyText"/>
      </w:pPr>
      <w:r w:rsidRPr="00496CF4">
        <w:t>This unit of competency covers researching and recommending artwork for various design and decoration solutions to client and project brief requirements in interior decora</w:t>
      </w:r>
      <w:r w:rsidRPr="00496CF4">
        <w:t xml:space="preserve">tion and design operations of all sizes. It applies to a retail, consulting or design and decoration studio environment, and involves application of skills and knowledge at a supervisory equivalent level. </w:t>
      </w:r>
    </w:p>
    <w:p w:rsidR="00000000" w:rsidRPr="00496CF4" w:rsidP="00496CF4">
      <w:pPr>
        <w:pStyle w:val="BodyText"/>
      </w:pPr>
    </w:p>
    <w:p w:rsidR="00000000" w:rsidRPr="00496CF4" w:rsidP="00496CF4">
      <w:pPr>
        <w:pStyle w:val="BodyText"/>
      </w:pPr>
      <w:r w:rsidRPr="00496CF4">
        <w:t>No licensing, legislative or certification requir</w:t>
      </w:r>
      <w:r w:rsidRPr="00496CF4">
        <w:t>ements apply to this unit at the time of publication.</w:t>
      </w:r>
    </w:p>
    <w:p w:rsidR="00000000" w:rsidRPr="00496CF4" w:rsidP="00496CF4">
      <w:pPr>
        <w:pStyle w:val="AllowPageBreak"/>
      </w:pPr>
    </w:p>
    <w:p w:rsidR="00000000" w:rsidRPr="00496CF4" w:rsidP="00496CF4">
      <w:pPr>
        <w:pStyle w:val="Heading1"/>
      </w:pPr>
      <w:bookmarkStart w:id="3" w:name="O_629268"/>
      <w:bookmarkEnd w:id="3"/>
      <w:r w:rsidRPr="00496CF4">
        <w:t>Pre-requisite Unit</w:t>
      </w:r>
    </w:p>
    <w:p w:rsidR="00000000" w:rsidRPr="00496CF4" w:rsidP="00496CF4">
      <w:pPr>
        <w:pStyle w:val="Heading1"/>
      </w:pPr>
      <w:bookmarkStart w:id="4" w:name="O_629267"/>
      <w:bookmarkEnd w:id="4"/>
      <w:r w:rsidRPr="00496CF4">
        <w:t>Competency Field</w:t>
      </w:r>
    </w:p>
    <w:p w:rsidR="00000000" w:rsidRPr="00496CF4" w:rsidP="00496CF4">
      <w:pPr>
        <w:pStyle w:val="Heading1"/>
      </w:pPr>
      <w:bookmarkStart w:id="5" w:name="O_629266"/>
      <w:bookmarkEnd w:id="5"/>
      <w:r w:rsidRPr="00496CF4">
        <w:t>Unit Sector</w:t>
      </w:r>
    </w:p>
    <w:p w:rsidR="00000000" w:rsidRPr="00496CF4" w:rsidP="00496CF4">
      <w:pPr>
        <w:pStyle w:val="BodyText"/>
      </w:pPr>
      <w:r w:rsidRPr="00496CF4">
        <w:t>Interior Decoration and Design</w:t>
      </w:r>
    </w:p>
    <w:p w:rsidR="00000000" w:rsidRPr="00496CF4" w:rsidP="00496CF4">
      <w:pPr>
        <w:pStyle w:val="AllowPageBreak"/>
      </w:pPr>
    </w:p>
    <w:p w:rsidR="00000000" w:rsidRPr="00496CF4" w:rsidP="00496CF4">
      <w:pPr>
        <w:pStyle w:val="Heading1"/>
      </w:pPr>
      <w:bookmarkStart w:id="6" w:name="O_629265"/>
      <w:bookmarkEnd w:id="6"/>
      <w:r w:rsidRPr="00496CF4">
        <w:t>Elements and Performance Criteria</w:t>
      </w:r>
    </w:p>
    <w:tbl>
      <w:tblPr>
        <w:tblW w:w="9286" w:type="dxa"/>
        <w:tblLayout w:type="fixed"/>
        <w:tblCellMar>
          <w:left w:w="62" w:type="dxa"/>
          <w:right w:w="62" w:type="dxa"/>
        </w:tblCellMar>
        <w:tblLook w:val="0000"/>
      </w:tblPr>
      <w:tblGrid>
        <w:gridCol w:w="540"/>
        <w:gridCol w:w="2218"/>
        <w:gridCol w:w="664"/>
        <w:gridCol w:w="5864"/>
      </w:tblGrid>
      <w:tr w:rsidTr="00496CF4">
        <w:tblPrEx>
          <w:tblW w:w="9286" w:type="dxa"/>
          <w:tblLayout w:type="fixed"/>
          <w:tblCellMar>
            <w:left w:w="62" w:type="dxa"/>
            <w:right w:w="62" w:type="dxa"/>
          </w:tblCellMar>
          <w:tblLook w:val="0000"/>
        </w:tblPrEx>
        <w:tc>
          <w:tcPr>
            <w:tcW w:w="2758" w:type="dxa"/>
            <w:gridSpan w:val="2"/>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Elements describe the e</w:t>
            </w:r>
            <w:r w:rsidRPr="00496CF4">
              <w:t>ssential outcomes.</w:t>
            </w:r>
          </w:p>
        </w:tc>
        <w:tc>
          <w:tcPr>
            <w:tcW w:w="6528" w:type="dxa"/>
            <w:gridSpan w:val="2"/>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Performance criteria describe the performance needed to demonstrate achievement of the element.</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w:t>
            </w:r>
          </w:p>
        </w:tc>
        <w:tc>
          <w:tcPr>
            <w:tcW w:w="2218"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Plan for artwork research</w:t>
            </w: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1.1</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Applicable work health and safety (WHS), legislative and organisational requirements relevant to researching and recommending artwork are verified and complied with</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1.2</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Project brief is reviewed, confirmed and clarified with client</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1.3</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Parameters for</w:t>
            </w:r>
            <w:r w:rsidRPr="00496CF4">
              <w:t xml:space="preserve"> the project are assessed and confirmed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1.4</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Resources are selected appropriate to work requirements and checked for operational effectiveness</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1.5</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 xml:space="preserve">Communication with others is established and maintained </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w:t>
            </w:r>
          </w:p>
        </w:tc>
        <w:tc>
          <w:tcPr>
            <w:tcW w:w="2218"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Research artwork</w:t>
            </w: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2.1</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Aesthetic requirements of the artwork are assessed and compared with surrounding furniture and colours</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2.2</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Intended application for the artwork is analysed and reviewed in accordance with the available space</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2.3</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Artwork and artists are sourced, researched and reported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2.4</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Framing types and styles are researched and reported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2.5</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Properties of the materials used in the production of artwork are analysed and evaluated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2.6</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 xml:space="preserve">Manufacturing processes, art styles </w:t>
            </w:r>
            <w:r w:rsidRPr="00496CF4">
              <w:t>and available expertise for the desired artwork are assessed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2.7</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Costs and availability of artwork are assessed and compared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2.8</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Environmental impact of artwork materials used are assessed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2.9</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Longevity and restorability quality of artwork is researched</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2.10</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Project is measured for artwork requirements, calculating quantities and requirements</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w:t>
            </w:r>
          </w:p>
        </w:tc>
        <w:tc>
          <w:tcPr>
            <w:tcW w:w="2218"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Recommend artwork</w:t>
            </w: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3.1</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 xml:space="preserve">Selected or commissioned artwork quantities and qualities are presented and </w:t>
            </w:r>
            <w:r w:rsidRPr="00496CF4">
              <w:t>promoted to the client</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3.2</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Performance and characteristics of selected artwork are presented and promoted to the client</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3.3</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Costs associated with purchasing and obtaining the artwork are provided in quote form to the client</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3.4</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 xml:space="preserve">Presentation of research information is made highlighting the findings and rationale for the artwork chosen </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3.5</w:t>
            </w:r>
          </w:p>
        </w:tc>
        <w:tc>
          <w:tcPr>
            <w:tcW w:w="58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Artwork is selected and positioned according to client requirements, project brief and nature of the space</w:t>
            </w:r>
          </w:p>
        </w:tc>
      </w:tr>
      <w:tr w:rsidTr="00496CF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3.6</w:t>
            </w:r>
          </w:p>
        </w:tc>
        <w:tc>
          <w:tcPr>
            <w:tcW w:w="5864" w:type="dxa"/>
            <w:tcBorders>
              <w:top w:val="nil"/>
              <w:left w:val="nil"/>
              <w:bottom w:val="nil"/>
              <w:right w:val="nil"/>
            </w:tcBorders>
            <w:tcMar>
              <w:top w:w="0" w:type="dxa"/>
              <w:left w:w="62" w:type="dxa"/>
              <w:bottom w:w="0" w:type="dxa"/>
              <w:right w:w="62" w:type="dxa"/>
            </w:tcMar>
          </w:tcPr>
          <w:p w:rsidR="00000000" w:rsidRPr="00496CF4" w:rsidP="00496CF4">
            <w:pPr>
              <w:pStyle w:val="BodyText"/>
            </w:pPr>
            <w:r w:rsidRPr="00496CF4">
              <w:t>Feedback and follow up is instigated and maintained with the client</w:t>
            </w:r>
          </w:p>
        </w:tc>
      </w:tr>
    </w:tbl>
    <w:p w:rsidR="00000000" w:rsidRPr="00496CF4" w:rsidP="00496CF4">
      <w:pPr>
        <w:pStyle w:val="BodyText"/>
      </w:pPr>
    </w:p>
    <w:p w:rsidR="00000000" w:rsidRPr="00496CF4" w:rsidP="00496CF4">
      <w:pPr>
        <w:pStyle w:val="AllowPageBreak"/>
      </w:pPr>
    </w:p>
    <w:p w:rsidR="00000000" w:rsidRPr="00496CF4" w:rsidP="00496CF4">
      <w:pPr>
        <w:pStyle w:val="Heading1"/>
      </w:pPr>
      <w:bookmarkStart w:id="7" w:name="O_629264"/>
      <w:bookmarkEnd w:id="7"/>
      <w:r w:rsidRPr="00496CF4">
        <w:t>Foundation Skills</w:t>
      </w:r>
    </w:p>
    <w:p w:rsidR="00000000" w:rsidRPr="00496CF4" w:rsidP="00496CF4">
      <w:pPr>
        <w:pStyle w:val="BodyText"/>
      </w:pPr>
      <w:r w:rsidRPr="00496CF4">
        <w:t>Foundation skills essential to performance are explicit in the performance criteria of this unit of competency. Detail on appropriate performance level</w:t>
      </w:r>
      <w:r w:rsidRPr="00496CF4">
        <w:t>s for each furnishing unit of competency in reading, writing, oral communication and numeracy utilising the Australian Core Skills Framework (ACSF) are provided in the Furnishing Training Package Implementation Guide.</w:t>
      </w:r>
    </w:p>
    <w:p w:rsidR="00000000" w:rsidRPr="00496CF4" w:rsidP="00496CF4">
      <w:pPr>
        <w:pStyle w:val="AllowPageBreak"/>
      </w:pPr>
    </w:p>
    <w:p w:rsidR="00000000" w:rsidRPr="00496CF4" w:rsidP="00496CF4">
      <w:pPr>
        <w:pStyle w:val="Heading1"/>
      </w:pPr>
      <w:bookmarkStart w:id="8" w:name="O_629263"/>
      <w:bookmarkEnd w:id="8"/>
      <w:r w:rsidRPr="00496CF4">
        <w:t>Range of Conditions</w:t>
      </w:r>
    </w:p>
    <w:tbl>
      <w:tblPr>
        <w:tblW w:w="0" w:type="auto"/>
        <w:tblLayout w:type="fixed"/>
        <w:tblCellMar>
          <w:left w:w="62" w:type="dxa"/>
          <w:right w:w="62" w:type="dxa"/>
        </w:tblCellMar>
        <w:tblLook w:val="0000"/>
      </w:tblPr>
      <w:tblGrid>
        <w:gridCol w:w="2760"/>
        <w:gridCol w:w="6312"/>
      </w:tblGrid>
      <w:tr w:rsidTr="00496C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t>S</w:t>
            </w:r>
            <w:r w:rsidRPr="00496CF4">
              <w:t>pecifies different work environments and conditions that may affect performance. Essential operating conditions that may be present (depending on the work situation, needs of the candidate, accessibility of the item, and local industry and regional context</w:t>
            </w:r>
            <w:r w:rsidRPr="00496CF4">
              <w:t>s) are included. Range is restricted to essential operating conditions and any other variables essential to the work environment.</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WHS requirements, including legislation, building codes, material safety management systems, hazardo</w:t>
            </w:r>
            <w:r w:rsidRPr="00496CF4">
              <w:t xml:space="preserve">us and dangerous goods codes, and local safe operating procedures or equivalent </w:t>
            </w:r>
          </w:p>
          <w:p w:rsidR="00000000" w:rsidRPr="00496CF4" w:rsidP="00496CF4">
            <w:pPr>
              <w:pStyle w:val="ListBullet"/>
            </w:pPr>
            <w:r w:rsidRPr="00496CF4">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496CF4">
            <w:pPr>
              <w:pStyle w:val="ListBullet"/>
              <w:rPr>
                <w:lang w:val="en-NZ"/>
              </w:rPr>
            </w:pPr>
            <w:r w:rsidRPr="00496CF4">
              <w:t>work requires in</w:t>
            </w:r>
            <w:r w:rsidRPr="00496CF4">
              <w:t>dividual to demonstrate discretion, judgement and problem solving, plus self-management and learning skills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 xml:space="preserve">client needs and objectives </w:t>
            </w:r>
          </w:p>
          <w:p w:rsidR="00000000" w:rsidRPr="00496CF4" w:rsidP="00496CF4">
            <w:pPr>
              <w:pStyle w:val="ListBullet"/>
            </w:pPr>
            <w:r w:rsidRPr="00496CF4">
              <w:t xml:space="preserve">client aims and objectives, and criteria for evaluation </w:t>
            </w:r>
          </w:p>
          <w:p w:rsidR="00000000" w:rsidRPr="00496CF4" w:rsidP="00496CF4">
            <w:pPr>
              <w:pStyle w:val="ListBullet"/>
            </w:pPr>
            <w:r w:rsidRPr="00496CF4">
              <w:t>milestones</w:t>
            </w:r>
          </w:p>
          <w:p w:rsidR="00000000" w:rsidRPr="00496CF4" w:rsidP="00496CF4">
            <w:pPr>
              <w:pStyle w:val="ListBullet"/>
            </w:pPr>
            <w:r w:rsidRPr="00496CF4">
              <w:t>organisational or persona</w:t>
            </w:r>
            <w:r w:rsidRPr="00496CF4">
              <w:t xml:space="preserve">l profiles and aims </w:t>
            </w:r>
          </w:p>
          <w:p w:rsidR="00000000" w:rsidRPr="00496CF4" w:rsidP="00496CF4">
            <w:pPr>
              <w:pStyle w:val="ListBullet"/>
            </w:pPr>
            <w:r w:rsidRPr="00496CF4">
              <w:t xml:space="preserve">image requirements and function </w:t>
            </w:r>
          </w:p>
          <w:p w:rsidR="00000000" w:rsidRPr="00496CF4" w:rsidP="00496CF4">
            <w:pPr>
              <w:pStyle w:val="ListBullet"/>
            </w:pPr>
            <w:r w:rsidRPr="00496CF4">
              <w:t xml:space="preserve">target market </w:t>
            </w:r>
          </w:p>
          <w:p w:rsidR="00000000" w:rsidRPr="00496CF4" w:rsidP="00496CF4">
            <w:pPr>
              <w:pStyle w:val="ListBullet"/>
            </w:pPr>
            <w:r w:rsidRPr="00496CF4">
              <w:t>budget</w:t>
            </w:r>
          </w:p>
          <w:p w:rsidR="00000000" w:rsidRPr="00496CF4" w:rsidP="00496CF4">
            <w:pPr>
              <w:pStyle w:val="ListBullet"/>
            </w:pPr>
            <w:r w:rsidRPr="00496CF4">
              <w:t xml:space="preserve">timeline </w:t>
            </w:r>
          </w:p>
          <w:p w:rsidR="00000000" w:rsidRPr="00496CF4" w:rsidP="00496CF4">
            <w:pPr>
              <w:pStyle w:val="ListBullet"/>
            </w:pPr>
            <w:r w:rsidRPr="00496CF4">
              <w:t xml:space="preserve">consultation requirements </w:t>
            </w:r>
          </w:p>
          <w:p w:rsidR="00000000" w:rsidP="00496CF4">
            <w:pPr>
              <w:pStyle w:val="ListBullet"/>
              <w:rPr>
                <w:lang w:val="en-NZ"/>
              </w:rPr>
            </w:pPr>
            <w:r w:rsidRPr="00496CF4">
              <w:t>colour requirements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 xml:space="preserve">suppliers </w:t>
            </w:r>
          </w:p>
          <w:p w:rsidR="00000000" w:rsidRPr="00496CF4" w:rsidP="00496CF4">
            <w:pPr>
              <w:pStyle w:val="ListBullet"/>
            </w:pPr>
            <w:r w:rsidRPr="00496CF4">
              <w:t xml:space="preserve">manufacturers </w:t>
            </w:r>
          </w:p>
          <w:p w:rsidR="00000000" w:rsidRPr="00496CF4" w:rsidP="00496CF4">
            <w:pPr>
              <w:pStyle w:val="ListBullet"/>
            </w:pPr>
            <w:r w:rsidRPr="00496CF4">
              <w:t xml:space="preserve">private clients </w:t>
            </w:r>
          </w:p>
          <w:p w:rsidR="00000000" w:rsidRPr="00496CF4" w:rsidP="00496CF4">
            <w:pPr>
              <w:pStyle w:val="ListBullet"/>
            </w:pPr>
            <w:r w:rsidRPr="00496CF4">
              <w:t>colleagues</w:t>
            </w:r>
          </w:p>
          <w:p w:rsidR="00000000" w:rsidRPr="00496CF4" w:rsidP="00496CF4">
            <w:pPr>
              <w:pStyle w:val="ListBullet"/>
            </w:pPr>
            <w:r w:rsidRPr="00496CF4">
              <w:t xml:space="preserve">retailers </w:t>
            </w:r>
          </w:p>
          <w:p w:rsidR="00000000" w:rsidP="00496CF4">
            <w:pPr>
              <w:pStyle w:val="ListBullet"/>
              <w:rPr>
                <w:lang w:val="en-NZ"/>
              </w:rPr>
            </w:pPr>
            <w:r w:rsidRPr="00496CF4">
              <w:t>the public</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scope of brief</w:t>
            </w:r>
          </w:p>
          <w:p w:rsidR="00000000" w:rsidRPr="00496CF4" w:rsidP="00496CF4">
            <w:pPr>
              <w:pStyle w:val="ListBullet"/>
            </w:pPr>
            <w:r w:rsidRPr="00496CF4">
              <w:t xml:space="preserve">approval to make changes </w:t>
            </w:r>
          </w:p>
          <w:p w:rsidR="00000000" w:rsidRPr="00496CF4" w:rsidP="00496CF4">
            <w:pPr>
              <w:pStyle w:val="ListBullet"/>
            </w:pPr>
            <w:r w:rsidRPr="00496CF4">
              <w:t xml:space="preserve">effect or feel trying to be achieved </w:t>
            </w:r>
          </w:p>
          <w:p w:rsidR="00000000" w:rsidRPr="00496CF4" w:rsidP="00496CF4">
            <w:pPr>
              <w:pStyle w:val="ListBullet"/>
            </w:pPr>
            <w:r w:rsidRPr="00496CF4">
              <w:t xml:space="preserve">functionality (short and long term) </w:t>
            </w:r>
          </w:p>
          <w:p w:rsidR="00000000" w:rsidRPr="00496CF4" w:rsidP="00496CF4">
            <w:pPr>
              <w:pStyle w:val="ListBullet"/>
            </w:pPr>
            <w:r w:rsidRPr="00496CF4">
              <w:t xml:space="preserve">budget restrictions </w:t>
            </w:r>
          </w:p>
          <w:p w:rsidR="00000000" w:rsidP="00496CF4">
            <w:pPr>
              <w:pStyle w:val="ListBullet"/>
              <w:rPr>
                <w:lang w:val="en-NZ"/>
              </w:rPr>
            </w:pPr>
            <w:r w:rsidRPr="00496CF4">
              <w:t>established timelines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 xml:space="preserve">computers </w:t>
            </w:r>
          </w:p>
          <w:p w:rsidR="00000000" w:rsidRPr="00496CF4" w:rsidP="00496CF4">
            <w:pPr>
              <w:pStyle w:val="ListBullet"/>
            </w:pPr>
            <w:r w:rsidRPr="00496CF4">
              <w:t>computer software</w:t>
            </w:r>
          </w:p>
          <w:p w:rsidR="00000000" w:rsidRPr="00496CF4" w:rsidP="00496CF4">
            <w:pPr>
              <w:pStyle w:val="ListBullet"/>
            </w:pPr>
            <w:r w:rsidRPr="00496CF4">
              <w:t xml:space="preserve">design software </w:t>
            </w:r>
          </w:p>
          <w:p w:rsidR="00000000" w:rsidRPr="00496CF4" w:rsidP="00496CF4">
            <w:pPr>
              <w:pStyle w:val="ListBullet"/>
            </w:pPr>
            <w:r w:rsidRPr="00496CF4">
              <w:t xml:space="preserve">computer-aided design (CAD) software </w:t>
            </w:r>
          </w:p>
          <w:p w:rsidR="00000000" w:rsidRPr="00496CF4" w:rsidP="00496CF4">
            <w:pPr>
              <w:pStyle w:val="ListBullet"/>
            </w:pPr>
            <w:r w:rsidRPr="00496CF4">
              <w:t xml:space="preserve">colour boards </w:t>
            </w:r>
          </w:p>
          <w:p w:rsidR="00000000" w:rsidRPr="00496CF4" w:rsidP="00496CF4">
            <w:pPr>
              <w:pStyle w:val="ListBullet"/>
            </w:pPr>
            <w:r w:rsidRPr="00496CF4">
              <w:t xml:space="preserve">storyboards </w:t>
            </w:r>
          </w:p>
          <w:p w:rsidR="00000000" w:rsidRPr="00496CF4" w:rsidP="00496CF4">
            <w:pPr>
              <w:pStyle w:val="ListBullet"/>
            </w:pPr>
            <w:r w:rsidRPr="00496CF4">
              <w:t xml:space="preserve">swatches </w:t>
            </w:r>
          </w:p>
          <w:p w:rsidR="00000000" w:rsidRPr="00496CF4" w:rsidP="00496CF4">
            <w:pPr>
              <w:pStyle w:val="ListBullet"/>
            </w:pPr>
            <w:r w:rsidRPr="00496CF4">
              <w:t xml:space="preserve">product based colour systems, such as Munsell or similar </w:t>
            </w:r>
          </w:p>
          <w:p w:rsidR="00000000" w:rsidRPr="00496CF4" w:rsidP="00496CF4">
            <w:pPr>
              <w:pStyle w:val="ListBullet"/>
            </w:pPr>
            <w:r w:rsidRPr="00496CF4">
              <w:t xml:space="preserve">colour matching system, such as Pantone Matching System (PMS) </w:t>
            </w:r>
          </w:p>
          <w:p w:rsidR="00000000" w:rsidRPr="00496CF4" w:rsidP="00496CF4">
            <w:pPr>
              <w:pStyle w:val="ListBullet"/>
            </w:pPr>
            <w:r w:rsidRPr="00496CF4">
              <w:t xml:space="preserve">journals (directions magazines) </w:t>
            </w:r>
          </w:p>
          <w:p w:rsidR="00000000" w:rsidRPr="00496CF4" w:rsidP="00496CF4">
            <w:pPr>
              <w:pStyle w:val="ListBullet"/>
            </w:pPr>
            <w:r w:rsidRPr="00496CF4">
              <w:t>artistic equipment and pro</w:t>
            </w:r>
            <w:r w:rsidRPr="00496CF4">
              <w:t xml:space="preserve">ducts </w:t>
            </w:r>
          </w:p>
          <w:p w:rsidR="00000000" w:rsidP="00496CF4">
            <w:pPr>
              <w:pStyle w:val="ListBullet"/>
              <w:rPr>
                <w:lang w:val="en-NZ"/>
              </w:rPr>
            </w:pPr>
            <w:r w:rsidRPr="00496CF4">
              <w:t>model making equipment</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the consideration of appeal to a large number of people; products are pleasing to the eye of many who view it</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Artwork includes:</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gothic</w:t>
            </w:r>
          </w:p>
          <w:p w:rsidR="00000000" w:rsidRPr="00496CF4" w:rsidP="00496CF4">
            <w:pPr>
              <w:pStyle w:val="ListBullet"/>
            </w:pPr>
            <w:r w:rsidRPr="00496CF4">
              <w:t>Byzantine</w:t>
            </w:r>
          </w:p>
          <w:p w:rsidR="00000000" w:rsidRPr="00496CF4" w:rsidP="00496CF4">
            <w:pPr>
              <w:pStyle w:val="ListBullet"/>
            </w:pPr>
            <w:r w:rsidRPr="00496CF4">
              <w:t>early renaissance</w:t>
            </w:r>
          </w:p>
          <w:p w:rsidR="00000000" w:rsidRPr="00496CF4" w:rsidP="00496CF4">
            <w:pPr>
              <w:pStyle w:val="ListBullet"/>
            </w:pPr>
            <w:r w:rsidRPr="00496CF4">
              <w:t>high renaissance</w:t>
            </w:r>
          </w:p>
          <w:p w:rsidR="00000000" w:rsidRPr="00496CF4" w:rsidP="00496CF4">
            <w:pPr>
              <w:pStyle w:val="ListBullet"/>
            </w:pPr>
            <w:r w:rsidRPr="00496CF4">
              <w:t>northern renaissance</w:t>
            </w:r>
          </w:p>
          <w:p w:rsidR="00000000" w:rsidRPr="00496CF4" w:rsidP="00496CF4">
            <w:pPr>
              <w:pStyle w:val="ListBullet"/>
            </w:pPr>
            <w:r w:rsidRPr="00496CF4">
              <w:t>mannerism</w:t>
            </w:r>
          </w:p>
          <w:p w:rsidR="00000000" w:rsidRPr="00496CF4" w:rsidP="00496CF4">
            <w:pPr>
              <w:pStyle w:val="ListBullet"/>
            </w:pPr>
            <w:r w:rsidRPr="00496CF4">
              <w:t>baroque</w:t>
            </w:r>
          </w:p>
          <w:p w:rsidR="00000000" w:rsidRPr="00496CF4" w:rsidP="00496CF4">
            <w:pPr>
              <w:pStyle w:val="ListBullet"/>
            </w:pPr>
            <w:r w:rsidRPr="00496CF4">
              <w:t>rococo</w:t>
            </w:r>
          </w:p>
          <w:p w:rsidR="00000000" w:rsidRPr="00496CF4" w:rsidP="00496CF4">
            <w:pPr>
              <w:pStyle w:val="ListBullet"/>
            </w:pPr>
            <w:r w:rsidRPr="00496CF4">
              <w:t>neoclassicism</w:t>
            </w:r>
          </w:p>
          <w:p w:rsidR="00000000" w:rsidRPr="00496CF4" w:rsidP="00496CF4">
            <w:pPr>
              <w:pStyle w:val="ListBullet"/>
            </w:pPr>
            <w:r w:rsidRPr="00496CF4">
              <w:t xml:space="preserve">academic </w:t>
            </w:r>
          </w:p>
          <w:p w:rsidR="00000000" w:rsidRPr="00496CF4" w:rsidP="00496CF4">
            <w:pPr>
              <w:pStyle w:val="ListBullet"/>
            </w:pPr>
            <w:r w:rsidRPr="00496CF4">
              <w:t xml:space="preserve">Japanese Ukiyo-e </w:t>
            </w:r>
          </w:p>
          <w:p w:rsidR="00000000" w:rsidRPr="00496CF4" w:rsidP="00496CF4">
            <w:pPr>
              <w:pStyle w:val="ListBullet"/>
            </w:pPr>
            <w:r w:rsidRPr="00496CF4">
              <w:t>Romanticism</w:t>
            </w:r>
          </w:p>
          <w:p w:rsidR="00000000" w:rsidRPr="00496CF4" w:rsidP="00496CF4">
            <w:pPr>
              <w:pStyle w:val="ListBullet"/>
            </w:pPr>
            <w:r w:rsidRPr="00496CF4">
              <w:t xml:space="preserve">the Hudson river school </w:t>
            </w:r>
          </w:p>
          <w:p w:rsidR="00000000" w:rsidRPr="00496CF4" w:rsidP="00496CF4">
            <w:pPr>
              <w:pStyle w:val="ListBullet"/>
            </w:pPr>
            <w:r w:rsidRPr="00496CF4">
              <w:t xml:space="preserve">the pre-Raphaelite brotherhood </w:t>
            </w:r>
          </w:p>
          <w:p w:rsidR="00000000" w:rsidRPr="00496CF4" w:rsidP="00496CF4">
            <w:pPr>
              <w:pStyle w:val="ListBullet"/>
            </w:pPr>
            <w:r w:rsidRPr="00496CF4">
              <w:t>Victorian classicism</w:t>
            </w:r>
          </w:p>
          <w:p w:rsidR="00000000" w:rsidRPr="00496CF4" w:rsidP="00496CF4">
            <w:pPr>
              <w:pStyle w:val="ListBullet"/>
            </w:pPr>
            <w:r w:rsidRPr="00496CF4">
              <w:t xml:space="preserve">the arts and crafts movement </w:t>
            </w:r>
          </w:p>
          <w:p w:rsidR="00000000" w:rsidRPr="00496CF4" w:rsidP="00496CF4">
            <w:pPr>
              <w:pStyle w:val="ListBullet"/>
            </w:pPr>
            <w:r w:rsidRPr="00496CF4">
              <w:t xml:space="preserve">symbolism </w:t>
            </w:r>
          </w:p>
          <w:p w:rsidR="00000000" w:rsidRPr="00496CF4" w:rsidP="00496CF4">
            <w:pPr>
              <w:pStyle w:val="ListBullet"/>
            </w:pPr>
            <w:r w:rsidRPr="00496CF4">
              <w:t>realism</w:t>
            </w:r>
          </w:p>
          <w:p w:rsidR="00000000" w:rsidRPr="00496CF4" w:rsidP="00496CF4">
            <w:pPr>
              <w:pStyle w:val="ListBullet"/>
            </w:pPr>
            <w:r w:rsidRPr="00496CF4">
              <w:t xml:space="preserve">the Barbizon school </w:t>
            </w:r>
          </w:p>
          <w:p w:rsidR="00000000" w:rsidRPr="00496CF4" w:rsidP="00496CF4">
            <w:pPr>
              <w:pStyle w:val="ListBullet"/>
            </w:pPr>
            <w:r w:rsidRPr="00496CF4">
              <w:t xml:space="preserve">impressionism </w:t>
            </w:r>
          </w:p>
          <w:p w:rsidR="00000000" w:rsidRPr="00496CF4" w:rsidP="00496CF4">
            <w:pPr>
              <w:pStyle w:val="ListBullet"/>
            </w:pPr>
            <w:r w:rsidRPr="00496CF4">
              <w:t xml:space="preserve">post-impressionism </w:t>
            </w:r>
          </w:p>
          <w:p w:rsidR="00000000" w:rsidRPr="00496CF4" w:rsidP="00496CF4">
            <w:pPr>
              <w:pStyle w:val="ListBullet"/>
            </w:pPr>
            <w:r w:rsidRPr="00496CF4">
              <w:t xml:space="preserve">les Nabis </w:t>
            </w:r>
          </w:p>
          <w:p w:rsidR="00000000" w:rsidRPr="00496CF4" w:rsidP="00496CF4">
            <w:pPr>
              <w:pStyle w:val="ListBullet"/>
            </w:pPr>
            <w:r w:rsidRPr="00496CF4">
              <w:t xml:space="preserve">pointillism </w:t>
            </w:r>
          </w:p>
          <w:p w:rsidR="00000000" w:rsidRPr="00496CF4" w:rsidP="00496CF4">
            <w:pPr>
              <w:pStyle w:val="ListBullet"/>
            </w:pPr>
            <w:r w:rsidRPr="00496CF4">
              <w:t>fauvism</w:t>
            </w:r>
          </w:p>
          <w:p w:rsidR="00000000" w:rsidRPr="00496CF4" w:rsidP="00496CF4">
            <w:pPr>
              <w:pStyle w:val="ListBullet"/>
            </w:pPr>
            <w:r w:rsidRPr="00496CF4">
              <w:t xml:space="preserve">19th Century arts and crafts </w:t>
            </w:r>
          </w:p>
          <w:p w:rsidR="00000000" w:rsidRPr="00496CF4" w:rsidP="00496CF4">
            <w:pPr>
              <w:pStyle w:val="ListBullet"/>
            </w:pPr>
            <w:r w:rsidRPr="00496CF4">
              <w:t>art nouveau</w:t>
            </w:r>
          </w:p>
          <w:p w:rsidR="00000000" w:rsidRPr="00496CF4" w:rsidP="00496CF4">
            <w:pPr>
              <w:pStyle w:val="ListBullet"/>
            </w:pPr>
            <w:r w:rsidRPr="00496CF4">
              <w:t xml:space="preserve">the golden age of illustration </w:t>
            </w:r>
          </w:p>
          <w:p w:rsidR="00000000" w:rsidRPr="00496CF4" w:rsidP="00496CF4">
            <w:pPr>
              <w:pStyle w:val="ListBullet"/>
            </w:pPr>
            <w:r w:rsidRPr="00496CF4">
              <w:t>art deco</w:t>
            </w:r>
          </w:p>
          <w:p w:rsidR="00000000" w:rsidRPr="00496CF4" w:rsidP="00496CF4">
            <w:pPr>
              <w:pStyle w:val="ListBullet"/>
            </w:pPr>
            <w:r w:rsidRPr="00496CF4">
              <w:t xml:space="preserve">ashcan school </w:t>
            </w:r>
          </w:p>
          <w:p w:rsidR="00000000" w:rsidRPr="00496CF4" w:rsidP="00496CF4">
            <w:pPr>
              <w:pStyle w:val="ListBullet"/>
            </w:pPr>
            <w:r w:rsidRPr="00496CF4">
              <w:t>Camden town group</w:t>
            </w:r>
          </w:p>
          <w:p w:rsidR="00000000" w:rsidRPr="00496CF4" w:rsidP="00496CF4">
            <w:pPr>
              <w:pStyle w:val="ListBullet"/>
            </w:pPr>
            <w:r w:rsidRPr="00496CF4">
              <w:t>American scene</w:t>
            </w:r>
          </w:p>
          <w:p w:rsidR="00000000" w:rsidRPr="00496CF4" w:rsidP="00496CF4">
            <w:pPr>
              <w:pStyle w:val="ListBullet"/>
            </w:pPr>
            <w:r w:rsidRPr="00496CF4">
              <w:t xml:space="preserve">American regionalism </w:t>
            </w:r>
          </w:p>
          <w:p w:rsidR="00000000" w:rsidRPr="00496CF4" w:rsidP="00496CF4">
            <w:pPr>
              <w:pStyle w:val="ListBullet"/>
            </w:pPr>
            <w:r w:rsidRPr="00496CF4">
              <w:t>social realism</w:t>
            </w:r>
          </w:p>
          <w:p w:rsidR="00000000" w:rsidRPr="00496CF4" w:rsidP="00496CF4">
            <w:pPr>
              <w:pStyle w:val="ListBullet"/>
            </w:pPr>
            <w:r w:rsidRPr="00496CF4">
              <w:t xml:space="preserve">the Canadian group of seven </w:t>
            </w:r>
          </w:p>
          <w:p w:rsidR="00000000" w:rsidRPr="00496CF4" w:rsidP="00496CF4">
            <w:pPr>
              <w:pStyle w:val="ListBullet"/>
            </w:pPr>
            <w:r w:rsidRPr="00496CF4">
              <w:t>magic realism</w:t>
            </w:r>
          </w:p>
          <w:p w:rsidR="00000000" w:rsidRPr="00496CF4" w:rsidP="00496CF4">
            <w:pPr>
              <w:pStyle w:val="ListBullet"/>
            </w:pPr>
            <w:r w:rsidRPr="00496CF4">
              <w:t>contemporary realism</w:t>
            </w:r>
          </w:p>
          <w:p w:rsidR="00000000" w:rsidRPr="00496CF4" w:rsidP="00496CF4">
            <w:pPr>
              <w:pStyle w:val="ListBullet"/>
            </w:pPr>
            <w:r w:rsidRPr="00496CF4">
              <w:t xml:space="preserve">modernism </w:t>
            </w:r>
          </w:p>
          <w:p w:rsidR="00000000" w:rsidRPr="00496CF4" w:rsidP="00496CF4">
            <w:pPr>
              <w:pStyle w:val="ListBullet"/>
            </w:pPr>
            <w:r w:rsidRPr="00496CF4">
              <w:t xml:space="preserve">expressionism </w:t>
            </w:r>
          </w:p>
          <w:p w:rsidR="00000000" w:rsidRPr="00496CF4" w:rsidP="00496CF4">
            <w:pPr>
              <w:pStyle w:val="ListBullet"/>
            </w:pPr>
            <w:r w:rsidRPr="00496CF4">
              <w:t>die Brucke</w:t>
            </w:r>
          </w:p>
          <w:p w:rsidR="00000000" w:rsidRPr="00496CF4" w:rsidP="00496CF4">
            <w:pPr>
              <w:pStyle w:val="ListBullet"/>
            </w:pPr>
            <w:r w:rsidRPr="00496CF4">
              <w:t>der blaue reiter</w:t>
            </w:r>
          </w:p>
          <w:p w:rsidR="00000000" w:rsidRPr="00496CF4" w:rsidP="00496CF4">
            <w:pPr>
              <w:pStyle w:val="ListBullet"/>
            </w:pPr>
            <w:r w:rsidRPr="00496CF4">
              <w:t xml:space="preserve">die neue sachlichkeit </w:t>
            </w:r>
          </w:p>
          <w:p w:rsidR="00000000" w:rsidRPr="00496CF4" w:rsidP="00496CF4">
            <w:pPr>
              <w:pStyle w:val="ListBullet"/>
            </w:pPr>
            <w:r w:rsidRPr="00496CF4">
              <w:t>Bauhaus</w:t>
            </w:r>
          </w:p>
          <w:p w:rsidR="00000000" w:rsidRPr="00496CF4" w:rsidP="00496CF4">
            <w:pPr>
              <w:pStyle w:val="ListBullet"/>
            </w:pPr>
            <w:r w:rsidRPr="00496CF4">
              <w:t xml:space="preserve">cubism </w:t>
            </w:r>
          </w:p>
          <w:p w:rsidR="00000000" w:rsidRPr="00496CF4" w:rsidP="00496CF4">
            <w:pPr>
              <w:pStyle w:val="ListBullet"/>
            </w:pPr>
            <w:r w:rsidRPr="00496CF4">
              <w:t>dada</w:t>
            </w:r>
          </w:p>
          <w:p w:rsidR="00000000" w:rsidRPr="00496CF4" w:rsidP="00496CF4">
            <w:pPr>
              <w:pStyle w:val="ListBullet"/>
            </w:pPr>
            <w:r w:rsidRPr="00496CF4">
              <w:t>futurism</w:t>
            </w:r>
          </w:p>
          <w:p w:rsidR="00000000" w:rsidRPr="00496CF4" w:rsidP="00496CF4">
            <w:pPr>
              <w:pStyle w:val="ListBullet"/>
            </w:pPr>
            <w:r w:rsidRPr="00496CF4">
              <w:t xml:space="preserve">neo-plasticism </w:t>
            </w:r>
          </w:p>
          <w:p w:rsidR="00000000" w:rsidRPr="00496CF4" w:rsidP="00496CF4">
            <w:pPr>
              <w:pStyle w:val="ListBullet"/>
            </w:pPr>
            <w:r w:rsidRPr="00496CF4">
              <w:t>surrealism</w:t>
            </w:r>
          </w:p>
          <w:p w:rsidR="00000000" w:rsidRPr="00496CF4" w:rsidP="00496CF4">
            <w:pPr>
              <w:pStyle w:val="ListBullet"/>
            </w:pPr>
            <w:r w:rsidRPr="00496CF4">
              <w:t xml:space="preserve">precisionism </w:t>
            </w:r>
          </w:p>
          <w:p w:rsidR="00000000" w:rsidRPr="00496CF4" w:rsidP="00496CF4">
            <w:pPr>
              <w:pStyle w:val="ListBullet"/>
            </w:pPr>
            <w:r w:rsidRPr="00496CF4">
              <w:t xml:space="preserve">the Harlem renaissance </w:t>
            </w:r>
          </w:p>
          <w:p w:rsidR="00000000" w:rsidRPr="00496CF4" w:rsidP="00496CF4">
            <w:pPr>
              <w:pStyle w:val="ListBullet"/>
            </w:pPr>
            <w:r w:rsidRPr="00496CF4">
              <w:t xml:space="preserve">abstract expressionism </w:t>
            </w:r>
          </w:p>
          <w:p w:rsidR="00000000" w:rsidRPr="00496CF4" w:rsidP="00496CF4">
            <w:pPr>
              <w:pStyle w:val="ListBullet"/>
            </w:pPr>
            <w:r w:rsidRPr="00496CF4">
              <w:t>pop art</w:t>
            </w:r>
          </w:p>
          <w:p w:rsidR="00000000" w:rsidRPr="00496CF4" w:rsidP="00496CF4">
            <w:pPr>
              <w:pStyle w:val="ListBullet"/>
            </w:pPr>
            <w:r w:rsidRPr="00496CF4">
              <w:t>op art</w:t>
            </w:r>
          </w:p>
          <w:p w:rsidR="00000000" w:rsidRPr="00496CF4" w:rsidP="00496CF4">
            <w:pPr>
              <w:pStyle w:val="ListBullet"/>
            </w:pPr>
            <w:r w:rsidRPr="00496CF4">
              <w:t>arte Prove</w:t>
            </w:r>
            <w:r w:rsidRPr="00496CF4">
              <w:t>ra</w:t>
            </w:r>
          </w:p>
          <w:p w:rsidR="00000000" w:rsidRPr="00496CF4" w:rsidP="00496CF4">
            <w:pPr>
              <w:pStyle w:val="ListBullet"/>
            </w:pPr>
            <w:r w:rsidRPr="00496CF4">
              <w:t xml:space="preserve">photorealism </w:t>
            </w:r>
          </w:p>
          <w:p w:rsidR="00000000" w:rsidRPr="00496CF4" w:rsidP="00496CF4">
            <w:pPr>
              <w:pStyle w:val="ListBullet"/>
            </w:pPr>
            <w:r w:rsidRPr="00496CF4">
              <w:t>minimalism</w:t>
            </w:r>
          </w:p>
          <w:p w:rsidR="00000000" w:rsidRPr="00496CF4" w:rsidP="00496CF4">
            <w:pPr>
              <w:pStyle w:val="ListBullet"/>
            </w:pPr>
            <w:r w:rsidRPr="00496CF4">
              <w:t xml:space="preserve">the sensation show </w:t>
            </w:r>
          </w:p>
          <w:p w:rsidR="00000000" w:rsidP="00496CF4">
            <w:pPr>
              <w:pStyle w:val="ListBullet"/>
              <w:rPr>
                <w:lang w:val="en-NZ"/>
              </w:rPr>
            </w:pPr>
            <w:r w:rsidRPr="00496CF4">
              <w:t>folk art</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Framing includes:</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mouldings of solid timber</w:t>
            </w:r>
          </w:p>
          <w:p w:rsidR="00000000" w:rsidRPr="00496CF4" w:rsidP="00496CF4">
            <w:pPr>
              <w:pStyle w:val="ListBullet"/>
            </w:pPr>
            <w:r w:rsidRPr="00496CF4">
              <w:t>composites</w:t>
            </w:r>
          </w:p>
          <w:p w:rsidR="00000000" w:rsidRPr="00496CF4" w:rsidP="00496CF4">
            <w:pPr>
              <w:pStyle w:val="ListBullet"/>
            </w:pPr>
            <w:r w:rsidRPr="00496CF4">
              <w:t xml:space="preserve">metal </w:t>
            </w:r>
          </w:p>
          <w:p w:rsidR="00000000" w:rsidRPr="00496CF4" w:rsidP="00496CF4">
            <w:pPr>
              <w:pStyle w:val="ListBullet"/>
            </w:pPr>
            <w:r w:rsidRPr="00496CF4">
              <w:t xml:space="preserve">alloy extrusion </w:t>
            </w:r>
          </w:p>
          <w:p w:rsidR="00000000" w:rsidP="00496CF4">
            <w:pPr>
              <w:pStyle w:val="ListBullet"/>
              <w:rPr>
                <w:lang w:val="en-NZ"/>
              </w:rPr>
            </w:pPr>
            <w:r w:rsidRPr="00496CF4">
              <w:t>synthetics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durability</w:t>
            </w:r>
          </w:p>
          <w:p w:rsidR="00000000" w:rsidRPr="00496CF4" w:rsidP="00496CF4">
            <w:pPr>
              <w:pStyle w:val="ListBullet"/>
            </w:pPr>
            <w:r w:rsidRPr="00496CF4">
              <w:t xml:space="preserve">level of fire retardancy </w:t>
            </w:r>
          </w:p>
          <w:p w:rsidR="00000000" w:rsidRPr="00496CF4" w:rsidP="00496CF4">
            <w:pPr>
              <w:pStyle w:val="ListBullet"/>
            </w:pPr>
            <w:r w:rsidRPr="00496CF4">
              <w:t xml:space="preserve">composition </w:t>
            </w:r>
          </w:p>
          <w:p w:rsidR="00000000" w:rsidRPr="00496CF4" w:rsidP="00496CF4">
            <w:pPr>
              <w:pStyle w:val="ListBullet"/>
            </w:pPr>
            <w:r w:rsidRPr="00496CF4">
              <w:t>textile use</w:t>
            </w:r>
          </w:p>
          <w:p w:rsidR="00000000" w:rsidRPr="00496CF4" w:rsidP="00496CF4">
            <w:pPr>
              <w:pStyle w:val="ListBullet"/>
            </w:pPr>
            <w:r w:rsidRPr="00496CF4">
              <w:t>material use</w:t>
            </w:r>
          </w:p>
          <w:p w:rsidR="00000000" w:rsidRPr="00496CF4" w:rsidP="00496CF4">
            <w:pPr>
              <w:pStyle w:val="ListBullet"/>
            </w:pPr>
            <w:r w:rsidRPr="00496CF4">
              <w:t>finishes</w:t>
            </w:r>
          </w:p>
          <w:p w:rsidR="00000000" w:rsidRPr="00496CF4" w:rsidP="00496CF4">
            <w:pPr>
              <w:pStyle w:val="ListBullet"/>
            </w:pPr>
            <w:r w:rsidRPr="00496CF4">
              <w:t>quality</w:t>
            </w:r>
          </w:p>
          <w:p w:rsidR="00000000" w:rsidRPr="00496CF4" w:rsidP="00496CF4">
            <w:pPr>
              <w:pStyle w:val="ListBullet"/>
            </w:pPr>
            <w:r w:rsidRPr="00496CF4">
              <w:t>environmental sustainability</w:t>
            </w:r>
          </w:p>
          <w:p w:rsidR="00000000" w:rsidRPr="00496CF4" w:rsidP="00496CF4">
            <w:pPr>
              <w:pStyle w:val="ListBullet"/>
            </w:pPr>
            <w:r w:rsidRPr="00496CF4">
              <w:t xml:space="preserve">flammability </w:t>
            </w:r>
          </w:p>
          <w:p w:rsidR="00000000" w:rsidRPr="00496CF4" w:rsidP="00496CF4">
            <w:pPr>
              <w:pStyle w:val="ListBullet"/>
            </w:pPr>
            <w:r w:rsidRPr="00496CF4">
              <w:t xml:space="preserve">maintenance requirements </w:t>
            </w:r>
          </w:p>
          <w:p w:rsidR="00000000" w:rsidRPr="00496CF4" w:rsidP="00496CF4">
            <w:pPr>
              <w:pStyle w:val="ListBullet"/>
            </w:pPr>
            <w:r w:rsidRPr="00496CF4">
              <w:t xml:space="preserve">wear and tear </w:t>
            </w:r>
          </w:p>
          <w:p w:rsidR="00000000" w:rsidP="00496CF4">
            <w:pPr>
              <w:pStyle w:val="ListBullet"/>
              <w:rPr>
                <w:lang w:val="en-NZ"/>
              </w:rPr>
            </w:pPr>
            <w:r w:rsidRPr="00496CF4">
              <w:t>production methods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 xml:space="preserve">solid timber (native and imported) </w:t>
            </w:r>
          </w:p>
          <w:p w:rsidR="00000000" w:rsidRPr="00496CF4" w:rsidP="00496CF4">
            <w:pPr>
              <w:pStyle w:val="ListBullet"/>
            </w:pPr>
            <w:r w:rsidRPr="00496CF4">
              <w:t>manufactured timber products</w:t>
            </w:r>
          </w:p>
          <w:p w:rsidR="00000000" w:rsidRPr="00496CF4" w:rsidP="00496CF4">
            <w:pPr>
              <w:pStyle w:val="ListBullet"/>
            </w:pPr>
            <w:r w:rsidRPr="00496CF4">
              <w:t xml:space="preserve">plastic </w:t>
            </w:r>
          </w:p>
          <w:p w:rsidR="00000000" w:rsidRPr="00496CF4" w:rsidP="00496CF4">
            <w:pPr>
              <w:pStyle w:val="ListBullet"/>
            </w:pPr>
            <w:r w:rsidRPr="00496CF4">
              <w:t xml:space="preserve">metal </w:t>
            </w:r>
          </w:p>
          <w:p w:rsidR="00000000" w:rsidRPr="00496CF4" w:rsidP="00496CF4">
            <w:pPr>
              <w:pStyle w:val="ListBullet"/>
            </w:pPr>
            <w:r w:rsidRPr="00496CF4">
              <w:t xml:space="preserve">alloys </w:t>
            </w:r>
          </w:p>
          <w:p w:rsidR="00000000" w:rsidRPr="00496CF4" w:rsidP="00496CF4">
            <w:pPr>
              <w:pStyle w:val="ListBullet"/>
            </w:pPr>
            <w:r w:rsidRPr="00496CF4">
              <w:t xml:space="preserve">stone </w:t>
            </w:r>
          </w:p>
          <w:p w:rsidR="00000000" w:rsidRPr="00496CF4" w:rsidP="00496CF4">
            <w:pPr>
              <w:pStyle w:val="ListBullet"/>
            </w:pPr>
            <w:r w:rsidRPr="00496CF4">
              <w:t>glass</w:t>
            </w:r>
          </w:p>
          <w:p w:rsidR="00000000" w:rsidRPr="00496CF4" w:rsidP="00496CF4">
            <w:pPr>
              <w:pStyle w:val="ListBullet"/>
            </w:pPr>
            <w:r w:rsidRPr="00496CF4">
              <w:t xml:space="preserve">textiles </w:t>
            </w:r>
          </w:p>
          <w:p w:rsidR="00000000" w:rsidRPr="00496CF4" w:rsidP="00496CF4">
            <w:pPr>
              <w:pStyle w:val="ListBullet"/>
            </w:pPr>
            <w:r w:rsidRPr="00496CF4">
              <w:t xml:space="preserve">fibreglass </w:t>
            </w:r>
          </w:p>
          <w:p w:rsidR="00000000" w:rsidRPr="00496CF4" w:rsidP="00496CF4">
            <w:pPr>
              <w:pStyle w:val="ListBullet"/>
            </w:pPr>
            <w:r w:rsidRPr="00496CF4">
              <w:t xml:space="preserve">foam </w:t>
            </w:r>
          </w:p>
          <w:p w:rsidR="00000000" w:rsidRPr="00496CF4" w:rsidP="00496CF4">
            <w:pPr>
              <w:pStyle w:val="ListBullet"/>
            </w:pPr>
            <w:r w:rsidRPr="00496CF4">
              <w:t>cardboard</w:t>
            </w:r>
          </w:p>
          <w:p w:rsidR="00000000" w:rsidRPr="00496CF4" w:rsidP="00496CF4">
            <w:pPr>
              <w:pStyle w:val="ListBullet"/>
            </w:pPr>
            <w:r w:rsidRPr="00496CF4">
              <w:t xml:space="preserve">paper products </w:t>
            </w:r>
          </w:p>
          <w:p w:rsidR="00000000" w:rsidP="00496CF4">
            <w:pPr>
              <w:pStyle w:val="ListBullet"/>
              <w:rPr>
                <w:lang w:val="en-NZ"/>
              </w:rPr>
            </w:pPr>
            <w:r w:rsidRPr="00496CF4">
              <w:t>any other manipulable substance</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the methods by which the product will be produced that require working from working drawings and specifications, producing components utilising machine opera</w:t>
            </w:r>
            <w:r w:rsidRPr="00496CF4">
              <w:t>tions, assembly of the components and finishing techniques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how the use of raw materials effects the ecology and environment and how its continued use will effect the area it has been sourced from</w:t>
            </w:r>
          </w:p>
          <w:p w:rsidR="00000000" w:rsidRPr="00496CF4" w:rsidP="00496CF4">
            <w:pPr>
              <w:pStyle w:val="ListBullet"/>
            </w:pPr>
            <w:r w:rsidRPr="00496CF4">
              <w:t>energy consumption in</w:t>
            </w:r>
            <w:r w:rsidRPr="00496CF4">
              <w:t xml:space="preserve"> achieving the material</w:t>
            </w:r>
          </w:p>
          <w:p w:rsidR="00000000" w:rsidRPr="00496CF4" w:rsidP="00496CF4">
            <w:pPr>
              <w:pStyle w:val="ListBullet"/>
            </w:pPr>
            <w:r w:rsidRPr="00496CF4">
              <w:t>greenhouse gases created</w:t>
            </w:r>
          </w:p>
          <w:p w:rsidR="00000000" w:rsidRPr="00496CF4" w:rsidP="00496CF4">
            <w:pPr>
              <w:pStyle w:val="ListBullet"/>
            </w:pPr>
            <w:r w:rsidRPr="00496CF4">
              <w:t>waste levels</w:t>
            </w:r>
          </w:p>
          <w:p w:rsidR="00000000" w:rsidRPr="00496CF4" w:rsidP="00496CF4">
            <w:pPr>
              <w:pStyle w:val="ListBullet"/>
            </w:pPr>
            <w:r w:rsidRPr="00496CF4">
              <w:t>resource utilisation and transport effects</w:t>
            </w:r>
          </w:p>
          <w:p w:rsidR="00000000" w:rsidP="00496CF4">
            <w:pPr>
              <w:pStyle w:val="ListBullet"/>
              <w:rPr>
                <w:lang w:val="en-NZ"/>
              </w:rPr>
            </w:pPr>
            <w:r w:rsidRPr="00496CF4">
              <w:t>what impact will be felt by reducing or stopping material from the source</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an analysis of how long the material is expected to maintain its structure and colour, while maintaining quality of aesthetic value and how readily the material can be repaired or replaced</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Commissioned includes:</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the contracting of an artist for the purpo</w:t>
            </w:r>
            <w:r w:rsidRPr="00496CF4">
              <w:t>ses of producing an art piece to specified requirements or a style</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Qualities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an inspection system for ensuring that pre-determined quality standards are being met, highlighting non-conformances requiring intervention</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Performance and characteris</w:t>
            </w:r>
            <w:r w:rsidRPr="00496CF4">
              <w:rPr>
                <w:rStyle w:val="SpecialBold"/>
              </w:rPr>
              <w:t>tics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assessment of products to determine if they meet the requirements of the intended end use application and how well they do it, and the durability and composition of the product</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the cost of products and materials together with the cost of obtaining them either locally, interstate or overseas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Quote includes:</w:t>
            </w:r>
          </w:p>
        </w:tc>
        <w:tc>
          <w:tcPr>
            <w:tcW w:w="6312" w:type="dxa"/>
            <w:tcBorders>
              <w:top w:val="nil"/>
              <w:left w:val="nil"/>
              <w:bottom w:val="nil"/>
              <w:right w:val="nil"/>
            </w:tcBorders>
            <w:tcMar>
              <w:top w:w="0" w:type="dxa"/>
              <w:left w:w="62" w:type="dxa"/>
              <w:bottom w:w="0" w:type="dxa"/>
              <w:right w:w="62" w:type="dxa"/>
            </w:tcMar>
          </w:tcPr>
          <w:p w:rsidR="00000000" w:rsidP="00496CF4">
            <w:pPr>
              <w:pStyle w:val="ListBullet"/>
              <w:rPr>
                <w:lang w:val="en-NZ"/>
              </w:rPr>
            </w:pPr>
            <w:r w:rsidRPr="00496CF4">
              <w:t>a price for a project taking account of the sizes associated with the project, the cost of materials, labour and overheads</w:t>
            </w:r>
          </w:p>
        </w:tc>
      </w:tr>
      <w:tr w:rsidTr="00496CF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6CF4">
            <w:pPr>
              <w:pStyle w:val="BodyText"/>
              <w:rPr>
                <w:lang w:val="en-NZ"/>
              </w:rPr>
            </w:pPr>
            <w:r w:rsidRPr="00496CF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96CF4" w:rsidP="00496CF4">
            <w:pPr>
              <w:pStyle w:val="ListBullet"/>
            </w:pPr>
            <w:r w:rsidRPr="00496CF4">
              <w:t xml:space="preserve">work instructions, including plans, drawings and designs </w:t>
            </w:r>
          </w:p>
          <w:p w:rsidR="00000000" w:rsidRPr="00496CF4" w:rsidP="00496CF4">
            <w:pPr>
              <w:pStyle w:val="ListBullet"/>
            </w:pPr>
            <w:r w:rsidRPr="00496CF4">
              <w:t xml:space="preserve">workplace procedures relating to reporting and communication </w:t>
            </w:r>
          </w:p>
          <w:p w:rsidR="00000000" w:rsidRPr="00496CF4" w:rsidP="00496CF4">
            <w:pPr>
              <w:pStyle w:val="ListBullet"/>
            </w:pPr>
            <w:r w:rsidRPr="00496CF4">
              <w:t>manufacturer specifications and operational procedures</w:t>
            </w:r>
          </w:p>
        </w:tc>
      </w:tr>
    </w:tbl>
    <w:p w:rsidR="00000000" w:rsidRPr="00496CF4" w:rsidP="00496CF4">
      <w:pPr>
        <w:pStyle w:val="BodyText"/>
      </w:pPr>
    </w:p>
    <w:p w:rsidR="00000000" w:rsidRPr="00496CF4" w:rsidP="00496CF4">
      <w:pPr>
        <w:pStyle w:val="AllowPageBreak"/>
      </w:pPr>
    </w:p>
    <w:p w:rsidR="00000000" w:rsidRPr="00496CF4" w:rsidP="00496CF4">
      <w:pPr>
        <w:pStyle w:val="Heading1"/>
      </w:pPr>
      <w:bookmarkStart w:id="9" w:name="O_629262"/>
      <w:bookmarkEnd w:id="9"/>
      <w:r w:rsidRPr="00496CF4">
        <w:t>Unit Mapping Information</w:t>
      </w:r>
    </w:p>
    <w:p w:rsidR="00000000" w:rsidRPr="00496CF4" w:rsidP="00496CF4">
      <w:pPr>
        <w:pStyle w:val="BodyText"/>
      </w:pPr>
      <w:r w:rsidRPr="00496CF4">
        <w:t>Supersedes and is equivalent to LMFID5012A Research and recommend artwork.</w:t>
      </w:r>
    </w:p>
    <w:p w:rsidR="00000000" w:rsidRPr="00496CF4" w:rsidP="00496CF4">
      <w:pPr>
        <w:pStyle w:val="AllowPageBreak"/>
      </w:pPr>
    </w:p>
    <w:p w:rsidR="00000000" w:rsidRPr="00496CF4" w:rsidP="00496CF4">
      <w:pPr>
        <w:pStyle w:val="Heading1"/>
      </w:pPr>
      <w:bookmarkStart w:id="10" w:name="O_629255"/>
      <w:bookmarkEnd w:id="10"/>
      <w:r w:rsidRPr="00496CF4">
        <w:t>Links</w:t>
      </w:r>
    </w:p>
    <w:p w:rsidR="00000000" w:rsidRPr="00496CF4" w:rsidP="00496CF4">
      <w:pPr>
        <w:pStyle w:val="BodyText"/>
      </w:pPr>
      <w:r w:rsidRPr="00496CF4">
        <w:t>Companion Volume implementation guides are found in VETNet - https://vetnet.education.gov.au/Pages/TrainingDocs.aspx?q=0601ab95-583a-4e93-b2d4-cfb27b03ed73</w:t>
      </w:r>
    </w:p>
    <w:p w:rsidR="00000000" w:rsidRPr="00496CF4" w:rsidP="00496CF4"/>
    <w:sectPr w:rsidSect="00496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F4" w:rsidRPr="00F042B6" w:rsidP="00F04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B6" w:rsidP="00496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42B6" w:rsidP="00496CF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42B6" w:rsidP="00496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CF4" w:rsidRPr="00F042B6" w:rsidP="00F04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2B6" w:rsidRPr="002D2AF8" w:rsidP="00496CF4">
    <w:pPr>
      <w:pStyle w:val="Header"/>
      <w:framePr w:wrap="around"/>
    </w:pPr>
    <w:r>
      <w:fldChar w:fldCharType="begin"/>
    </w:r>
    <w:r>
      <w:instrText xml:space="preserve"> TITLE   \* MERGEFORMAT </w:instrText>
    </w:r>
    <w:r>
      <w:fldChar w:fldCharType="separate"/>
    </w:r>
    <w:r>
      <w:t>MSFID5012 Research and recommend artwork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042B6" w:rsidP="00496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B42F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E6B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CF4"/>
    <w:pPr>
      <w:spacing w:before="360" w:after="60"/>
      <w:outlineLvl w:val="0"/>
    </w:pPr>
    <w:rPr>
      <w:sz w:val="32"/>
    </w:rPr>
  </w:style>
  <w:style w:type="paragraph" w:styleId="Heading2">
    <w:name w:val="heading 2"/>
    <w:basedOn w:val="HeadingBase"/>
    <w:next w:val="BodyText"/>
    <w:link w:val="Heading2Char"/>
    <w:qFormat/>
    <w:rsid w:val="00496CF4"/>
    <w:pPr>
      <w:keepLines/>
      <w:spacing w:before="240" w:after="120"/>
      <w:outlineLvl w:val="1"/>
    </w:pPr>
    <w:rPr>
      <w:sz w:val="28"/>
      <w:szCs w:val="40"/>
    </w:rPr>
  </w:style>
  <w:style w:type="paragraph" w:styleId="Heading3">
    <w:name w:val="heading 3"/>
    <w:basedOn w:val="HeadingBase"/>
    <w:next w:val="BodyText"/>
    <w:link w:val="Heading3Char"/>
    <w:qFormat/>
    <w:rsid w:val="00496CF4"/>
    <w:pPr>
      <w:spacing w:before="180" w:after="120"/>
      <w:outlineLvl w:val="2"/>
    </w:pPr>
    <w:rPr>
      <w:spacing w:val="-10"/>
      <w:kern w:val="32"/>
    </w:rPr>
  </w:style>
  <w:style w:type="paragraph" w:styleId="Heading4">
    <w:name w:val="heading 4"/>
    <w:basedOn w:val="HeadingBase"/>
    <w:next w:val="BodyText"/>
    <w:link w:val="Heading4Char"/>
    <w:qFormat/>
    <w:rsid w:val="00496CF4"/>
    <w:pPr>
      <w:spacing w:before="160" w:after="120"/>
      <w:outlineLvl w:val="3"/>
    </w:pPr>
    <w:rPr>
      <w:sz w:val="22"/>
    </w:rPr>
  </w:style>
  <w:style w:type="paragraph" w:styleId="Heading5">
    <w:name w:val="heading 5"/>
    <w:basedOn w:val="HeadingBase"/>
    <w:next w:val="Normal"/>
    <w:link w:val="Heading5Char"/>
    <w:qFormat/>
    <w:rsid w:val="00496CF4"/>
    <w:pPr>
      <w:spacing w:before="80"/>
      <w:outlineLvl w:val="4"/>
    </w:pPr>
    <w:rPr>
      <w:color w:val="918585"/>
      <w:sz w:val="20"/>
    </w:rPr>
  </w:style>
  <w:style w:type="paragraph" w:styleId="Heading6">
    <w:name w:val="heading 6"/>
    <w:basedOn w:val="HeadingBase"/>
    <w:next w:val="Normal"/>
    <w:link w:val="Heading6Char"/>
    <w:qFormat/>
    <w:rsid w:val="00496CF4"/>
    <w:pPr>
      <w:spacing w:before="60"/>
      <w:outlineLvl w:val="5"/>
    </w:pPr>
    <w:rPr>
      <w:color w:val="918585"/>
      <w:sz w:val="20"/>
    </w:rPr>
  </w:style>
  <w:style w:type="paragraph" w:styleId="Heading7">
    <w:name w:val="heading 7"/>
    <w:basedOn w:val="Normal"/>
    <w:next w:val="Normal"/>
    <w:link w:val="Heading7Char"/>
    <w:qFormat/>
    <w:rsid w:val="00496CF4"/>
    <w:pPr>
      <w:ind w:left="720"/>
      <w:outlineLvl w:val="6"/>
    </w:pPr>
    <w:rPr>
      <w:i/>
    </w:rPr>
  </w:style>
  <w:style w:type="paragraph" w:styleId="Heading8">
    <w:name w:val="heading 8"/>
    <w:basedOn w:val="Normal"/>
    <w:next w:val="Normal"/>
    <w:link w:val="Heading8Char"/>
    <w:qFormat/>
    <w:rsid w:val="00496CF4"/>
    <w:pPr>
      <w:ind w:left="720"/>
      <w:outlineLvl w:val="7"/>
    </w:pPr>
    <w:rPr>
      <w:i/>
    </w:rPr>
  </w:style>
  <w:style w:type="paragraph" w:styleId="Heading9">
    <w:name w:val="heading 9"/>
    <w:basedOn w:val="Normal"/>
    <w:next w:val="Normal"/>
    <w:link w:val="Heading9Char"/>
    <w:qFormat/>
    <w:rsid w:val="00496CF4"/>
    <w:pPr>
      <w:ind w:left="720"/>
      <w:outlineLvl w:val="8"/>
    </w:pPr>
    <w:rPr>
      <w:i/>
    </w:rPr>
  </w:style>
  <w:style w:type="character" w:default="1" w:styleId="DefaultParagraphFont">
    <w:name w:val="Default Paragraph Font"/>
    <w:uiPriority w:val="1"/>
    <w:unhideWhenUsed/>
    <w:rsid w:val="00496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CF4"/>
  </w:style>
  <w:style w:type="character" w:customStyle="1" w:styleId="Heading1Char">
    <w:name w:val="Heading 1 Char"/>
    <w:basedOn w:val="DefaultParagraphFont"/>
    <w:link w:val="Heading1"/>
    <w:rsid w:val="00496CF4"/>
    <w:rPr>
      <w:rFonts w:ascii="Times New Roman" w:eastAsia="Times New Roman" w:hAnsi="Times New Roman" w:cs="Times New Roman"/>
      <w:b/>
      <w:sz w:val="32"/>
      <w:szCs w:val="20"/>
      <w:lang w:eastAsia="en-US"/>
    </w:rPr>
  </w:style>
  <w:style w:type="paragraph" w:styleId="BodyText">
    <w:name w:val="Body Text"/>
    <w:basedOn w:val="Normal"/>
    <w:link w:val="BodyTextChar"/>
    <w:rsid w:val="00496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CF4"/>
    <w:rPr>
      <w:rFonts w:ascii="Times New Roman" w:eastAsia="Times New Roman" w:hAnsi="Times New Roman" w:cs="Times New Roman"/>
      <w:sz w:val="24"/>
      <w:lang w:eastAsia="en-US"/>
    </w:rPr>
  </w:style>
  <w:style w:type="paragraph" w:styleId="ListBullet">
    <w:name w:val="List Bullet"/>
    <w:basedOn w:val="List"/>
    <w:rsid w:val="00496CF4"/>
    <w:pPr>
      <w:numPr>
        <w:numId w:val="12"/>
      </w:numPr>
      <w:tabs>
        <w:tab w:val="clear" w:pos="340"/>
      </w:tabs>
      <w:spacing w:before="40" w:after="40"/>
    </w:pPr>
  </w:style>
  <w:style w:type="character" w:customStyle="1" w:styleId="SpecialBold">
    <w:name w:val="Special Bold"/>
    <w:basedOn w:val="DefaultParagraphFont"/>
    <w:rsid w:val="00496CF4"/>
    <w:rPr>
      <w:b/>
      <w:spacing w:val="0"/>
    </w:rPr>
  </w:style>
  <w:style w:type="paragraph" w:customStyle="1" w:styleId="SuperHeading">
    <w:name w:val="SuperHeading"/>
    <w:basedOn w:val="Normal"/>
    <w:rsid w:val="00496CF4"/>
    <w:pPr>
      <w:spacing w:before="240" w:after="120"/>
      <w:outlineLvl w:val="0"/>
    </w:pPr>
    <w:rPr>
      <w:rFonts w:ascii="Times New Roman" w:hAnsi="Times New Roman"/>
      <w:b/>
      <w:sz w:val="32"/>
    </w:rPr>
  </w:style>
  <w:style w:type="paragraph" w:customStyle="1" w:styleId="AllowPageBreak">
    <w:name w:val="AllowPageBreak"/>
    <w:rsid w:val="00496C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CF4"/>
    <w:rPr>
      <w:rFonts w:ascii="Courier New" w:eastAsia="Times New Roman" w:hAnsi="Courier New" w:cs="Times New Roman"/>
      <w:i/>
      <w:szCs w:val="20"/>
      <w:lang w:eastAsia="en-US"/>
    </w:rPr>
  </w:style>
  <w:style w:type="paragraph" w:customStyle="1" w:styleId="HeadingBase">
    <w:name w:val="Heading Base"/>
    <w:rsid w:val="00496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CF4"/>
    <w:pPr>
      <w:tabs>
        <w:tab w:val="right" w:leader="dot" w:pos="9072"/>
      </w:tabs>
      <w:ind w:left="567"/>
    </w:pPr>
    <w:rPr>
      <w:szCs w:val="22"/>
    </w:rPr>
  </w:style>
  <w:style w:type="paragraph" w:customStyle="1" w:styleId="TOCBase">
    <w:name w:val="TOC Base"/>
    <w:rsid w:val="00496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CF4"/>
    <w:pPr>
      <w:tabs>
        <w:tab w:val="right" w:leader="dot" w:pos="9072"/>
      </w:tabs>
      <w:spacing w:before="40" w:after="40"/>
      <w:ind w:left="284"/>
    </w:pPr>
    <w:rPr>
      <w:rFonts w:ascii="Times New Roman" w:hAnsi="Times New Roman"/>
    </w:rPr>
  </w:style>
  <w:style w:type="paragraph" w:styleId="TOC1">
    <w:name w:val="toc 1"/>
    <w:basedOn w:val="TOCBase"/>
    <w:next w:val="Normal"/>
    <w:rsid w:val="00496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CF4"/>
    <w:rPr>
      <w:rFonts w:ascii="Times New Roman" w:eastAsia="Times New Roman" w:hAnsi="Times New Roman" w:cs="Times New Roman"/>
      <w:sz w:val="16"/>
      <w:lang w:eastAsia="en-US"/>
    </w:rPr>
  </w:style>
  <w:style w:type="paragraph" w:styleId="Title">
    <w:name w:val="Title"/>
    <w:basedOn w:val="HeadingBase"/>
    <w:link w:val="TitleChar"/>
    <w:qFormat/>
    <w:rsid w:val="00496CF4"/>
    <w:pPr>
      <w:spacing w:before="5040"/>
      <w:jc w:val="center"/>
    </w:pPr>
    <w:rPr>
      <w:sz w:val="48"/>
      <w:szCs w:val="72"/>
      <w:lang w:val="en-US"/>
    </w:rPr>
  </w:style>
  <w:style w:type="character" w:customStyle="1" w:styleId="TitleChar">
    <w:name w:val="Title Char"/>
    <w:basedOn w:val="DefaultParagraphFont"/>
    <w:link w:val="Title"/>
    <w:rsid w:val="00496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CF4"/>
    <w:pPr>
      <w:tabs>
        <w:tab w:val="left" w:pos="3600"/>
        <w:tab w:val="left" w:pos="3958"/>
      </w:tabs>
    </w:pPr>
  </w:style>
  <w:style w:type="paragraph" w:styleId="List">
    <w:name w:val="List"/>
    <w:basedOn w:val="BodyText"/>
    <w:next w:val="BodyText"/>
    <w:rsid w:val="00496CF4"/>
    <w:pPr>
      <w:tabs>
        <w:tab w:val="left" w:pos="340"/>
      </w:tabs>
      <w:spacing w:before="60" w:after="60"/>
      <w:ind w:left="340" w:hanging="340"/>
    </w:pPr>
  </w:style>
  <w:style w:type="paragraph" w:customStyle="1" w:styleId="Note">
    <w:name w:val="Note"/>
    <w:basedOn w:val="BodyText"/>
    <w:rsid w:val="00496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CF4"/>
    <w:pPr>
      <w:framePr w:wrap="auto" w:hAnchor="text" w:y="6049"/>
    </w:pPr>
    <w:rPr>
      <w:color w:val="000000"/>
      <w:sz w:val="40"/>
    </w:rPr>
  </w:style>
  <w:style w:type="paragraph" w:customStyle="1" w:styleId="TOCTitle">
    <w:name w:val="TOCTitle"/>
    <w:basedOn w:val="Heading1"/>
    <w:rsid w:val="00496CF4"/>
    <w:pPr>
      <w:spacing w:after="240"/>
      <w:jc w:val="center"/>
      <w:outlineLvl w:val="9"/>
    </w:pPr>
    <w:rPr>
      <w:caps/>
    </w:rPr>
  </w:style>
  <w:style w:type="paragraph" w:customStyle="1" w:styleId="Version">
    <w:name w:val="Version"/>
    <w:rsid w:val="00496C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6CF4"/>
    <w:pPr>
      <w:numPr>
        <w:numId w:val="13"/>
      </w:numPr>
      <w:tabs>
        <w:tab w:val="clear" w:pos="680"/>
      </w:tabs>
    </w:pPr>
  </w:style>
  <w:style w:type="paragraph" w:styleId="Index1">
    <w:name w:val="index 1"/>
    <w:basedOn w:val="Normal"/>
    <w:next w:val="Normal"/>
    <w:semiHidden/>
    <w:rsid w:val="00496CF4"/>
    <w:pPr>
      <w:keepNext w:val="0"/>
      <w:tabs>
        <w:tab w:val="right" w:pos="4176"/>
      </w:tabs>
      <w:ind w:left="198" w:hanging="198"/>
    </w:pPr>
    <w:rPr>
      <w:rFonts w:ascii="Garamond" w:hAnsi="Garamond"/>
    </w:rPr>
  </w:style>
  <w:style w:type="paragraph" w:styleId="IndexHeading">
    <w:name w:val="index heading"/>
    <w:basedOn w:val="Normal"/>
    <w:next w:val="Index1"/>
    <w:semiHidden/>
    <w:rsid w:val="00496CF4"/>
    <w:pPr>
      <w:spacing w:before="120" w:after="120"/>
    </w:pPr>
    <w:rPr>
      <w:rFonts w:ascii="Arial" w:hAnsi="Arial"/>
      <w:b/>
      <w:color w:val="918585"/>
      <w:sz w:val="24"/>
    </w:rPr>
  </w:style>
  <w:style w:type="paragraph" w:styleId="Header">
    <w:name w:val="header"/>
    <w:basedOn w:val="Normal"/>
    <w:link w:val="HeaderChar"/>
    <w:rsid w:val="00496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CF4"/>
    <w:rPr>
      <w:rFonts w:ascii="Times New Roman" w:eastAsia="Times New Roman" w:hAnsi="Times New Roman" w:cs="Times New Roman"/>
      <w:sz w:val="16"/>
      <w:szCs w:val="20"/>
      <w:lang w:val="en-GB" w:eastAsia="en-US"/>
    </w:rPr>
  </w:style>
  <w:style w:type="paragraph" w:customStyle="1" w:styleId="Chapter">
    <w:name w:val="Chapter"/>
    <w:basedOn w:val="Normal"/>
    <w:rsid w:val="00496CF4"/>
    <w:pPr>
      <w:spacing w:before="240"/>
    </w:pPr>
    <w:rPr>
      <w:rFonts w:ascii="Times New Roman" w:hAnsi="Times New Roman"/>
      <w:smallCaps/>
      <w:spacing w:val="80"/>
      <w:sz w:val="28"/>
    </w:rPr>
  </w:style>
  <w:style w:type="paragraph" w:customStyle="1" w:styleId="InChapter">
    <w:name w:val="InChapter"/>
    <w:basedOn w:val="Heading3"/>
    <w:rsid w:val="00496CF4"/>
    <w:pPr>
      <w:spacing w:after="240"/>
      <w:outlineLvl w:val="9"/>
    </w:pPr>
    <w:rPr>
      <w:noProof/>
    </w:rPr>
  </w:style>
  <w:style w:type="paragraph" w:styleId="Index2">
    <w:name w:val="index 2"/>
    <w:basedOn w:val="Normal"/>
    <w:next w:val="Normal"/>
    <w:semiHidden/>
    <w:rsid w:val="00496CF4"/>
    <w:pPr>
      <w:tabs>
        <w:tab w:val="right" w:pos="4176"/>
      </w:tabs>
      <w:ind w:left="568" w:hanging="284"/>
    </w:pPr>
    <w:rPr>
      <w:rFonts w:ascii="Garamond" w:hAnsi="Garamond"/>
    </w:rPr>
  </w:style>
  <w:style w:type="paragraph" w:customStyle="1" w:styleId="Byline">
    <w:name w:val="Byline"/>
    <w:rsid w:val="00496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CF4"/>
    <w:pPr>
      <w:tabs>
        <w:tab w:val="clear" w:pos="3600"/>
        <w:tab w:val="clear" w:pos="3958"/>
      </w:tabs>
      <w:jc w:val="right"/>
    </w:pPr>
  </w:style>
  <w:style w:type="character" w:styleId="Emphasis">
    <w:name w:val="Emphasis"/>
    <w:basedOn w:val="DefaultParagraphFont"/>
    <w:qFormat/>
    <w:rsid w:val="00496CF4"/>
    <w:rPr>
      <w:i/>
    </w:rPr>
  </w:style>
  <w:style w:type="paragraph" w:styleId="Caption">
    <w:name w:val="caption"/>
    <w:basedOn w:val="BodyText"/>
    <w:next w:val="Normal"/>
    <w:qFormat/>
    <w:rsid w:val="00496CF4"/>
    <w:pPr>
      <w:framePr w:w="2268" w:hSpace="181" w:vSpace="181" w:wrap="around" w:vAnchor="text" w:hAnchor="page" w:x="1135" w:y="285" w:anchorLock="1"/>
    </w:pPr>
    <w:rPr>
      <w:i/>
    </w:rPr>
  </w:style>
  <w:style w:type="paragraph" w:customStyle="1" w:styleId="MiniTOCTitle">
    <w:name w:val="MiniTOCTitle"/>
    <w:basedOn w:val="Heading4"/>
    <w:rsid w:val="00496CF4"/>
    <w:pPr>
      <w:spacing w:before="240"/>
      <w:outlineLvl w:val="9"/>
    </w:pPr>
    <w:rPr>
      <w:noProof/>
      <w:sz w:val="24"/>
    </w:rPr>
  </w:style>
  <w:style w:type="paragraph" w:customStyle="1" w:styleId="MiniTOCItem">
    <w:name w:val="MiniTOCItem"/>
    <w:basedOn w:val="ListBullet"/>
    <w:rsid w:val="00496CF4"/>
    <w:pPr>
      <w:numPr>
        <w:numId w:val="0"/>
      </w:numPr>
      <w:tabs>
        <w:tab w:val="right" w:leader="dot" w:pos="6521"/>
      </w:tabs>
      <w:spacing w:before="0" w:after="0"/>
    </w:pPr>
  </w:style>
  <w:style w:type="paragraph" w:customStyle="1" w:styleId="TOFTitle">
    <w:name w:val="TOFTitle"/>
    <w:basedOn w:val="TOCTitle"/>
    <w:rsid w:val="00496CF4"/>
  </w:style>
  <w:style w:type="paragraph" w:styleId="TableofFigures">
    <w:name w:val="table of figures"/>
    <w:basedOn w:val="Normal"/>
    <w:next w:val="Normal"/>
    <w:semiHidden/>
    <w:rsid w:val="00496CF4"/>
    <w:pPr>
      <w:tabs>
        <w:tab w:val="right" w:leader="dot" w:pos="9072"/>
      </w:tabs>
      <w:ind w:left="970" w:hanging="403"/>
    </w:pPr>
    <w:rPr>
      <w:rFonts w:ascii="Times New Roman" w:hAnsi="Times New Roman"/>
      <w:b/>
    </w:rPr>
  </w:style>
  <w:style w:type="paragraph" w:styleId="ListNumber">
    <w:name w:val="List Number"/>
    <w:basedOn w:val="List"/>
    <w:rsid w:val="00496CF4"/>
    <w:pPr>
      <w:numPr>
        <w:numId w:val="10"/>
      </w:numPr>
    </w:pPr>
  </w:style>
  <w:style w:type="character" w:customStyle="1" w:styleId="WingdingSymbols">
    <w:name w:val="Wingding Symbols"/>
    <w:rsid w:val="00496CF4"/>
    <w:rPr>
      <w:rFonts w:ascii="Wingdings" w:hAnsi="Wingdings"/>
    </w:rPr>
  </w:style>
  <w:style w:type="paragraph" w:customStyle="1" w:styleId="TableHeading">
    <w:name w:val="Table Heading"/>
    <w:basedOn w:val="HeadingBase"/>
    <w:rsid w:val="00496CF4"/>
    <w:pPr>
      <w:keepLines/>
      <w:pBdr>
        <w:bottom w:val="single" w:sz="6" w:space="1" w:color="918585"/>
      </w:pBdr>
      <w:spacing w:before="240"/>
    </w:pPr>
  </w:style>
  <w:style w:type="character" w:customStyle="1" w:styleId="HotSpot">
    <w:name w:val="HotSpot"/>
    <w:rsid w:val="00496CF4"/>
    <w:rPr>
      <w:color w:val="0033CC"/>
      <w:u w:val="none"/>
    </w:rPr>
  </w:style>
  <w:style w:type="paragraph" w:customStyle="1" w:styleId="BodyTextRight">
    <w:name w:val="Body Text Right"/>
    <w:basedOn w:val="BodyText"/>
    <w:rsid w:val="00496CF4"/>
    <w:pPr>
      <w:spacing w:before="0" w:after="0"/>
      <w:jc w:val="right"/>
    </w:pPr>
  </w:style>
  <w:style w:type="paragraph" w:styleId="Index3">
    <w:name w:val="index 3"/>
    <w:basedOn w:val="ListNumber2"/>
    <w:next w:val="Normal"/>
    <w:semiHidden/>
    <w:rsid w:val="00496CF4"/>
    <w:pPr>
      <w:numPr>
        <w:numId w:val="0"/>
      </w:numPr>
      <w:tabs>
        <w:tab w:val="right" w:leader="dot" w:pos="4176"/>
      </w:tabs>
    </w:pPr>
  </w:style>
  <w:style w:type="paragraph" w:styleId="ListNumber2">
    <w:name w:val="List Number 2"/>
    <w:basedOn w:val="List2"/>
    <w:rsid w:val="00496CF4"/>
    <w:pPr>
      <w:numPr>
        <w:numId w:val="9"/>
      </w:numPr>
      <w:tabs>
        <w:tab w:val="clear" w:pos="1060"/>
      </w:tabs>
    </w:pPr>
  </w:style>
  <w:style w:type="paragraph" w:customStyle="1" w:styleId="MarginNote">
    <w:name w:val="Margin Note"/>
    <w:basedOn w:val="BodyText"/>
    <w:rsid w:val="00496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CF4"/>
    <w:rPr>
      <w:sz w:val="32"/>
    </w:rPr>
  </w:style>
  <w:style w:type="paragraph" w:customStyle="1" w:styleId="HeadingProcedure">
    <w:name w:val="Heading Procedure"/>
    <w:basedOn w:val="HeadingBase"/>
    <w:next w:val="Normal"/>
    <w:rsid w:val="00496CF4"/>
    <w:pPr>
      <w:tabs>
        <w:tab w:val="left" w:pos="0"/>
      </w:tabs>
      <w:spacing w:before="120" w:after="60"/>
    </w:pPr>
    <w:rPr>
      <w:i/>
      <w:color w:val="918585"/>
      <w:sz w:val="22"/>
    </w:rPr>
  </w:style>
  <w:style w:type="paragraph" w:customStyle="1" w:styleId="TableBodyText">
    <w:name w:val="Table Body Text"/>
    <w:basedOn w:val="BodyText"/>
    <w:rsid w:val="00496CF4"/>
    <w:pPr>
      <w:spacing w:before="60" w:after="60"/>
    </w:pPr>
  </w:style>
  <w:style w:type="paragraph" w:styleId="ListContinue">
    <w:name w:val="List Continue"/>
    <w:basedOn w:val="List"/>
    <w:rsid w:val="00496CF4"/>
    <w:pPr>
      <w:ind w:firstLine="0"/>
    </w:pPr>
  </w:style>
  <w:style w:type="paragraph" w:customStyle="1" w:styleId="ListNote">
    <w:name w:val="List Note"/>
    <w:basedOn w:val="List"/>
    <w:rsid w:val="00496CF4"/>
    <w:pPr>
      <w:pBdr>
        <w:top w:val="single" w:sz="6" w:space="2" w:color="918585"/>
        <w:bottom w:val="single" w:sz="6" w:space="2" w:color="918585"/>
      </w:pBdr>
      <w:tabs>
        <w:tab w:val="left" w:pos="1021"/>
      </w:tabs>
      <w:ind w:firstLine="0"/>
    </w:pPr>
  </w:style>
  <w:style w:type="paragraph" w:customStyle="1" w:styleId="Warning">
    <w:name w:val="Warning"/>
    <w:basedOn w:val="BodyText"/>
    <w:rsid w:val="00496CF4"/>
    <w:pPr>
      <w:shd w:val="clear" w:color="auto" w:fill="D9D9D9"/>
      <w:tabs>
        <w:tab w:val="left" w:pos="992"/>
      </w:tabs>
      <w:ind w:left="119" w:right="119"/>
    </w:pPr>
    <w:rPr>
      <w:sz w:val="20"/>
    </w:rPr>
  </w:style>
  <w:style w:type="paragraph" w:customStyle="1" w:styleId="MarginIcons">
    <w:name w:val="Margin Icons"/>
    <w:basedOn w:val="BodyText"/>
    <w:rsid w:val="00496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CF4"/>
    <w:rPr>
      <w:rFonts w:ascii="Courier New" w:hAnsi="Courier New"/>
    </w:rPr>
  </w:style>
  <w:style w:type="paragraph" w:customStyle="1" w:styleId="NoteBullet">
    <w:name w:val="Note Bullet"/>
    <w:basedOn w:val="Note"/>
    <w:rsid w:val="00496CF4"/>
    <w:pPr>
      <w:tabs>
        <w:tab w:val="clear" w:pos="680"/>
      </w:tabs>
      <w:spacing w:before="60" w:after="60"/>
    </w:pPr>
  </w:style>
  <w:style w:type="paragraph" w:customStyle="1" w:styleId="SubHeading2">
    <w:name w:val="SubHeading2"/>
    <w:basedOn w:val="HeadingBase"/>
    <w:rsid w:val="00496CF4"/>
    <w:pPr>
      <w:spacing w:before="240" w:after="60"/>
    </w:pPr>
    <w:rPr>
      <w:sz w:val="20"/>
    </w:rPr>
  </w:style>
  <w:style w:type="paragraph" w:customStyle="1" w:styleId="SubHeading1">
    <w:name w:val="SubHeading1"/>
    <w:basedOn w:val="HeadingBase"/>
    <w:rsid w:val="00496CF4"/>
    <w:pPr>
      <w:spacing w:before="240" w:after="60"/>
    </w:pPr>
    <w:rPr>
      <w:color w:val="918585"/>
      <w:sz w:val="22"/>
    </w:rPr>
  </w:style>
  <w:style w:type="paragraph" w:customStyle="1" w:styleId="SideHeading">
    <w:name w:val="Side Heading"/>
    <w:basedOn w:val="HeadingBase"/>
    <w:rsid w:val="00496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CF4"/>
    <w:pPr>
      <w:tabs>
        <w:tab w:val="num" w:pos="360"/>
      </w:tabs>
    </w:pPr>
  </w:style>
  <w:style w:type="paragraph" w:styleId="PlainText">
    <w:name w:val="Plain Text"/>
    <w:basedOn w:val="Normal"/>
    <w:link w:val="PlainTextChar"/>
    <w:rsid w:val="00496CF4"/>
    <w:rPr>
      <w:sz w:val="20"/>
    </w:rPr>
  </w:style>
  <w:style w:type="character" w:customStyle="1" w:styleId="PlainTextChar">
    <w:name w:val="Plain Text Char"/>
    <w:basedOn w:val="DefaultParagraphFont"/>
    <w:link w:val="PlainText"/>
    <w:rsid w:val="00496CF4"/>
    <w:rPr>
      <w:rFonts w:ascii="Courier New" w:eastAsia="Times New Roman" w:hAnsi="Courier New" w:cs="Times New Roman"/>
      <w:sz w:val="20"/>
      <w:szCs w:val="20"/>
      <w:lang w:eastAsia="en-US"/>
    </w:rPr>
  </w:style>
  <w:style w:type="character" w:customStyle="1" w:styleId="MenuOption">
    <w:name w:val="Menu Option"/>
    <w:basedOn w:val="DefaultParagraphFont"/>
    <w:rsid w:val="00496CF4"/>
    <w:rPr>
      <w:b/>
      <w:smallCaps/>
    </w:rPr>
  </w:style>
  <w:style w:type="paragraph" w:customStyle="1" w:styleId="TableListNumber">
    <w:name w:val="Table List Number"/>
    <w:basedOn w:val="ListNumber"/>
    <w:rsid w:val="00496CF4"/>
    <w:pPr>
      <w:numPr>
        <w:numId w:val="0"/>
      </w:numPr>
    </w:pPr>
  </w:style>
  <w:style w:type="paragraph" w:styleId="TOC4">
    <w:name w:val="toc 4"/>
    <w:basedOn w:val="TOCBase"/>
    <w:next w:val="Normal"/>
    <w:semiHidden/>
    <w:rsid w:val="00496CF4"/>
    <w:pPr>
      <w:tabs>
        <w:tab w:val="right" w:leader="dot" w:pos="9071"/>
      </w:tabs>
      <w:ind w:left="1701"/>
    </w:pPr>
  </w:style>
  <w:style w:type="paragraph" w:customStyle="1" w:styleId="ListAlpha">
    <w:name w:val="List Alpha"/>
    <w:basedOn w:val="List"/>
    <w:rsid w:val="00496CF4"/>
    <w:pPr>
      <w:numPr>
        <w:numId w:val="8"/>
      </w:numPr>
    </w:pPr>
  </w:style>
  <w:style w:type="paragraph" w:customStyle="1" w:styleId="ListAlpha2">
    <w:name w:val="List Alpha 2"/>
    <w:basedOn w:val="List2"/>
    <w:rsid w:val="00496CF4"/>
    <w:pPr>
      <w:numPr>
        <w:numId w:val="7"/>
      </w:numPr>
    </w:pPr>
  </w:style>
  <w:style w:type="paragraph" w:styleId="List2">
    <w:name w:val="List 2"/>
    <w:basedOn w:val="BodyText"/>
    <w:rsid w:val="00496CF4"/>
    <w:pPr>
      <w:tabs>
        <w:tab w:val="left" w:pos="680"/>
      </w:tabs>
      <w:spacing w:before="60" w:after="60"/>
      <w:ind w:left="680" w:hanging="340"/>
    </w:pPr>
  </w:style>
  <w:style w:type="paragraph" w:styleId="List3">
    <w:name w:val="List 3"/>
    <w:basedOn w:val="BodyText"/>
    <w:rsid w:val="00496CF4"/>
    <w:pPr>
      <w:tabs>
        <w:tab w:val="left" w:pos="1021"/>
      </w:tabs>
      <w:spacing w:before="60" w:after="60"/>
      <w:ind w:left="1020" w:hanging="340"/>
    </w:pPr>
  </w:style>
  <w:style w:type="paragraph" w:styleId="List4">
    <w:name w:val="List 4"/>
    <w:basedOn w:val="BodyText"/>
    <w:rsid w:val="00496CF4"/>
    <w:pPr>
      <w:tabs>
        <w:tab w:val="left" w:pos="1361"/>
      </w:tabs>
      <w:spacing w:before="60" w:after="60"/>
      <w:ind w:left="1361" w:hanging="340"/>
    </w:pPr>
  </w:style>
  <w:style w:type="paragraph" w:styleId="List5">
    <w:name w:val="List 5"/>
    <w:basedOn w:val="BodyText"/>
    <w:rsid w:val="00496CF4"/>
    <w:pPr>
      <w:tabs>
        <w:tab w:val="left" w:pos="1701"/>
      </w:tabs>
      <w:spacing w:before="60" w:after="60"/>
      <w:ind w:left="1701" w:hanging="340"/>
    </w:pPr>
  </w:style>
  <w:style w:type="paragraph" w:styleId="ListBullet3">
    <w:name w:val="List Bullet 3"/>
    <w:basedOn w:val="List3"/>
    <w:rsid w:val="00496CF4"/>
    <w:pPr>
      <w:numPr>
        <w:numId w:val="14"/>
      </w:numPr>
      <w:tabs>
        <w:tab w:val="clear" w:pos="1021"/>
      </w:tabs>
      <w:ind w:left="1037" w:hanging="357"/>
    </w:pPr>
  </w:style>
  <w:style w:type="paragraph" w:styleId="ListBullet4">
    <w:name w:val="List Bullet 4"/>
    <w:basedOn w:val="List4"/>
    <w:rsid w:val="00496CF4"/>
    <w:pPr>
      <w:numPr>
        <w:numId w:val="2"/>
      </w:numPr>
      <w:tabs>
        <w:tab w:val="clear" w:pos="1361"/>
      </w:tabs>
    </w:pPr>
  </w:style>
  <w:style w:type="paragraph" w:styleId="ListBullet5">
    <w:name w:val="List Bullet 5"/>
    <w:basedOn w:val="List5"/>
    <w:rsid w:val="00496CF4"/>
    <w:pPr>
      <w:numPr>
        <w:numId w:val="3"/>
      </w:numPr>
    </w:pPr>
  </w:style>
  <w:style w:type="paragraph" w:styleId="ListContinue2">
    <w:name w:val="List Continue 2"/>
    <w:basedOn w:val="List2"/>
    <w:rsid w:val="00496CF4"/>
    <w:pPr>
      <w:ind w:firstLine="0"/>
    </w:pPr>
  </w:style>
  <w:style w:type="paragraph" w:styleId="ListContinue3">
    <w:name w:val="List Continue 3"/>
    <w:basedOn w:val="List3"/>
    <w:rsid w:val="00496CF4"/>
    <w:pPr>
      <w:ind w:left="1021" w:firstLine="0"/>
    </w:pPr>
  </w:style>
  <w:style w:type="paragraph" w:styleId="ListContinue4">
    <w:name w:val="List Continue 4"/>
    <w:basedOn w:val="List4"/>
    <w:rsid w:val="00496CF4"/>
    <w:pPr>
      <w:ind w:firstLine="0"/>
    </w:pPr>
  </w:style>
  <w:style w:type="paragraph" w:styleId="ListContinue5">
    <w:name w:val="List Continue 5"/>
    <w:basedOn w:val="List5"/>
    <w:rsid w:val="00496CF4"/>
    <w:pPr>
      <w:ind w:firstLine="0"/>
    </w:pPr>
  </w:style>
  <w:style w:type="paragraph" w:styleId="ListNumber3">
    <w:name w:val="List Number 3"/>
    <w:basedOn w:val="List3"/>
    <w:rsid w:val="00496CF4"/>
    <w:pPr>
      <w:numPr>
        <w:numId w:val="4"/>
      </w:numPr>
    </w:pPr>
  </w:style>
  <w:style w:type="paragraph" w:styleId="ListNumber4">
    <w:name w:val="List Number 4"/>
    <w:basedOn w:val="List4"/>
    <w:rsid w:val="00496CF4"/>
    <w:pPr>
      <w:numPr>
        <w:numId w:val="5"/>
      </w:numPr>
    </w:pPr>
  </w:style>
  <w:style w:type="paragraph" w:styleId="ListNumber5">
    <w:name w:val="List Number 5"/>
    <w:basedOn w:val="List5"/>
    <w:rsid w:val="00496CF4"/>
    <w:pPr>
      <w:numPr>
        <w:numId w:val="6"/>
      </w:numPr>
    </w:pPr>
  </w:style>
  <w:style w:type="paragraph" w:styleId="BlockText">
    <w:name w:val="Block Text"/>
    <w:basedOn w:val="Normal"/>
    <w:rsid w:val="00496CF4"/>
    <w:pPr>
      <w:spacing w:after="120"/>
      <w:ind w:left="1440" w:right="1440"/>
    </w:pPr>
  </w:style>
  <w:style w:type="character" w:customStyle="1" w:styleId="Subscript">
    <w:name w:val="Subscript"/>
    <w:basedOn w:val="DefaultParagraphFont"/>
    <w:rsid w:val="00496CF4"/>
    <w:rPr>
      <w:sz w:val="16"/>
      <w:vertAlign w:val="subscript"/>
    </w:rPr>
  </w:style>
  <w:style w:type="character" w:customStyle="1" w:styleId="Superscript">
    <w:name w:val="Superscript"/>
    <w:basedOn w:val="DefaultParagraphFont"/>
    <w:rsid w:val="00496CF4"/>
    <w:rPr>
      <w:sz w:val="16"/>
      <w:vertAlign w:val="superscript"/>
    </w:rPr>
  </w:style>
  <w:style w:type="character" w:customStyle="1" w:styleId="Symbols">
    <w:name w:val="Symbols"/>
    <w:basedOn w:val="DefaultParagraphFont"/>
    <w:rsid w:val="00496CF4"/>
    <w:rPr>
      <w:rFonts w:ascii="Symbol" w:hAnsi="Symbol"/>
    </w:rPr>
  </w:style>
  <w:style w:type="character" w:customStyle="1" w:styleId="MenuOptions">
    <w:name w:val="Menu Options"/>
    <w:basedOn w:val="DefaultParagraphFont"/>
    <w:rsid w:val="00496CF4"/>
    <w:rPr>
      <w:rFonts w:ascii="Arial Narrow" w:hAnsi="Arial Narrow"/>
      <w:smallCaps/>
    </w:rPr>
  </w:style>
  <w:style w:type="character" w:customStyle="1" w:styleId="Buttons">
    <w:name w:val="Buttons"/>
    <w:basedOn w:val="DefaultParagraphFont"/>
    <w:rsid w:val="00496CF4"/>
    <w:rPr>
      <w:b/>
    </w:rPr>
  </w:style>
  <w:style w:type="character" w:customStyle="1" w:styleId="Underlined">
    <w:name w:val="Underlined"/>
    <w:basedOn w:val="DefaultParagraphFont"/>
    <w:rsid w:val="00496CF4"/>
    <w:rPr>
      <w:u w:val="single"/>
    </w:rPr>
  </w:style>
  <w:style w:type="paragraph" w:customStyle="1" w:styleId="TableBodyTextRight">
    <w:name w:val="Table Body Text Right"/>
    <w:basedOn w:val="TableBodyText"/>
    <w:rsid w:val="00496CF4"/>
    <w:pPr>
      <w:widowControl w:val="0"/>
      <w:autoSpaceDE w:val="0"/>
      <w:autoSpaceDN w:val="0"/>
      <w:adjustRightInd w:val="0"/>
      <w:jc w:val="right"/>
    </w:pPr>
    <w:rPr>
      <w:rFonts w:cs="Arial"/>
      <w:szCs w:val="18"/>
    </w:rPr>
  </w:style>
  <w:style w:type="paragraph" w:customStyle="1" w:styleId="CopyrightText">
    <w:name w:val="Copyright Text"/>
    <w:basedOn w:val="BodyText"/>
    <w:rsid w:val="00496CF4"/>
    <w:rPr>
      <w:sz w:val="18"/>
    </w:rPr>
  </w:style>
  <w:style w:type="paragraph" w:customStyle="1" w:styleId="BodySmallRight">
    <w:name w:val="Body Small Right"/>
    <w:basedOn w:val="BodyTextRight"/>
    <w:rsid w:val="00496CF4"/>
    <w:rPr>
      <w:sz w:val="18"/>
      <w:szCs w:val="18"/>
    </w:rPr>
  </w:style>
  <w:style w:type="paragraph" w:customStyle="1" w:styleId="MarginEdition">
    <w:name w:val="Margin Edition"/>
    <w:basedOn w:val="MarginNote"/>
    <w:rsid w:val="00496CF4"/>
    <w:pPr>
      <w:spacing w:before="0" w:after="0"/>
    </w:pPr>
    <w:rPr>
      <w:rFonts w:ascii="Times New Roman" w:hAnsi="Times New Roman"/>
      <w:color w:val="999999"/>
    </w:rPr>
  </w:style>
  <w:style w:type="paragraph" w:customStyle="1" w:styleId="Spacer">
    <w:name w:val="Spacer"/>
    <w:basedOn w:val="Normal"/>
    <w:rsid w:val="00496CF4"/>
    <w:rPr>
      <w:sz w:val="2"/>
      <w:szCs w:val="2"/>
    </w:rPr>
  </w:style>
  <w:style w:type="character" w:customStyle="1" w:styleId="Small">
    <w:name w:val="Small"/>
    <w:basedOn w:val="DefaultParagraphFont"/>
    <w:rsid w:val="00496CF4"/>
    <w:rPr>
      <w:sz w:val="16"/>
    </w:rPr>
  </w:style>
  <w:style w:type="paragraph" w:customStyle="1" w:styleId="WideTable">
    <w:name w:val="Wide Table"/>
    <w:basedOn w:val="Normal"/>
    <w:rsid w:val="00496CF4"/>
    <w:pPr>
      <w:ind w:left="-1418"/>
    </w:pPr>
    <w:rPr>
      <w:sz w:val="2"/>
      <w:szCs w:val="2"/>
    </w:rPr>
  </w:style>
  <w:style w:type="character" w:styleId="PageNumber">
    <w:name w:val="page number"/>
    <w:basedOn w:val="DefaultParagraphFont"/>
    <w:rsid w:val="00496CF4"/>
  </w:style>
  <w:style w:type="paragraph" w:styleId="Quote">
    <w:name w:val="Quote"/>
    <w:basedOn w:val="Heading1"/>
    <w:link w:val="QuoteChar"/>
    <w:qFormat/>
    <w:rsid w:val="00496CF4"/>
    <w:rPr>
      <w:b w:val="0"/>
      <w:sz w:val="72"/>
      <w:szCs w:val="72"/>
      <w:lang w:val="en-NZ"/>
    </w:rPr>
  </w:style>
  <w:style w:type="character" w:customStyle="1" w:styleId="QuoteChar">
    <w:name w:val="Quote Char"/>
    <w:basedOn w:val="DefaultParagraphFont"/>
    <w:link w:val="Quote"/>
    <w:rsid w:val="00496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CF4"/>
    <w:pPr>
      <w:pageBreakBefore/>
    </w:pPr>
  </w:style>
  <w:style w:type="paragraph" w:customStyle="1" w:styleId="Border">
    <w:name w:val="Border"/>
    <w:basedOn w:val="Normal"/>
    <w:qFormat/>
    <w:rsid w:val="00496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CF4"/>
    <w:rPr>
      <w:b/>
      <w:bCs/>
      <w:i/>
      <w:iCs/>
      <w:color w:val="auto"/>
    </w:rPr>
  </w:style>
  <w:style w:type="paragraph" w:styleId="IntenseQuote">
    <w:name w:val="Intense Quote"/>
    <w:basedOn w:val="Normal"/>
    <w:next w:val="Normal"/>
    <w:link w:val="IntenseQuoteChar"/>
    <w:uiPriority w:val="30"/>
    <w:qFormat/>
    <w:rsid w:val="00496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CF4"/>
    <w:rPr>
      <w:smallCaps/>
      <w:color w:val="auto"/>
      <w:u w:val="single"/>
    </w:rPr>
  </w:style>
  <w:style w:type="character" w:styleId="IntenseReference">
    <w:name w:val="Intense Reference"/>
    <w:basedOn w:val="DefaultParagraphFont"/>
    <w:uiPriority w:val="32"/>
    <w:qFormat/>
    <w:rsid w:val="00496CF4"/>
    <w:rPr>
      <w:b/>
      <w:bCs/>
      <w:smallCaps/>
      <w:color w:val="auto"/>
      <w:spacing w:val="5"/>
      <w:u w:val="single"/>
    </w:rPr>
  </w:style>
  <w:style w:type="paragraph" w:customStyle="1" w:styleId="2ColumnHeading">
    <w:name w:val="2Column Heading"/>
    <w:basedOn w:val="BodyText"/>
    <w:qFormat/>
    <w:rsid w:val="00496CF4"/>
    <w:pPr>
      <w:spacing w:after="60"/>
      <w:ind w:left="-2268"/>
    </w:pPr>
    <w:rPr>
      <w:b/>
    </w:rPr>
  </w:style>
  <w:style w:type="paragraph" w:customStyle="1" w:styleId="Heading1TOC">
    <w:name w:val="Heading1 TOC"/>
    <w:basedOn w:val="Normal"/>
    <w:qFormat/>
    <w:rsid w:val="00496CF4"/>
    <w:pPr>
      <w:spacing w:before="240" w:after="120"/>
    </w:pPr>
    <w:rPr>
      <w:rFonts w:ascii="Times New Roman" w:hAnsi="Times New Roman"/>
      <w:b/>
      <w:sz w:val="32"/>
    </w:rPr>
  </w:style>
  <w:style w:type="paragraph" w:customStyle="1" w:styleId="Heading2TOC">
    <w:name w:val="Heading2 TOC"/>
    <w:basedOn w:val="Normal"/>
    <w:qFormat/>
    <w:rsid w:val="00496CF4"/>
    <w:pPr>
      <w:spacing w:before="240" w:after="60"/>
    </w:pPr>
    <w:rPr>
      <w:rFonts w:ascii="Times New Roman" w:hAnsi="Times New Roman"/>
      <w:b/>
      <w:sz w:val="28"/>
    </w:rPr>
  </w:style>
  <w:style w:type="character" w:customStyle="1" w:styleId="Underline">
    <w:name w:val="Underline"/>
    <w:basedOn w:val="DefaultParagraphFont"/>
    <w:qFormat/>
    <w:rsid w:val="00496CF4"/>
    <w:rPr>
      <w:u w:val="single"/>
    </w:rPr>
  </w:style>
  <w:style w:type="character" w:customStyle="1" w:styleId="BoldandItalics">
    <w:name w:val="Bold and Italics"/>
    <w:qFormat/>
    <w:rsid w:val="00496CF4"/>
    <w:rPr>
      <w:b/>
      <w:i/>
      <w:u w:val="none"/>
    </w:rPr>
  </w:style>
  <w:style w:type="paragraph" w:styleId="BalloonText">
    <w:name w:val="Balloon Text"/>
    <w:basedOn w:val="Normal"/>
    <w:link w:val="BalloonTextChar"/>
    <w:rsid w:val="00496CF4"/>
    <w:rPr>
      <w:rFonts w:ascii="Tahoma" w:hAnsi="Tahoma" w:cs="Tahoma"/>
      <w:sz w:val="16"/>
      <w:szCs w:val="16"/>
    </w:rPr>
  </w:style>
  <w:style w:type="character" w:customStyle="1" w:styleId="BalloonTextChar">
    <w:name w:val="Balloon Text Char"/>
    <w:basedOn w:val="DefaultParagraphFont"/>
    <w:link w:val="BalloonText"/>
    <w:rsid w:val="00496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CF4"/>
    <w:rPr>
      <w:b/>
      <w:color w:val="660033"/>
      <w:spacing w:val="0"/>
    </w:rPr>
  </w:style>
  <w:style w:type="paragraph" w:customStyle="1" w:styleId="Nameditemlist">
    <w:name w:val="Named item list"/>
    <w:basedOn w:val="BodyText"/>
    <w:qFormat/>
    <w:rsid w:val="00496C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7618</Characters>
  <Application>Microsoft Office Word</Application>
  <DocSecurity>0</DocSecurity>
  <Lines>348</Lines>
  <Paragraphs>231</Paragraphs>
  <ScaleCrop>false</ScaleCrop>
  <Company>Author-it Software Corporation Ltd.</Company>
  <LinksUpToDate>false</LinksUpToDate>
  <CharactersWithSpaces>8775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MSFID5012 Research and recommend artwork</dc:title>
  <dc:subject>Approved</dc:subject>
  <dc:creator>Manufacturing Skills Australia</dc:creator>
  <cp:keywords>Release: 1</cp:keywords>
  <dc:description>Review Date: 12 April 2008</dc:description>
  <cp:lastModifiedBy>TPCMS</cp:lastModifiedBy>
  <cp:revision>3</cp:revision>
  <dcterms:created xsi:type="dcterms:W3CDTF">2016-12-09T04:02:00Z</dcterms:created>
  <dcterms:modified xsi:type="dcterms:W3CDTF">2016-12-09T04:02:00Z</dcterms:modified>
</cp:coreProperties>
</file>