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6BD" w:rsidP="00E226BD">
      <w:pPr>
        <w:pStyle w:val="Title"/>
      </w:pPr>
      <w:r>
        <w:fldChar w:fldCharType="begin"/>
      </w:r>
      <w:r>
        <w:instrText xml:space="preserve"> TITLE   \* MERGEFORMAT </w:instrText>
      </w:r>
      <w:r>
        <w:fldChar w:fldCharType="separate"/>
      </w:r>
      <w:r>
        <w:t>MSFID5010 Provide interior styling service</w:t>
      </w:r>
      <w:r>
        <w:fldChar w:fldCharType="end"/>
      </w:r>
    </w:p>
    <w:p w:rsidR="00E226BD" w:rsidP="00E226BD">
      <w:pPr>
        <w:pStyle w:val="Version"/>
        <w:sectPr w:rsidSect="003D51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1A5" w:rsidP="003D51A5">
      <w:pPr>
        <w:pStyle w:val="SuperHeading"/>
      </w:pPr>
      <w:r w:rsidRPr="003D51A5">
        <w:t>MSFID5010 Provide interior styling service</w:t>
      </w:r>
    </w:p>
    <w:p w:rsidR="00000000" w:rsidRPr="003D51A5" w:rsidP="003D51A5">
      <w:pPr>
        <w:pStyle w:val="Heading1"/>
      </w:pPr>
      <w:bookmarkStart w:id="1" w:name="O_629223"/>
      <w:bookmarkEnd w:id="1"/>
      <w:r w:rsidRPr="003D51A5">
        <w:t>Modification History</w:t>
      </w:r>
    </w:p>
    <w:p w:rsidR="00000000" w:rsidRPr="003D51A5" w:rsidP="00E226BD">
      <w:pPr>
        <w:pStyle w:val="BodyText"/>
      </w:pPr>
      <w:r w:rsidRPr="003D51A5">
        <w:t>Release 1 - New unit of competency</w:t>
      </w:r>
    </w:p>
    <w:p w:rsidR="00000000" w:rsidRPr="003D51A5" w:rsidP="003D51A5">
      <w:pPr>
        <w:pStyle w:val="Heading1"/>
      </w:pPr>
      <w:bookmarkStart w:id="2" w:name="O_629231"/>
      <w:bookmarkEnd w:id="2"/>
      <w:r w:rsidRPr="003D51A5">
        <w:t>Application</w:t>
      </w:r>
    </w:p>
    <w:p w:rsidR="00000000" w:rsidRPr="003D51A5" w:rsidP="00E226BD">
      <w:pPr>
        <w:pStyle w:val="BodyText"/>
      </w:pPr>
      <w:r w:rsidRPr="003D51A5">
        <w:t>This unit of competency covers providing design styling services for a range of interior spaces, including selecting, sourcing and placing objects and accessories for visu</w:t>
      </w:r>
      <w:r w:rsidRPr="003D51A5">
        <w:t>al effect. Styling may be for residential, retail, or commercial environments and may be for permanent or temporary application.</w:t>
      </w:r>
    </w:p>
    <w:p w:rsidR="00000000" w:rsidRPr="003D51A5" w:rsidP="00E226BD">
      <w:pPr>
        <w:pStyle w:val="BodyText"/>
      </w:pPr>
      <w:r w:rsidRPr="003D51A5">
        <w:t>No licensing, legislative or certification requirements apply to this unit at the time of publication.</w:t>
      </w:r>
    </w:p>
    <w:p w:rsidR="00000000" w:rsidRPr="003D51A5" w:rsidP="003D51A5">
      <w:pPr>
        <w:pStyle w:val="Heading1"/>
      </w:pPr>
      <w:bookmarkStart w:id="3" w:name="O_629230"/>
      <w:bookmarkEnd w:id="3"/>
      <w:r w:rsidRPr="003D51A5">
        <w:t>Pre-re</w:t>
      </w:r>
      <w:r w:rsidRPr="003D51A5">
        <w:t>quisite Unit</w:t>
      </w:r>
    </w:p>
    <w:p w:rsidR="00000000" w:rsidRPr="003D51A5" w:rsidP="003D51A5">
      <w:pPr>
        <w:pStyle w:val="Heading1"/>
      </w:pPr>
      <w:bookmarkStart w:id="4" w:name="O_629229"/>
      <w:bookmarkEnd w:id="4"/>
      <w:r w:rsidRPr="003D51A5">
        <w:t>Competency Field</w:t>
      </w:r>
    </w:p>
    <w:p w:rsidR="00000000" w:rsidRPr="003D51A5" w:rsidP="003D51A5">
      <w:pPr>
        <w:pStyle w:val="Heading1"/>
      </w:pPr>
      <w:bookmarkStart w:id="5" w:name="O_629228"/>
      <w:bookmarkEnd w:id="5"/>
      <w:r w:rsidRPr="003D51A5">
        <w:t>Unit Sector</w:t>
      </w:r>
    </w:p>
    <w:p w:rsidR="00000000" w:rsidRPr="003D51A5" w:rsidP="00E226BD">
      <w:pPr>
        <w:pStyle w:val="BodyText"/>
      </w:pPr>
      <w:r w:rsidRPr="003D51A5">
        <w:t>Interior Decoration and Design</w:t>
      </w:r>
    </w:p>
    <w:p w:rsidR="00000000" w:rsidRPr="003D51A5" w:rsidP="003D51A5">
      <w:pPr>
        <w:pStyle w:val="Heading1"/>
      </w:pPr>
      <w:bookmarkStart w:id="6" w:name="O_629227"/>
      <w:bookmarkEnd w:id="6"/>
      <w:r w:rsidRPr="003D51A5">
        <w:t>Elements and Performance Criteria</w:t>
      </w:r>
    </w:p>
    <w:tbl>
      <w:tblPr>
        <w:tblW w:w="9286" w:type="dxa"/>
        <w:tblLayout w:type="fixed"/>
        <w:tblCellMar>
          <w:left w:w="62" w:type="dxa"/>
          <w:right w:w="62" w:type="dxa"/>
        </w:tblCellMar>
        <w:tblLook w:val="0000"/>
      </w:tblPr>
      <w:tblGrid>
        <w:gridCol w:w="524"/>
        <w:gridCol w:w="2202"/>
        <w:gridCol w:w="716"/>
        <w:gridCol w:w="5844"/>
      </w:tblGrid>
      <w:tr w:rsidTr="003D51A5">
        <w:tblPrEx>
          <w:tblW w:w="9286" w:type="dxa"/>
          <w:tblLayout w:type="fixed"/>
          <w:tblCellMar>
            <w:left w:w="62" w:type="dxa"/>
            <w:right w:w="62" w:type="dxa"/>
          </w:tblCellMar>
          <w:tblLook w:val="0000"/>
        </w:tblPrEx>
        <w:tc>
          <w:tcPr>
            <w:tcW w:w="2726" w:type="dxa"/>
            <w:gridSpan w:val="2"/>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Elements describe the essential outcomes.</w:t>
            </w:r>
          </w:p>
        </w:tc>
        <w:tc>
          <w:tcPr>
            <w:tcW w:w="6560" w:type="dxa"/>
            <w:gridSpan w:val="2"/>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Performance criteria describe the performance needed to d</w:t>
            </w:r>
            <w:r w:rsidRPr="003D51A5">
              <w:t>emonstrate achievement of the element.</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1</w:t>
            </w:r>
          </w:p>
        </w:tc>
        <w:tc>
          <w:tcPr>
            <w:tcW w:w="2202"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 xml:space="preserve">Confirm services with client </w:t>
            </w: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1.1</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The range of services offered as interior stylist are discussed with client</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1.2</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Services typically provided to client target market are discussed with client</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1.3</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Suppliers appropriate to client target market are identified and ability to manage supply for the project discussed with client</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1.4</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Styling service to be provided is negotiated and confirmed with t client</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2</w:t>
            </w:r>
          </w:p>
        </w:tc>
        <w:tc>
          <w:tcPr>
            <w:tcW w:w="2202"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 xml:space="preserve">Determine client </w:t>
            </w:r>
            <w:r w:rsidRPr="003D51A5">
              <w:t>style requirements</w:t>
            </w: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2.1</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 xml:space="preserve">Applicable work health and safety (WHS), legislative and </w:t>
            </w:r>
            <w:r w:rsidRPr="003D51A5">
              <w:t>organisational requirements relevant to styling a space are verified and complied with</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2.2</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Project brief is reviewed, confirmed and clarified with client</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2.3</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Parameters for the project are asse</w:t>
            </w:r>
            <w:r w:rsidRPr="003D51A5">
              <w:t>ssed and confirmed</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2.4</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 xml:space="preserve">Communication with others is established and maintained </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2.5</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Styling requirements are identified and confirmed with client</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3</w:t>
            </w:r>
          </w:p>
        </w:tc>
        <w:tc>
          <w:tcPr>
            <w:tcW w:w="2202"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Develop style design</w:t>
            </w: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3.1</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Space dimensions are measured and needs of the space assessed</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3.2</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Sketches and drawings are prepared to illustrate the space</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3.3</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Plan layout is prepared taking into account artistic relevance and colour balance</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3.4</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Entertainment values and the effect on end users are analysed</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3.5</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 xml:space="preserve">Cultural and historical considerations are evaluated in respect of the space style </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3.6</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Styling requirements for the space are determined in order to create a specific style</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3.7</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Products, finishes and accessories necessary to complete the project are</w:t>
            </w:r>
            <w:r w:rsidRPr="003D51A5">
              <w:t xml:space="preserve"> selected and costed</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3.8</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Materials and processes are specified</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3.9</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Costing and timelines are compiled and developed</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3.10</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Detailed budget is prepared to meet styling requirements</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4</w:t>
            </w:r>
          </w:p>
        </w:tc>
        <w:tc>
          <w:tcPr>
            <w:tcW w:w="2202"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Create visual impact by styling a space</w:t>
            </w: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4.1</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Products, finishes and accessories are sourced and organised to meet brief requirements</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4.2</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Visual impact is created by strategically placing objects into the space, taking into consideration design elements and principles</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4.3</w:t>
            </w:r>
          </w:p>
        </w:tc>
        <w:tc>
          <w:tcPr>
            <w:tcW w:w="5844"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Installation of products, finishes and accessories is monitored to ensure the essence of the image or style is maintained</w:t>
            </w:r>
          </w:p>
        </w:tc>
      </w:tr>
      <w:tr w:rsidTr="003D51A5">
        <w:tblPrEx>
          <w:tblW w:w="9286" w:type="dxa"/>
          <w:tblLayout w:type="fixed"/>
          <w:tblCellMar>
            <w:left w:w="62" w:type="dxa"/>
            <w:right w:w="62" w:type="dxa"/>
          </w:tblCellMar>
          <w:tblLook w:val="0000"/>
        </w:tblPrEx>
        <w:tc>
          <w:tcPr>
            <w:tcW w:w="5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6"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4.4</w:t>
            </w:r>
          </w:p>
        </w:tc>
        <w:tc>
          <w:tcPr>
            <w:tcW w:w="5844" w:type="dxa"/>
            <w:tcBorders>
              <w:top w:val="nil"/>
              <w:left w:val="nil"/>
              <w:bottom w:val="nil"/>
              <w:right w:val="nil"/>
            </w:tcBorders>
            <w:tcMar>
              <w:top w:w="0" w:type="dxa"/>
              <w:left w:w="62" w:type="dxa"/>
              <w:bottom w:w="0" w:type="dxa"/>
              <w:right w:w="62" w:type="dxa"/>
            </w:tcMar>
          </w:tcPr>
          <w:p w:rsidR="00000000" w:rsidRPr="003D51A5" w:rsidP="003D51A5">
            <w:pPr>
              <w:pStyle w:val="BodyText"/>
            </w:pPr>
            <w:r w:rsidRPr="003D51A5">
              <w:t>Arrangement is resolved to meet client needs and project brief</w:t>
            </w:r>
          </w:p>
        </w:tc>
      </w:tr>
    </w:tbl>
    <w:p w:rsidR="00000000" w:rsidRPr="003D51A5" w:rsidP="003D51A5">
      <w:pPr>
        <w:pStyle w:val="BodyText"/>
      </w:pPr>
    </w:p>
    <w:p w:rsidR="00000000" w:rsidRPr="003D51A5" w:rsidP="003D51A5">
      <w:pPr>
        <w:pStyle w:val="AllowPageBreak"/>
      </w:pPr>
    </w:p>
    <w:p w:rsidR="00000000" w:rsidRPr="003D51A5" w:rsidP="003D51A5">
      <w:pPr>
        <w:pStyle w:val="Heading1"/>
      </w:pPr>
      <w:bookmarkStart w:id="7" w:name="O_629226"/>
      <w:bookmarkEnd w:id="7"/>
      <w:r w:rsidRPr="003D51A5">
        <w:t>Foundation Skills</w:t>
      </w:r>
    </w:p>
    <w:p w:rsidR="00000000" w:rsidRPr="003D51A5" w:rsidP="00E226BD">
      <w:pPr>
        <w:pStyle w:val="BodyText"/>
      </w:pPr>
      <w:r w:rsidRPr="003D51A5">
        <w:t>Foundation skills essential</w:t>
      </w:r>
      <w:r w:rsidRPr="003D51A5">
        <w:t xml:space="preserve"> to performance are explicit in the performance criteria of this unit of competency. Detail on appropriate performance levels for each furnishing unit of competency in reading, writing, oral communication and numeracy utilising the Australian Core Skills F</w:t>
      </w:r>
      <w:r w:rsidRPr="003D51A5">
        <w:t>ramework (ACSF) are provided in the Furnishing Training Package Implementation Guide.</w:t>
      </w:r>
    </w:p>
    <w:p w:rsidR="00000000" w:rsidRPr="003D51A5" w:rsidP="003D51A5">
      <w:pPr>
        <w:pStyle w:val="Heading1"/>
      </w:pPr>
      <w:bookmarkStart w:id="8" w:name="O_629225"/>
      <w:bookmarkEnd w:id="8"/>
      <w:r w:rsidRPr="003D51A5">
        <w:t>Range of Conditions</w:t>
      </w:r>
    </w:p>
    <w:tbl>
      <w:tblPr>
        <w:tblW w:w="0" w:type="auto"/>
        <w:tblLayout w:type="fixed"/>
        <w:tblCellMar>
          <w:left w:w="62" w:type="dxa"/>
          <w:right w:w="62" w:type="dxa"/>
        </w:tblCellMar>
        <w:tblLook w:val="0000"/>
      </w:tblPr>
      <w:tblGrid>
        <w:gridCol w:w="2760"/>
        <w:gridCol w:w="6312"/>
      </w:tblGrid>
      <w:tr w:rsidTr="003D51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t xml:space="preserve">Specifies different work environments and conditions that may affect performance. Essential operating conditions that may be present </w:t>
            </w:r>
            <w:r w:rsidRPr="003D51A5">
              <w:t>(depending on the work situation, needs of the candidate, accessibility of the item, and local industry and regional contexts) are included. Range is restricted to essential operating conditions and any other variables essential to the work environment.</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 xml:space="preserve">WHS requirements, including legislation, building codes, material safety management systems, hazardous and dangerous goods codes, and local safe operating procedures or equivalent </w:t>
            </w:r>
          </w:p>
          <w:p w:rsidR="00000000" w:rsidRPr="003D51A5" w:rsidP="003D51A5">
            <w:pPr>
              <w:pStyle w:val="ListBullet"/>
            </w:pPr>
            <w:r w:rsidRPr="003D51A5">
              <w:t xml:space="preserve">work is carried out in accordance with legislative </w:t>
            </w:r>
            <w:r w:rsidRPr="003D51A5">
              <w:t xml:space="preserve">obligations, environmental legislation, relevant health regulations, manual handling procedures, Liveable and Accessible Housing Design guidelines, and organisation insurance requirements </w:t>
            </w:r>
          </w:p>
          <w:p w:rsidR="00000000" w:rsidP="003D51A5">
            <w:pPr>
              <w:pStyle w:val="ListBullet"/>
              <w:rPr>
                <w:lang w:val="en-NZ"/>
              </w:rPr>
            </w:pPr>
            <w:r w:rsidRPr="003D51A5">
              <w:t>work requires individual to demonstrate discretion, judgement and p</w:t>
            </w:r>
            <w:r w:rsidRPr="003D51A5">
              <w:t>roblem solving, plus self-management and learning skills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Stylists include:</w:t>
            </w:r>
          </w:p>
        </w:tc>
        <w:tc>
          <w:tcPr>
            <w:tcW w:w="6312" w:type="dxa"/>
            <w:tcBorders>
              <w:top w:val="nil"/>
              <w:left w:val="nil"/>
              <w:bottom w:val="nil"/>
              <w:right w:val="nil"/>
            </w:tcBorders>
            <w:tcMar>
              <w:top w:w="0" w:type="dxa"/>
              <w:left w:w="62" w:type="dxa"/>
              <w:bottom w:w="0" w:type="dxa"/>
              <w:right w:w="62" w:type="dxa"/>
            </w:tcMar>
          </w:tcPr>
          <w:p w:rsidR="00000000" w:rsidP="003D51A5">
            <w:pPr>
              <w:pStyle w:val="ListBullet"/>
              <w:rPr>
                <w:lang w:val="en-NZ"/>
              </w:rPr>
            </w:pPr>
            <w:r w:rsidRPr="003D51A5">
              <w:t>interior decorators or designers providing services to create visual effects in interior spaces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Roles of a stylist include:</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visual merchandiser in a retail or commercial environment</w:t>
            </w:r>
          </w:p>
          <w:p w:rsidR="00000000" w:rsidRPr="003D51A5" w:rsidP="003D51A5">
            <w:pPr>
              <w:pStyle w:val="ListBullet"/>
            </w:pPr>
            <w:r w:rsidRPr="003D51A5">
              <w:t>home stylist</w:t>
            </w:r>
          </w:p>
          <w:p w:rsidR="00000000" w:rsidRPr="003D51A5" w:rsidP="003D51A5">
            <w:pPr>
              <w:pStyle w:val="ListBullet"/>
            </w:pPr>
            <w:r w:rsidRPr="003D51A5">
              <w:t>magazine/TV stylist</w:t>
            </w:r>
          </w:p>
          <w:p w:rsidR="00000000" w:rsidP="003D51A5">
            <w:pPr>
              <w:pStyle w:val="ListBullet"/>
              <w:rPr>
                <w:lang w:val="en-NZ"/>
              </w:rPr>
            </w:pPr>
            <w:r w:rsidRPr="003D51A5">
              <w:t>stylist for trade show displays, display units and car showrooms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 xml:space="preserve">real estate agents wanting properties prepared for sale </w:t>
            </w:r>
          </w:p>
          <w:p w:rsidR="00000000" w:rsidRPr="003D51A5" w:rsidP="003D51A5">
            <w:pPr>
              <w:pStyle w:val="ListBullet"/>
            </w:pPr>
            <w:r w:rsidRPr="003D51A5">
              <w:t>events coordinators requ</w:t>
            </w:r>
            <w:r w:rsidRPr="003D51A5">
              <w:t xml:space="preserve">iring themed or decorated venues </w:t>
            </w:r>
          </w:p>
          <w:p w:rsidR="00000000" w:rsidRPr="003D51A5" w:rsidP="003D51A5">
            <w:pPr>
              <w:pStyle w:val="ListBullet"/>
            </w:pPr>
            <w:r w:rsidRPr="003D51A5">
              <w:t>retailers preparing shop themes or displays</w:t>
            </w:r>
          </w:p>
          <w:p w:rsidR="00000000" w:rsidRPr="003D51A5" w:rsidP="003D51A5">
            <w:pPr>
              <w:pStyle w:val="ListBullet"/>
            </w:pPr>
            <w:r w:rsidRPr="003D51A5">
              <w:t xml:space="preserve">suppliers </w:t>
            </w:r>
          </w:p>
          <w:p w:rsidR="00000000" w:rsidRPr="003D51A5" w:rsidP="003D51A5">
            <w:pPr>
              <w:pStyle w:val="ListBullet"/>
            </w:pPr>
            <w:r w:rsidRPr="003D51A5">
              <w:t xml:space="preserve">manufacturers </w:t>
            </w:r>
          </w:p>
          <w:p w:rsidR="00000000" w:rsidRPr="003D51A5" w:rsidP="003D51A5">
            <w:pPr>
              <w:pStyle w:val="ListBullet"/>
            </w:pPr>
            <w:r w:rsidRPr="003D51A5">
              <w:t xml:space="preserve">private clients </w:t>
            </w:r>
          </w:p>
          <w:p w:rsidR="00000000" w:rsidRPr="003D51A5" w:rsidP="003D51A5">
            <w:pPr>
              <w:pStyle w:val="ListBullet"/>
            </w:pPr>
            <w:r w:rsidRPr="003D51A5">
              <w:t>colleagues</w:t>
            </w:r>
          </w:p>
          <w:p w:rsidR="00000000" w:rsidRPr="003D51A5" w:rsidP="003D51A5">
            <w:pPr>
              <w:pStyle w:val="ListBullet"/>
            </w:pPr>
            <w:r w:rsidRPr="003D51A5">
              <w:t xml:space="preserve">retailers </w:t>
            </w:r>
          </w:p>
          <w:p w:rsidR="00000000" w:rsidP="003D51A5">
            <w:pPr>
              <w:pStyle w:val="ListBullet"/>
              <w:rPr>
                <w:lang w:val="en-NZ"/>
              </w:rPr>
            </w:pPr>
            <w:r w:rsidRPr="003D51A5">
              <w:t>the public</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Supplier goods include:</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furniture</w:t>
            </w:r>
          </w:p>
          <w:p w:rsidR="00000000" w:rsidRPr="003D51A5" w:rsidP="003D51A5">
            <w:pPr>
              <w:pStyle w:val="ListBullet"/>
            </w:pPr>
            <w:r w:rsidRPr="003D51A5">
              <w:t>furnishings</w:t>
            </w:r>
          </w:p>
          <w:p w:rsidR="00000000" w:rsidRPr="003D51A5" w:rsidP="003D51A5">
            <w:pPr>
              <w:pStyle w:val="ListBullet"/>
            </w:pPr>
            <w:r w:rsidRPr="003D51A5">
              <w:t xml:space="preserve">accessories </w:t>
            </w:r>
          </w:p>
          <w:p w:rsidR="00000000" w:rsidP="003D51A5">
            <w:pPr>
              <w:pStyle w:val="ListBullet"/>
              <w:rPr>
                <w:lang w:val="en-NZ"/>
              </w:rPr>
            </w:pPr>
            <w:r w:rsidRPr="003D51A5">
              <w:t>fittings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 xml:space="preserve">client needs and objectives </w:t>
            </w:r>
          </w:p>
          <w:p w:rsidR="00000000" w:rsidRPr="003D51A5" w:rsidP="003D51A5">
            <w:pPr>
              <w:pStyle w:val="ListBullet"/>
            </w:pPr>
            <w:r w:rsidRPr="003D51A5">
              <w:t xml:space="preserve">client aims and objectives, and criteria for evaluation </w:t>
            </w:r>
          </w:p>
          <w:p w:rsidR="00000000" w:rsidRPr="003D51A5" w:rsidP="003D51A5">
            <w:pPr>
              <w:pStyle w:val="ListBullet"/>
            </w:pPr>
            <w:r w:rsidRPr="003D51A5">
              <w:t>milestones</w:t>
            </w:r>
          </w:p>
          <w:p w:rsidR="00000000" w:rsidRPr="003D51A5" w:rsidP="003D51A5">
            <w:pPr>
              <w:pStyle w:val="ListBullet"/>
            </w:pPr>
            <w:r w:rsidRPr="003D51A5">
              <w:t xml:space="preserve">organisational or personal profiles and aims </w:t>
            </w:r>
          </w:p>
          <w:p w:rsidR="00000000" w:rsidRPr="003D51A5" w:rsidP="003D51A5">
            <w:pPr>
              <w:pStyle w:val="ListBullet"/>
            </w:pPr>
            <w:r w:rsidRPr="003D51A5">
              <w:t xml:space="preserve">image requirements and function </w:t>
            </w:r>
          </w:p>
          <w:p w:rsidR="00000000" w:rsidRPr="003D51A5" w:rsidP="003D51A5">
            <w:pPr>
              <w:pStyle w:val="ListBullet"/>
            </w:pPr>
            <w:r w:rsidRPr="003D51A5">
              <w:t xml:space="preserve">target market </w:t>
            </w:r>
          </w:p>
          <w:p w:rsidR="00000000" w:rsidRPr="003D51A5" w:rsidP="003D51A5">
            <w:pPr>
              <w:pStyle w:val="ListBullet"/>
            </w:pPr>
            <w:r w:rsidRPr="003D51A5">
              <w:t>budget</w:t>
            </w:r>
          </w:p>
          <w:p w:rsidR="00000000" w:rsidRPr="003D51A5" w:rsidP="003D51A5">
            <w:pPr>
              <w:pStyle w:val="ListBullet"/>
            </w:pPr>
            <w:r w:rsidRPr="003D51A5">
              <w:t xml:space="preserve">timeline </w:t>
            </w:r>
          </w:p>
          <w:p w:rsidR="00000000" w:rsidRPr="003D51A5" w:rsidP="003D51A5">
            <w:pPr>
              <w:pStyle w:val="ListBullet"/>
            </w:pPr>
            <w:r w:rsidRPr="003D51A5">
              <w:t xml:space="preserve">consultation requirements </w:t>
            </w:r>
          </w:p>
          <w:p w:rsidR="00000000" w:rsidP="003D51A5">
            <w:pPr>
              <w:pStyle w:val="ListBullet"/>
              <w:rPr>
                <w:lang w:val="en-NZ"/>
              </w:rPr>
            </w:pPr>
            <w:r w:rsidRPr="003D51A5">
              <w:t>colour requirements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Sketches and drawings include:</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hand drawn images or ideation drawings completed freehand</w:t>
            </w:r>
          </w:p>
          <w:p w:rsidR="00000000" w:rsidP="003D51A5">
            <w:pPr>
              <w:pStyle w:val="ListBullet"/>
              <w:rPr>
                <w:lang w:val="en-NZ"/>
              </w:rPr>
            </w:pPr>
            <w:r w:rsidRPr="003D51A5">
              <w:t>drafted technical drawings or drawings produced on computer using computer-aided design (CAD) software packages (these usually contain project specifications)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Layout</w:t>
            </w:r>
            <w:r w:rsidRPr="003D51A5">
              <w:rPr>
                <w:rStyle w:val="SpecialBold"/>
              </w:rPr>
              <w:t xml:space="preserve"> includes:</w:t>
            </w:r>
          </w:p>
        </w:tc>
        <w:tc>
          <w:tcPr>
            <w:tcW w:w="6312" w:type="dxa"/>
            <w:tcBorders>
              <w:top w:val="nil"/>
              <w:left w:val="nil"/>
              <w:bottom w:val="nil"/>
              <w:right w:val="nil"/>
            </w:tcBorders>
            <w:tcMar>
              <w:top w:w="0" w:type="dxa"/>
              <w:left w:w="62" w:type="dxa"/>
              <w:bottom w:w="0" w:type="dxa"/>
              <w:right w:w="62" w:type="dxa"/>
            </w:tcMar>
          </w:tcPr>
          <w:p w:rsidR="00000000" w:rsidP="003D51A5">
            <w:pPr>
              <w:pStyle w:val="ListBullet"/>
              <w:rPr>
                <w:lang w:val="en-NZ"/>
              </w:rPr>
            </w:pPr>
            <w:r w:rsidRPr="003D51A5">
              <w:t>the plan of how a room will be designed and decorated showing the placement of products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Artistic relevance includes:</w:t>
            </w:r>
          </w:p>
        </w:tc>
        <w:tc>
          <w:tcPr>
            <w:tcW w:w="6312" w:type="dxa"/>
            <w:tcBorders>
              <w:top w:val="nil"/>
              <w:left w:val="nil"/>
              <w:bottom w:val="nil"/>
              <w:right w:val="nil"/>
            </w:tcBorders>
            <w:tcMar>
              <w:top w:w="0" w:type="dxa"/>
              <w:left w:w="62" w:type="dxa"/>
              <w:bottom w:w="0" w:type="dxa"/>
              <w:right w:w="62" w:type="dxa"/>
            </w:tcMar>
          </w:tcPr>
          <w:p w:rsidR="00000000" w:rsidP="003D51A5">
            <w:pPr>
              <w:pStyle w:val="ListBullet"/>
              <w:rPr>
                <w:lang w:val="en-NZ"/>
              </w:rPr>
            </w:pPr>
            <w:r w:rsidRPr="003D51A5">
              <w:t>the connection between creativity and the design theme</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 xml:space="preserve">colour principles </w:t>
            </w:r>
          </w:p>
          <w:p w:rsidR="00000000" w:rsidRPr="003D51A5" w:rsidP="003D51A5">
            <w:pPr>
              <w:pStyle w:val="ListBullet"/>
            </w:pPr>
            <w:r w:rsidRPr="003D51A5">
              <w:t>psychology</w:t>
            </w:r>
          </w:p>
          <w:p w:rsidR="00000000" w:rsidRPr="003D51A5" w:rsidP="003D51A5">
            <w:pPr>
              <w:pStyle w:val="ListBullet"/>
            </w:pPr>
            <w:r w:rsidRPr="003D51A5">
              <w:t>fundamentals</w:t>
            </w:r>
          </w:p>
          <w:p w:rsidR="00000000" w:rsidRPr="003D51A5" w:rsidP="003D51A5">
            <w:pPr>
              <w:pStyle w:val="ListBullet"/>
            </w:pPr>
            <w:r w:rsidRPr="003D51A5">
              <w:t>coordination</w:t>
            </w:r>
          </w:p>
          <w:p w:rsidR="00000000" w:rsidRPr="003D51A5" w:rsidP="003D51A5">
            <w:pPr>
              <w:pStyle w:val="ListBullet"/>
            </w:pPr>
            <w:r w:rsidRPr="003D51A5">
              <w:t>perception</w:t>
            </w:r>
          </w:p>
          <w:p w:rsidR="00000000" w:rsidRPr="003D51A5" w:rsidP="003D51A5">
            <w:pPr>
              <w:pStyle w:val="ListBullet"/>
            </w:pPr>
            <w:r w:rsidRPr="003D51A5">
              <w:t xml:space="preserve">language </w:t>
            </w:r>
          </w:p>
          <w:p w:rsidR="00000000" w:rsidRPr="003D51A5" w:rsidP="003D51A5">
            <w:pPr>
              <w:pStyle w:val="ListBullet"/>
            </w:pPr>
            <w:r w:rsidRPr="003D51A5">
              <w:t>tonal</w:t>
            </w:r>
          </w:p>
          <w:p w:rsidR="00000000" w:rsidRPr="003D51A5" w:rsidP="003D51A5">
            <w:pPr>
              <w:pStyle w:val="ListBullet"/>
            </w:pPr>
            <w:r w:rsidRPr="003D51A5">
              <w:t>translucent</w:t>
            </w:r>
          </w:p>
          <w:p w:rsidR="00000000" w:rsidRPr="003D51A5" w:rsidP="003D51A5">
            <w:pPr>
              <w:pStyle w:val="ListBullet"/>
            </w:pPr>
            <w:r w:rsidRPr="003D51A5">
              <w:t>contrast</w:t>
            </w:r>
          </w:p>
          <w:p w:rsidR="00000000" w:rsidRPr="003D51A5" w:rsidP="003D51A5">
            <w:pPr>
              <w:pStyle w:val="ListBullet"/>
            </w:pPr>
            <w:r w:rsidRPr="003D51A5">
              <w:t>harmony</w:t>
            </w:r>
          </w:p>
          <w:p w:rsidR="00000000" w:rsidRPr="003D51A5" w:rsidP="003D51A5">
            <w:pPr>
              <w:pStyle w:val="ListBullet"/>
            </w:pPr>
            <w:r w:rsidRPr="003D51A5">
              <w:t xml:space="preserve">effects on space </w:t>
            </w:r>
          </w:p>
          <w:p w:rsidR="00000000" w:rsidRPr="003D51A5" w:rsidP="003D51A5">
            <w:pPr>
              <w:pStyle w:val="ListBullet"/>
            </w:pPr>
            <w:r w:rsidRPr="003D51A5">
              <w:t xml:space="preserve">formulas </w:t>
            </w:r>
          </w:p>
          <w:p w:rsidR="00000000" w:rsidP="003D51A5">
            <w:pPr>
              <w:pStyle w:val="ListBullet"/>
              <w:rPr>
                <w:lang w:val="en-NZ"/>
              </w:rPr>
            </w:pPr>
            <w:r w:rsidRPr="003D51A5">
              <w:t>colour wheels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Entertainment values include:</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comical</w:t>
            </w:r>
          </w:p>
          <w:p w:rsidR="00000000" w:rsidRPr="003D51A5" w:rsidP="003D51A5">
            <w:pPr>
              <w:pStyle w:val="ListBullet"/>
            </w:pPr>
            <w:r w:rsidRPr="003D51A5">
              <w:t>informative</w:t>
            </w:r>
          </w:p>
          <w:p w:rsidR="00000000" w:rsidRPr="003D51A5" w:rsidP="003D51A5">
            <w:pPr>
              <w:pStyle w:val="ListBullet"/>
            </w:pPr>
            <w:r w:rsidRPr="003D51A5">
              <w:t>meditative</w:t>
            </w:r>
          </w:p>
          <w:p w:rsidR="00000000" w:rsidRPr="003D51A5" w:rsidP="003D51A5">
            <w:pPr>
              <w:pStyle w:val="ListBullet"/>
            </w:pPr>
            <w:r w:rsidRPr="003D51A5">
              <w:t xml:space="preserve">sales focused </w:t>
            </w:r>
          </w:p>
          <w:p w:rsidR="00000000" w:rsidP="003D51A5">
            <w:pPr>
              <w:pStyle w:val="ListBullet"/>
              <w:rPr>
                <w:lang w:val="en-NZ"/>
              </w:rPr>
            </w:pPr>
            <w:r w:rsidRPr="003D51A5">
              <w:t>visually pleasing</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Cultural issues include:</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 xml:space="preserve">demography </w:t>
            </w:r>
          </w:p>
          <w:p w:rsidR="00000000" w:rsidRPr="003D51A5" w:rsidP="003D51A5">
            <w:pPr>
              <w:pStyle w:val="ListBullet"/>
            </w:pPr>
            <w:r w:rsidRPr="003D51A5">
              <w:t xml:space="preserve">geography (local, regional and national) </w:t>
            </w:r>
          </w:p>
          <w:p w:rsidR="00000000" w:rsidRPr="003D51A5" w:rsidP="003D51A5">
            <w:pPr>
              <w:pStyle w:val="ListBullet"/>
            </w:pPr>
            <w:r w:rsidRPr="003D51A5">
              <w:t>religious</w:t>
            </w:r>
          </w:p>
          <w:p w:rsidR="00000000" w:rsidRPr="003D51A5" w:rsidP="003D51A5">
            <w:pPr>
              <w:pStyle w:val="ListBullet"/>
            </w:pPr>
            <w:r w:rsidRPr="003D51A5">
              <w:t>climatic</w:t>
            </w:r>
          </w:p>
          <w:p w:rsidR="00000000" w:rsidRPr="003D51A5" w:rsidP="003D51A5">
            <w:pPr>
              <w:pStyle w:val="ListBullet"/>
            </w:pPr>
            <w:r w:rsidRPr="003D51A5">
              <w:t xml:space="preserve">societal </w:t>
            </w:r>
          </w:p>
          <w:p w:rsidR="00000000" w:rsidRPr="003D51A5" w:rsidP="003D51A5">
            <w:pPr>
              <w:pStyle w:val="ListBullet"/>
            </w:pPr>
            <w:r w:rsidRPr="003D51A5">
              <w:t>cultural</w:t>
            </w:r>
          </w:p>
          <w:p w:rsidR="00000000" w:rsidRPr="003D51A5" w:rsidP="003D51A5">
            <w:pPr>
              <w:pStyle w:val="ListBullet"/>
            </w:pPr>
            <w:r w:rsidRPr="003D51A5">
              <w:t xml:space="preserve">lifestyle </w:t>
            </w:r>
          </w:p>
          <w:p w:rsidR="00000000" w:rsidRPr="003D51A5" w:rsidP="003D51A5">
            <w:pPr>
              <w:pStyle w:val="ListBullet"/>
            </w:pPr>
            <w:r w:rsidRPr="003D51A5">
              <w:t>attitudinal</w:t>
            </w:r>
          </w:p>
          <w:p w:rsidR="00000000" w:rsidRPr="003D51A5" w:rsidP="003D51A5">
            <w:pPr>
              <w:pStyle w:val="ListBullet"/>
            </w:pPr>
            <w:r w:rsidRPr="003D51A5">
              <w:t>gratification</w:t>
            </w:r>
          </w:p>
          <w:p w:rsidR="00000000" w:rsidRPr="003D51A5" w:rsidP="003D51A5">
            <w:pPr>
              <w:pStyle w:val="ListBullet"/>
            </w:pPr>
            <w:r w:rsidRPr="003D51A5">
              <w:t>honour</w:t>
            </w:r>
          </w:p>
          <w:p w:rsidR="00000000" w:rsidRPr="003D51A5" w:rsidP="003D51A5">
            <w:pPr>
              <w:pStyle w:val="ListBullet"/>
            </w:pPr>
            <w:r w:rsidRPr="003D51A5">
              <w:t>living conditions</w:t>
            </w:r>
          </w:p>
          <w:p w:rsidR="00000000" w:rsidRPr="003D51A5" w:rsidP="003D51A5">
            <w:pPr>
              <w:pStyle w:val="ListBullet"/>
            </w:pPr>
            <w:r w:rsidRPr="003D51A5">
              <w:t xml:space="preserve">infrastructure </w:t>
            </w:r>
          </w:p>
          <w:p w:rsidR="00000000" w:rsidRPr="003D51A5" w:rsidP="003D51A5">
            <w:pPr>
              <w:pStyle w:val="ListBullet"/>
            </w:pPr>
            <w:r w:rsidRPr="003D51A5">
              <w:t xml:space="preserve">status </w:t>
            </w:r>
          </w:p>
          <w:p w:rsidR="00000000" w:rsidP="003D51A5">
            <w:pPr>
              <w:pStyle w:val="ListBullet"/>
              <w:rPr>
                <w:lang w:val="en-NZ"/>
              </w:rPr>
            </w:pPr>
            <w:r w:rsidRPr="003D51A5">
              <w:t>habitude</w:t>
            </w:r>
          </w:p>
        </w:tc>
      </w:tr>
      <w:tr w:rsidTr="003D51A5">
        <w:tblPrEx>
          <w:tblW w:w="0" w:type="auto"/>
          <w:tblLayout w:type="fixed"/>
          <w:tblCellMar>
            <w:left w:w="62" w:type="dxa"/>
            <w:right w:w="62" w:type="dxa"/>
          </w:tblCellMar>
          <w:tblLook w:val="0000"/>
        </w:tblPrEx>
        <w:trPr>
          <w:trHeight w:val="736"/>
        </w:trPr>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Historical considerations include:</w:t>
            </w:r>
          </w:p>
        </w:tc>
        <w:tc>
          <w:tcPr>
            <w:tcW w:w="6312" w:type="dxa"/>
            <w:tcBorders>
              <w:top w:val="nil"/>
              <w:left w:val="nil"/>
              <w:bottom w:val="nil"/>
              <w:right w:val="nil"/>
            </w:tcBorders>
            <w:tcMar>
              <w:top w:w="0" w:type="dxa"/>
              <w:left w:w="62" w:type="dxa"/>
              <w:bottom w:w="0" w:type="dxa"/>
              <w:right w:w="62" w:type="dxa"/>
            </w:tcMar>
          </w:tcPr>
          <w:p w:rsidR="00000000" w:rsidP="003D51A5">
            <w:pPr>
              <w:pStyle w:val="ListBullet"/>
              <w:rPr>
                <w:lang w:val="en-NZ"/>
              </w:rPr>
            </w:pPr>
            <w:r w:rsidRPr="003D51A5">
              <w:t>influences from styles, periods and movements over the past centuries and how this research may inform current projects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 xml:space="preserve">furniture </w:t>
            </w:r>
          </w:p>
          <w:p w:rsidR="00000000" w:rsidRPr="003D51A5" w:rsidP="003D51A5">
            <w:pPr>
              <w:pStyle w:val="ListBullet"/>
            </w:pPr>
            <w:r w:rsidRPr="003D51A5">
              <w:t>soft furnishings</w:t>
            </w:r>
          </w:p>
          <w:p w:rsidR="00000000" w:rsidRPr="003D51A5" w:rsidP="003D51A5">
            <w:pPr>
              <w:pStyle w:val="ListBullet"/>
            </w:pPr>
            <w:r w:rsidRPr="003D51A5">
              <w:t xml:space="preserve">floor treatments </w:t>
            </w:r>
          </w:p>
          <w:p w:rsidR="00000000" w:rsidRPr="003D51A5" w:rsidP="003D51A5">
            <w:pPr>
              <w:pStyle w:val="ListBullet"/>
            </w:pPr>
            <w:r w:rsidRPr="003D51A5">
              <w:t xml:space="preserve">curtain treatments </w:t>
            </w:r>
          </w:p>
          <w:p w:rsidR="00000000" w:rsidRPr="003D51A5" w:rsidP="003D51A5">
            <w:pPr>
              <w:pStyle w:val="ListBullet"/>
            </w:pPr>
            <w:r w:rsidRPr="003D51A5">
              <w:t xml:space="preserve">built-in cabinetry or fittings </w:t>
            </w:r>
          </w:p>
          <w:p w:rsidR="00000000" w:rsidRPr="003D51A5" w:rsidP="003D51A5">
            <w:pPr>
              <w:pStyle w:val="ListBullet"/>
            </w:pPr>
            <w:r w:rsidRPr="003D51A5">
              <w:t xml:space="preserve">light fittings </w:t>
            </w:r>
          </w:p>
          <w:p w:rsidR="00000000" w:rsidRPr="003D51A5" w:rsidP="003D51A5">
            <w:pPr>
              <w:pStyle w:val="ListBullet"/>
            </w:pPr>
            <w:r w:rsidRPr="003D51A5">
              <w:t>la</w:t>
            </w:r>
            <w:r w:rsidRPr="003D51A5">
              <w:t xml:space="preserve">mps </w:t>
            </w:r>
          </w:p>
          <w:p w:rsidR="00000000" w:rsidRPr="003D51A5" w:rsidP="003D51A5">
            <w:pPr>
              <w:pStyle w:val="ListBullet"/>
            </w:pPr>
            <w:r w:rsidRPr="003D51A5">
              <w:t>picture framing</w:t>
            </w:r>
          </w:p>
          <w:p w:rsidR="00000000" w:rsidRPr="003D51A5" w:rsidP="003D51A5">
            <w:pPr>
              <w:pStyle w:val="ListBullet"/>
            </w:pPr>
            <w:r w:rsidRPr="003D51A5">
              <w:t>tapware</w:t>
            </w:r>
          </w:p>
          <w:p w:rsidR="00000000" w:rsidRPr="003D51A5" w:rsidP="003D51A5">
            <w:pPr>
              <w:pStyle w:val="ListBullet"/>
            </w:pPr>
            <w:r w:rsidRPr="003D51A5">
              <w:t>laundry fittings</w:t>
            </w:r>
          </w:p>
          <w:p w:rsidR="00000000" w:rsidRPr="003D51A5" w:rsidP="003D51A5">
            <w:pPr>
              <w:pStyle w:val="ListBullet"/>
            </w:pPr>
            <w:r w:rsidRPr="003D51A5">
              <w:t>bathroom fittings</w:t>
            </w:r>
          </w:p>
          <w:p w:rsidR="00000000" w:rsidRPr="003D51A5" w:rsidP="003D51A5">
            <w:pPr>
              <w:pStyle w:val="ListBullet"/>
            </w:pPr>
            <w:r w:rsidRPr="003D51A5">
              <w:t xml:space="preserve">toilet fittings </w:t>
            </w:r>
          </w:p>
          <w:p w:rsidR="00000000" w:rsidP="003D51A5">
            <w:pPr>
              <w:pStyle w:val="ListBullet"/>
              <w:rPr>
                <w:lang w:val="en-NZ"/>
              </w:rPr>
            </w:pPr>
            <w:r w:rsidRPr="003D51A5">
              <w:t>kitchen fittings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paints</w:t>
            </w:r>
          </w:p>
          <w:p w:rsidR="00000000" w:rsidRPr="003D51A5" w:rsidP="003D51A5">
            <w:pPr>
              <w:pStyle w:val="ListBullet"/>
            </w:pPr>
            <w:r w:rsidRPr="003D51A5">
              <w:t>waxes</w:t>
            </w:r>
          </w:p>
          <w:p w:rsidR="00000000" w:rsidRPr="003D51A5" w:rsidP="003D51A5">
            <w:pPr>
              <w:pStyle w:val="ListBullet"/>
            </w:pPr>
            <w:r w:rsidRPr="003D51A5">
              <w:t>lacquers</w:t>
            </w:r>
          </w:p>
          <w:p w:rsidR="00000000" w:rsidRPr="003D51A5" w:rsidP="003D51A5">
            <w:pPr>
              <w:pStyle w:val="ListBullet"/>
            </w:pPr>
            <w:r w:rsidRPr="003D51A5">
              <w:t xml:space="preserve">stains </w:t>
            </w:r>
          </w:p>
          <w:p w:rsidR="00000000" w:rsidRPr="003D51A5" w:rsidP="003D51A5">
            <w:pPr>
              <w:pStyle w:val="ListBullet"/>
            </w:pPr>
            <w:r w:rsidRPr="003D51A5">
              <w:t>pigments</w:t>
            </w:r>
          </w:p>
          <w:p w:rsidR="00000000" w:rsidRPr="003D51A5" w:rsidP="003D51A5">
            <w:pPr>
              <w:pStyle w:val="ListBullet"/>
            </w:pPr>
            <w:r w:rsidRPr="003D51A5">
              <w:t>oils</w:t>
            </w:r>
          </w:p>
          <w:p w:rsidR="00000000" w:rsidRPr="003D51A5" w:rsidP="003D51A5">
            <w:pPr>
              <w:pStyle w:val="ListBullet"/>
            </w:pPr>
            <w:r w:rsidRPr="003D51A5">
              <w:t xml:space="preserve">plastic coatings </w:t>
            </w:r>
          </w:p>
          <w:p w:rsidR="00000000" w:rsidRPr="003D51A5" w:rsidP="003D51A5">
            <w:pPr>
              <w:pStyle w:val="ListBullet"/>
            </w:pPr>
            <w:r w:rsidRPr="003D51A5">
              <w:t>veneers</w:t>
            </w:r>
          </w:p>
          <w:p w:rsidR="00000000" w:rsidRPr="003D51A5" w:rsidP="003D51A5">
            <w:pPr>
              <w:pStyle w:val="ListBullet"/>
            </w:pPr>
            <w:r w:rsidRPr="003D51A5">
              <w:t>ceramics</w:t>
            </w:r>
          </w:p>
          <w:p w:rsidR="00000000" w:rsidRPr="003D51A5" w:rsidP="003D51A5">
            <w:pPr>
              <w:pStyle w:val="ListBullet"/>
            </w:pPr>
            <w:r w:rsidRPr="003D51A5">
              <w:t>stone</w:t>
            </w:r>
          </w:p>
          <w:p w:rsidR="00000000" w:rsidRPr="003D51A5" w:rsidP="003D51A5">
            <w:pPr>
              <w:pStyle w:val="ListBullet"/>
            </w:pPr>
            <w:r w:rsidRPr="003D51A5">
              <w:t>glass</w:t>
            </w:r>
          </w:p>
          <w:p w:rsidR="00000000" w:rsidRPr="003D51A5" w:rsidP="003D51A5">
            <w:pPr>
              <w:pStyle w:val="ListBullet"/>
            </w:pPr>
            <w:r w:rsidRPr="003D51A5">
              <w:t xml:space="preserve">textiles </w:t>
            </w:r>
          </w:p>
          <w:p w:rsidR="00000000" w:rsidP="003D51A5">
            <w:pPr>
              <w:pStyle w:val="ListBullet"/>
              <w:rPr>
                <w:lang w:val="en-NZ"/>
              </w:rPr>
            </w:pPr>
            <w:r w:rsidRPr="003D51A5">
              <w:t>other textures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Accessories include:</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trinkets</w:t>
            </w:r>
          </w:p>
          <w:p w:rsidR="00000000" w:rsidRPr="003D51A5" w:rsidP="003D51A5">
            <w:pPr>
              <w:pStyle w:val="ListBullet"/>
            </w:pPr>
            <w:r w:rsidRPr="003D51A5">
              <w:t xml:space="preserve">ceramics </w:t>
            </w:r>
          </w:p>
          <w:p w:rsidR="00000000" w:rsidRPr="003D51A5" w:rsidP="003D51A5">
            <w:pPr>
              <w:pStyle w:val="ListBullet"/>
            </w:pPr>
            <w:r w:rsidRPr="003D51A5">
              <w:t>trays</w:t>
            </w:r>
          </w:p>
          <w:p w:rsidR="00000000" w:rsidRPr="003D51A5" w:rsidP="003D51A5">
            <w:pPr>
              <w:pStyle w:val="ListBullet"/>
            </w:pPr>
            <w:r w:rsidRPr="003D51A5">
              <w:t>vases</w:t>
            </w:r>
          </w:p>
          <w:p w:rsidR="00000000" w:rsidRPr="003D51A5" w:rsidP="003D51A5">
            <w:pPr>
              <w:pStyle w:val="ListBullet"/>
            </w:pPr>
            <w:r w:rsidRPr="003D51A5">
              <w:t>carvings</w:t>
            </w:r>
          </w:p>
          <w:p w:rsidR="00000000" w:rsidRPr="003D51A5" w:rsidP="003D51A5">
            <w:pPr>
              <w:pStyle w:val="ListBullet"/>
            </w:pPr>
            <w:r w:rsidRPr="003D51A5">
              <w:t xml:space="preserve">baskets </w:t>
            </w:r>
          </w:p>
          <w:p w:rsidR="00000000" w:rsidRPr="003D51A5" w:rsidP="003D51A5">
            <w:pPr>
              <w:pStyle w:val="ListBullet"/>
            </w:pPr>
            <w:r w:rsidRPr="003D51A5">
              <w:t xml:space="preserve">pots </w:t>
            </w:r>
          </w:p>
          <w:p w:rsidR="00000000" w:rsidRPr="003D51A5" w:rsidP="003D51A5">
            <w:pPr>
              <w:pStyle w:val="ListBullet"/>
            </w:pPr>
            <w:r w:rsidRPr="003D51A5">
              <w:t>plants</w:t>
            </w:r>
          </w:p>
          <w:p w:rsidR="00000000" w:rsidRPr="003D51A5" w:rsidP="003D51A5">
            <w:pPr>
              <w:pStyle w:val="ListBullet"/>
            </w:pPr>
            <w:r w:rsidRPr="003D51A5">
              <w:t>candles</w:t>
            </w:r>
          </w:p>
          <w:p w:rsidR="00000000" w:rsidRPr="003D51A5" w:rsidP="003D51A5">
            <w:pPr>
              <w:pStyle w:val="ListBullet"/>
            </w:pPr>
            <w:r w:rsidRPr="003D51A5">
              <w:t xml:space="preserve">clocks </w:t>
            </w:r>
          </w:p>
          <w:p w:rsidR="00000000" w:rsidRPr="003D51A5" w:rsidP="003D51A5">
            <w:pPr>
              <w:pStyle w:val="ListBullet"/>
            </w:pPr>
            <w:r w:rsidRPr="003D51A5">
              <w:t>silverware</w:t>
            </w:r>
          </w:p>
          <w:p w:rsidR="00000000" w:rsidRPr="003D51A5" w:rsidP="003D51A5">
            <w:pPr>
              <w:pStyle w:val="ListBullet"/>
            </w:pPr>
            <w:r w:rsidRPr="003D51A5">
              <w:t>mirrors</w:t>
            </w:r>
          </w:p>
          <w:p w:rsidR="00000000" w:rsidRPr="003D51A5" w:rsidP="003D51A5">
            <w:pPr>
              <w:pStyle w:val="ListBullet"/>
            </w:pPr>
            <w:r w:rsidRPr="003D51A5">
              <w:t>frames</w:t>
            </w:r>
          </w:p>
          <w:p w:rsidR="00000000" w:rsidRPr="003D51A5" w:rsidP="003D51A5">
            <w:pPr>
              <w:pStyle w:val="ListBullet"/>
            </w:pPr>
            <w:r w:rsidRPr="003D51A5">
              <w:t>screens</w:t>
            </w:r>
          </w:p>
          <w:p w:rsidR="00000000" w:rsidRPr="003D51A5" w:rsidP="003D51A5">
            <w:pPr>
              <w:pStyle w:val="ListBullet"/>
            </w:pPr>
            <w:r w:rsidRPr="003D51A5">
              <w:t xml:space="preserve">floral displays </w:t>
            </w:r>
          </w:p>
          <w:p w:rsidR="00000000" w:rsidRPr="003D51A5" w:rsidP="003D51A5">
            <w:pPr>
              <w:pStyle w:val="ListBullet"/>
            </w:pPr>
            <w:r w:rsidRPr="003D51A5">
              <w:t>haberdashery</w:t>
            </w:r>
          </w:p>
          <w:p w:rsidR="00000000" w:rsidRPr="003D51A5" w:rsidP="003D51A5">
            <w:pPr>
              <w:pStyle w:val="ListBullet"/>
            </w:pPr>
            <w:r w:rsidRPr="003D51A5">
              <w:t xml:space="preserve">glassware </w:t>
            </w:r>
          </w:p>
          <w:p w:rsidR="00000000" w:rsidRPr="003D51A5" w:rsidP="003D51A5">
            <w:pPr>
              <w:pStyle w:val="ListBullet"/>
            </w:pPr>
            <w:r w:rsidRPr="003D51A5">
              <w:t>fireplace items</w:t>
            </w:r>
          </w:p>
          <w:p w:rsidR="00000000" w:rsidRPr="003D51A5" w:rsidP="003D51A5">
            <w:pPr>
              <w:pStyle w:val="ListBullet"/>
            </w:pPr>
            <w:r w:rsidRPr="003D51A5">
              <w:t>gifts</w:t>
            </w:r>
          </w:p>
          <w:p w:rsidR="00000000" w:rsidRPr="003D51A5" w:rsidP="003D51A5">
            <w:pPr>
              <w:pStyle w:val="ListBullet"/>
            </w:pPr>
            <w:r w:rsidRPr="003D51A5">
              <w:t>hand crafts</w:t>
            </w:r>
          </w:p>
          <w:p w:rsidR="00000000" w:rsidRPr="003D51A5" w:rsidP="003D51A5">
            <w:pPr>
              <w:pStyle w:val="ListBullet"/>
            </w:pPr>
            <w:r w:rsidRPr="003D51A5">
              <w:t>water features</w:t>
            </w:r>
          </w:p>
          <w:p w:rsidR="00000000" w:rsidRPr="003D51A5" w:rsidP="003D51A5">
            <w:pPr>
              <w:pStyle w:val="ListBullet"/>
            </w:pPr>
            <w:r w:rsidRPr="003D51A5">
              <w:t>photographs</w:t>
            </w:r>
          </w:p>
          <w:p w:rsidR="00000000" w:rsidRPr="003D51A5" w:rsidP="003D51A5">
            <w:pPr>
              <w:pStyle w:val="ListBullet"/>
            </w:pPr>
            <w:r w:rsidRPr="003D51A5">
              <w:t xml:space="preserve">pottery </w:t>
            </w:r>
          </w:p>
          <w:p w:rsidR="00000000" w:rsidRPr="003D51A5" w:rsidP="003D51A5">
            <w:pPr>
              <w:pStyle w:val="ListBullet"/>
            </w:pPr>
            <w:r w:rsidRPr="003D51A5">
              <w:t>personal items</w:t>
            </w:r>
          </w:p>
          <w:p w:rsidR="00000000" w:rsidRPr="003D51A5" w:rsidP="003D51A5">
            <w:pPr>
              <w:pStyle w:val="ListBullet"/>
            </w:pPr>
            <w:r w:rsidRPr="003D51A5">
              <w:t>statues</w:t>
            </w:r>
          </w:p>
          <w:p w:rsidR="00000000" w:rsidRPr="003D51A5" w:rsidP="003D51A5">
            <w:pPr>
              <w:pStyle w:val="ListBullet"/>
            </w:pPr>
            <w:r w:rsidRPr="003D51A5">
              <w:t xml:space="preserve">book ends </w:t>
            </w:r>
          </w:p>
          <w:p w:rsidR="00000000" w:rsidRPr="003D51A5" w:rsidP="003D51A5">
            <w:pPr>
              <w:pStyle w:val="ListBullet"/>
            </w:pPr>
            <w:r w:rsidRPr="003D51A5">
              <w:t xml:space="preserve">bowls </w:t>
            </w:r>
          </w:p>
          <w:p w:rsidR="00000000" w:rsidP="003D51A5">
            <w:pPr>
              <w:pStyle w:val="ListBullet"/>
              <w:rPr>
                <w:lang w:val="en-NZ"/>
              </w:rPr>
            </w:pPr>
            <w:r w:rsidRPr="003D51A5">
              <w:t>bottles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 xml:space="preserve">solid timber (native and imported) </w:t>
            </w:r>
          </w:p>
          <w:p w:rsidR="00000000" w:rsidRPr="003D51A5" w:rsidP="003D51A5">
            <w:pPr>
              <w:pStyle w:val="ListBullet"/>
            </w:pPr>
            <w:r w:rsidRPr="003D51A5">
              <w:t>manufactured timber products</w:t>
            </w:r>
          </w:p>
          <w:p w:rsidR="00000000" w:rsidRPr="003D51A5" w:rsidP="003D51A5">
            <w:pPr>
              <w:pStyle w:val="ListBullet"/>
            </w:pPr>
            <w:r w:rsidRPr="003D51A5">
              <w:t xml:space="preserve">plastic </w:t>
            </w:r>
          </w:p>
          <w:p w:rsidR="00000000" w:rsidRPr="003D51A5" w:rsidP="003D51A5">
            <w:pPr>
              <w:pStyle w:val="ListBullet"/>
            </w:pPr>
            <w:r w:rsidRPr="003D51A5">
              <w:t xml:space="preserve">metal </w:t>
            </w:r>
          </w:p>
          <w:p w:rsidR="00000000" w:rsidRPr="003D51A5" w:rsidP="003D51A5">
            <w:pPr>
              <w:pStyle w:val="ListBullet"/>
            </w:pPr>
            <w:r w:rsidRPr="003D51A5">
              <w:t xml:space="preserve">alloys </w:t>
            </w:r>
          </w:p>
          <w:p w:rsidR="00000000" w:rsidRPr="003D51A5" w:rsidP="003D51A5">
            <w:pPr>
              <w:pStyle w:val="ListBullet"/>
            </w:pPr>
            <w:r w:rsidRPr="003D51A5">
              <w:t xml:space="preserve">stone </w:t>
            </w:r>
          </w:p>
          <w:p w:rsidR="00000000" w:rsidRPr="003D51A5" w:rsidP="003D51A5">
            <w:pPr>
              <w:pStyle w:val="ListBullet"/>
            </w:pPr>
            <w:r w:rsidRPr="003D51A5">
              <w:t>glass</w:t>
            </w:r>
          </w:p>
          <w:p w:rsidR="00000000" w:rsidRPr="003D51A5" w:rsidP="003D51A5">
            <w:pPr>
              <w:pStyle w:val="ListBullet"/>
            </w:pPr>
            <w:r w:rsidRPr="003D51A5">
              <w:t xml:space="preserve">textiles </w:t>
            </w:r>
          </w:p>
          <w:p w:rsidR="00000000" w:rsidRPr="003D51A5" w:rsidP="003D51A5">
            <w:pPr>
              <w:pStyle w:val="ListBullet"/>
            </w:pPr>
            <w:r w:rsidRPr="003D51A5">
              <w:t xml:space="preserve">fibreglass </w:t>
            </w:r>
          </w:p>
          <w:p w:rsidR="00000000" w:rsidRPr="003D51A5" w:rsidP="003D51A5">
            <w:pPr>
              <w:pStyle w:val="ListBullet"/>
            </w:pPr>
            <w:r w:rsidRPr="003D51A5">
              <w:t xml:space="preserve">foam </w:t>
            </w:r>
          </w:p>
          <w:p w:rsidR="00000000" w:rsidRPr="003D51A5" w:rsidP="003D51A5">
            <w:pPr>
              <w:pStyle w:val="ListBullet"/>
            </w:pPr>
            <w:r w:rsidRPr="003D51A5">
              <w:t>cardboard</w:t>
            </w:r>
          </w:p>
          <w:p w:rsidR="00000000" w:rsidRPr="003D51A5" w:rsidP="003D51A5">
            <w:pPr>
              <w:pStyle w:val="ListBullet"/>
            </w:pPr>
            <w:r w:rsidRPr="003D51A5">
              <w:t xml:space="preserve">paper products </w:t>
            </w:r>
          </w:p>
          <w:p w:rsidR="00000000" w:rsidP="003D51A5">
            <w:pPr>
              <w:pStyle w:val="ListBullet"/>
              <w:rPr>
                <w:lang w:val="en-NZ"/>
              </w:rPr>
            </w:pPr>
            <w:r w:rsidRPr="003D51A5">
              <w:t>any other manipulable substance</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Costing includes:</w:t>
            </w:r>
          </w:p>
        </w:tc>
        <w:tc>
          <w:tcPr>
            <w:tcW w:w="6312" w:type="dxa"/>
            <w:tcBorders>
              <w:top w:val="nil"/>
              <w:left w:val="nil"/>
              <w:bottom w:val="nil"/>
              <w:right w:val="nil"/>
            </w:tcBorders>
            <w:tcMar>
              <w:top w:w="0" w:type="dxa"/>
              <w:left w:w="62" w:type="dxa"/>
              <w:bottom w:w="0" w:type="dxa"/>
              <w:right w:w="62" w:type="dxa"/>
            </w:tcMar>
          </w:tcPr>
          <w:p w:rsidR="00000000" w:rsidP="003D51A5">
            <w:pPr>
              <w:pStyle w:val="ListBullet"/>
              <w:rPr>
                <w:lang w:val="en-NZ"/>
              </w:rPr>
            </w:pPr>
            <w:r w:rsidRPr="003D51A5">
              <w:t>the cost of products and materials used during completion of the project, labour and overhead expenses</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Timelines include:</w:t>
            </w:r>
          </w:p>
        </w:tc>
        <w:tc>
          <w:tcPr>
            <w:tcW w:w="6312" w:type="dxa"/>
            <w:tcBorders>
              <w:top w:val="nil"/>
              <w:left w:val="nil"/>
              <w:bottom w:val="nil"/>
              <w:right w:val="nil"/>
            </w:tcBorders>
            <w:tcMar>
              <w:top w:w="0" w:type="dxa"/>
              <w:left w:w="62" w:type="dxa"/>
              <w:bottom w:w="0" w:type="dxa"/>
              <w:right w:w="62" w:type="dxa"/>
            </w:tcMar>
          </w:tcPr>
          <w:p w:rsidR="00000000" w:rsidP="003D51A5">
            <w:pPr>
              <w:pStyle w:val="ListBullet"/>
              <w:rPr>
                <w:lang w:val="en-NZ"/>
              </w:rPr>
            </w:pPr>
            <w:r w:rsidRPr="003D51A5">
              <w:t>the agreed project time span set and agreed for the project</w:t>
            </w:r>
          </w:p>
        </w:tc>
      </w:tr>
      <w:tr w:rsidTr="003D51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51A5">
            <w:pPr>
              <w:pStyle w:val="BodyText"/>
              <w:rPr>
                <w:lang w:val="en-NZ"/>
              </w:rPr>
            </w:pPr>
            <w:r w:rsidRPr="003D51A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D51A5" w:rsidP="003D51A5">
            <w:pPr>
              <w:pStyle w:val="ListBullet"/>
            </w:pPr>
            <w:r w:rsidRPr="003D51A5">
              <w:t>work instructions, including plans</w:t>
            </w:r>
            <w:r w:rsidRPr="003D51A5">
              <w:t xml:space="preserve">, drawings and designs </w:t>
            </w:r>
          </w:p>
          <w:p w:rsidR="00000000" w:rsidRPr="003D51A5" w:rsidP="003D51A5">
            <w:pPr>
              <w:pStyle w:val="ListBullet"/>
            </w:pPr>
            <w:r w:rsidRPr="003D51A5">
              <w:t xml:space="preserve">workplace procedures relating to reporting and communication </w:t>
            </w:r>
          </w:p>
          <w:p w:rsidR="00000000" w:rsidRPr="003D51A5" w:rsidP="003D51A5">
            <w:pPr>
              <w:pStyle w:val="ListBullet"/>
            </w:pPr>
            <w:r w:rsidRPr="003D51A5">
              <w:t>manufacturer specifications and operational procedures</w:t>
            </w:r>
          </w:p>
        </w:tc>
      </w:tr>
    </w:tbl>
    <w:p w:rsidR="00000000" w:rsidRPr="003D51A5" w:rsidP="003D51A5">
      <w:pPr>
        <w:pStyle w:val="BodyText"/>
      </w:pPr>
    </w:p>
    <w:p w:rsidR="00000000" w:rsidRPr="003D51A5" w:rsidP="003D51A5">
      <w:pPr>
        <w:pStyle w:val="AllowPageBreak"/>
      </w:pPr>
    </w:p>
    <w:p w:rsidR="00000000" w:rsidRPr="003D51A5" w:rsidP="003D51A5">
      <w:pPr>
        <w:pStyle w:val="Heading1"/>
      </w:pPr>
      <w:bookmarkStart w:id="9" w:name="O_629224"/>
      <w:bookmarkEnd w:id="9"/>
      <w:r w:rsidRPr="003D51A5">
        <w:t>Unit Mapping Information</w:t>
      </w:r>
    </w:p>
    <w:p w:rsidR="00000000" w:rsidRPr="003D51A5" w:rsidP="00E226BD">
      <w:pPr>
        <w:pStyle w:val="BodyText"/>
      </w:pPr>
      <w:r w:rsidRPr="003D51A5">
        <w:t>Supersedes and is equivalent to LMFID5010A Provide interior styling service.</w:t>
      </w:r>
    </w:p>
    <w:p w:rsidR="00000000" w:rsidRPr="003D51A5" w:rsidP="003D51A5">
      <w:pPr>
        <w:pStyle w:val="Heading1"/>
      </w:pPr>
      <w:bookmarkStart w:id="10" w:name="O_629217"/>
      <w:bookmarkEnd w:id="10"/>
      <w:r w:rsidRPr="003D51A5">
        <w:t>Links</w:t>
      </w:r>
    </w:p>
    <w:p w:rsidR="00000000" w:rsidRPr="003D51A5" w:rsidP="00E226BD">
      <w:pPr>
        <w:pStyle w:val="BodyText"/>
      </w:pPr>
      <w:r w:rsidRPr="003D51A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C778A">
        <w:rPr>
          <w:rStyle w:val="Hyperlink"/>
        </w:rPr>
        <w:t>https://vetnet.gov.au/Pages/TrainingDocs.aspx?q=0601ab95-583a-4e93-b2d4-cfb27b03ed73</w:t>
      </w:r>
      <w:r>
        <w:fldChar w:fldCharType="end"/>
      </w:r>
    </w:p>
    <w:p w:rsidR="00000000" w:rsidRPr="003D51A5" w:rsidP="00E226BD">
      <w:pPr>
        <w:pStyle w:val="BodyText"/>
        <w:sectPr w:rsidSect="003D51A5">
          <w:headerReference w:type="default" r:id="rId10"/>
          <w:footerReference w:type="default" r:id="rId11"/>
          <w:pgSz w:w="11908" w:h="16833"/>
          <w:pgMar w:top="1702" w:right="1418" w:bottom="1702" w:left="1418" w:header="992" w:footer="992" w:gutter="0"/>
          <w:cols w:space="720"/>
          <w:noEndnote/>
          <w:docGrid w:linePitch="299"/>
        </w:sectPr>
      </w:pPr>
    </w:p>
    <w:p w:rsidR="00000000" w:rsidRPr="003D51A5" w:rsidP="003D51A5">
      <w:pPr>
        <w:pStyle w:val="SuperHeading"/>
      </w:pPr>
      <w:r w:rsidRPr="003D51A5">
        <w:t>Assessment Requirements for MSFID5010 Provide interior styling service</w:t>
      </w:r>
    </w:p>
    <w:p w:rsidR="00000000" w:rsidRPr="003D51A5" w:rsidP="003D51A5">
      <w:pPr>
        <w:pStyle w:val="Heading1"/>
      </w:pPr>
      <w:bookmarkStart w:id="11" w:name="O_629219"/>
      <w:bookmarkEnd w:id="11"/>
      <w:r w:rsidRPr="003D51A5">
        <w:t>Modification History</w:t>
      </w:r>
    </w:p>
    <w:p w:rsidR="00000000" w:rsidRPr="003D51A5" w:rsidP="00E226BD">
      <w:pPr>
        <w:pStyle w:val="BodyText"/>
      </w:pPr>
      <w:r w:rsidRPr="003D51A5">
        <w:t>Release 1 - New unit of competency</w:t>
      </w:r>
    </w:p>
    <w:p w:rsidR="00000000" w:rsidRPr="003D51A5" w:rsidP="003D51A5">
      <w:pPr>
        <w:pStyle w:val="Heading1"/>
      </w:pPr>
      <w:bookmarkStart w:id="12" w:name="O_629222"/>
      <w:bookmarkEnd w:id="12"/>
      <w:r w:rsidRPr="003D51A5">
        <w:t>Performance Evidence</w:t>
      </w:r>
    </w:p>
    <w:p w:rsidR="00000000" w:rsidRPr="003D51A5" w:rsidP="003D51A5">
      <w:pPr>
        <w:pStyle w:val="ListBullet"/>
      </w:pPr>
      <w:r w:rsidRPr="003D51A5">
        <w:t>Interpret work orders and lo</w:t>
      </w:r>
      <w:r w:rsidRPr="003D51A5">
        <w:t xml:space="preserve">cate and apply relevant information </w:t>
      </w:r>
    </w:p>
    <w:p w:rsidR="00000000" w:rsidRPr="003D51A5" w:rsidP="003D51A5">
      <w:pPr>
        <w:pStyle w:val="ListBullet"/>
      </w:pPr>
      <w:r w:rsidRPr="003D51A5">
        <w:t xml:space="preserve">Apply safe handling requirements for equipment, products and materials, including use of personal protective equipment </w:t>
      </w:r>
    </w:p>
    <w:p w:rsidR="00000000" w:rsidRPr="003D51A5" w:rsidP="003D51A5">
      <w:pPr>
        <w:pStyle w:val="ListBullet"/>
      </w:pPr>
      <w:r w:rsidRPr="003D51A5">
        <w:t xml:space="preserve">Identify materials used in the work process </w:t>
      </w:r>
    </w:p>
    <w:p w:rsidR="00000000" w:rsidRPr="003D51A5" w:rsidP="003D51A5">
      <w:pPr>
        <w:pStyle w:val="ListBullet"/>
      </w:pPr>
      <w:r w:rsidRPr="003D51A5">
        <w:t>Follow work instructions, operating procedures and ins</w:t>
      </w:r>
      <w:r w:rsidRPr="003D51A5">
        <w:t xml:space="preserve">pection processes to: </w:t>
      </w:r>
    </w:p>
    <w:p w:rsidR="00000000" w:rsidRPr="003D51A5" w:rsidP="003D51A5">
      <w:pPr>
        <w:pStyle w:val="ListBullet2"/>
      </w:pPr>
      <w:r w:rsidRPr="003D51A5">
        <w:t xml:space="preserve">minimise the risk of injury to self or others </w:t>
      </w:r>
    </w:p>
    <w:p w:rsidR="00000000" w:rsidRPr="003D51A5" w:rsidP="003D51A5">
      <w:pPr>
        <w:pStyle w:val="ListBullet2"/>
      </w:pPr>
      <w:r w:rsidRPr="003D51A5">
        <w:t xml:space="preserve">prevent damage to goods, equipment and products </w:t>
      </w:r>
    </w:p>
    <w:p w:rsidR="00000000" w:rsidRPr="003D51A5" w:rsidP="003D51A5">
      <w:pPr>
        <w:pStyle w:val="ListBullet2"/>
      </w:pPr>
      <w:r w:rsidRPr="003D51A5">
        <w:t xml:space="preserve">maintain required production output and product quality </w:t>
      </w:r>
    </w:p>
    <w:p w:rsidR="00000000" w:rsidRPr="003D51A5" w:rsidP="003D51A5">
      <w:pPr>
        <w:pStyle w:val="ListBullet"/>
      </w:pPr>
      <w:r w:rsidRPr="003D51A5">
        <w:t xml:space="preserve">Style a space with the products, finishes and accessories to style concepts as part of the final solution to the project brief effectively applying design elements and principles </w:t>
      </w:r>
    </w:p>
    <w:p w:rsidR="00000000" w:rsidRPr="003D51A5" w:rsidP="003D51A5">
      <w:pPr>
        <w:pStyle w:val="ListBullet"/>
      </w:pPr>
      <w:r w:rsidRPr="003D51A5">
        <w:t>Use mathematical ideas and techniques to correctly complete measurements, ca</w:t>
      </w:r>
      <w:r w:rsidRPr="003D51A5">
        <w:t xml:space="preserve">lculate area/volume and estimate material requirements </w:t>
      </w:r>
    </w:p>
    <w:p w:rsidR="00000000" w:rsidRPr="003D51A5" w:rsidP="003D51A5">
      <w:pPr>
        <w:pStyle w:val="ListBullet"/>
      </w:pPr>
      <w:r w:rsidRPr="003D51A5">
        <w:t xml:space="preserve">Communicate ideas and information to enable confirmation of work requirements and specifications, presentation of design/colour concepts, the reporting of work outcomes and problems </w:t>
      </w:r>
    </w:p>
    <w:p w:rsidR="00000000" w:rsidRPr="003D51A5" w:rsidP="003D51A5">
      <w:pPr>
        <w:pStyle w:val="ListBullet"/>
      </w:pPr>
      <w:r w:rsidRPr="003D51A5">
        <w:t>Determine require</w:t>
      </w:r>
      <w:r w:rsidRPr="003D51A5">
        <w:t xml:space="preserve">ments of the </w:t>
      </w:r>
      <w:r>
        <w:t>‘</w:t>
      </w:r>
      <w:r w:rsidRPr="003D51A5">
        <w:t>unseen client</w:t>
      </w:r>
      <w:r>
        <w:t>’</w:t>
      </w:r>
    </w:p>
    <w:p w:rsidR="00000000" w:rsidRPr="003D51A5" w:rsidP="003D51A5">
      <w:pPr>
        <w:pStyle w:val="ListBullet"/>
      </w:pPr>
      <w:r w:rsidRPr="003D51A5">
        <w:t>Source accessories, including furniture, cushions, throws, rugs, vases, flowers, object d</w:t>
      </w:r>
      <w:r>
        <w:t>’</w:t>
      </w:r>
      <w:r w:rsidRPr="003D51A5">
        <w:t xml:space="preserve">art, pictures, wall hangings, kitchen implements, crockery and cutlery, and prepare specification </w:t>
      </w:r>
      <w:r>
        <w:t>‘</w:t>
      </w:r>
      <w:r w:rsidRPr="003D51A5">
        <w:t>shopping list</w:t>
      </w:r>
      <w:r>
        <w:t>’</w:t>
      </w:r>
      <w:r w:rsidRPr="003D51A5">
        <w:t xml:space="preserve"> and costing</w:t>
      </w:r>
    </w:p>
    <w:p w:rsidR="00000000" w:rsidRPr="003D51A5" w:rsidP="003D51A5">
      <w:pPr>
        <w:pStyle w:val="ListBullet"/>
      </w:pPr>
      <w:r w:rsidRPr="003D51A5">
        <w:t>Initiate ne</w:t>
      </w:r>
      <w:r w:rsidRPr="003D51A5">
        <w:t>w ideas and work techniques</w:t>
      </w:r>
    </w:p>
    <w:p w:rsidR="00000000" w:rsidRPr="003D51A5" w:rsidP="003D51A5">
      <w:pPr>
        <w:pStyle w:val="ListBullet"/>
      </w:pPr>
      <w:r w:rsidRPr="003D51A5">
        <w:t>Avoid backtracking, work flow interruptions or wastage</w:t>
      </w:r>
    </w:p>
    <w:p w:rsidR="00000000" w:rsidRPr="003D51A5" w:rsidP="003D51A5">
      <w:pPr>
        <w:pStyle w:val="ListBullet"/>
      </w:pPr>
      <w:r w:rsidRPr="003D51A5">
        <w:t>Work with others and in a team by recognising dependencies and using cooperative approaches to optimise work flow and productivity</w:t>
      </w:r>
    </w:p>
    <w:p w:rsidR="00000000" w:rsidRPr="003D51A5" w:rsidP="003D51A5">
      <w:pPr>
        <w:pStyle w:val="AllowPageBreak"/>
      </w:pPr>
    </w:p>
    <w:p w:rsidR="00000000" w:rsidRPr="003D51A5" w:rsidP="003D51A5">
      <w:pPr>
        <w:pStyle w:val="Heading1"/>
      </w:pPr>
      <w:bookmarkStart w:id="13" w:name="O_629221"/>
      <w:bookmarkEnd w:id="13"/>
      <w:r w:rsidRPr="003D51A5">
        <w:t>Knowledge Evidence</w:t>
      </w:r>
    </w:p>
    <w:p w:rsidR="00000000" w:rsidRPr="003D51A5" w:rsidP="003D51A5">
      <w:pPr>
        <w:pStyle w:val="ListBullet"/>
      </w:pPr>
      <w:r w:rsidRPr="003D51A5">
        <w:t>State</w:t>
      </w:r>
      <w:r w:rsidRPr="003D51A5">
        <w:t xml:space="preserve"> or territory WHS legislation, regulations, standards and codes of practice relevant to the full range of processes for styling a space</w:t>
      </w:r>
    </w:p>
    <w:p w:rsidR="00000000" w:rsidRPr="003D51A5" w:rsidP="003D51A5">
      <w:pPr>
        <w:pStyle w:val="ListBullet"/>
      </w:pPr>
      <w:r w:rsidRPr="003D51A5">
        <w:t>Organisational and site standards, requirements, policies and procedures for styling a space</w:t>
      </w:r>
    </w:p>
    <w:p w:rsidR="00000000" w:rsidRPr="003D51A5" w:rsidP="003D51A5">
      <w:pPr>
        <w:pStyle w:val="ListBullet"/>
      </w:pPr>
      <w:r w:rsidRPr="003D51A5">
        <w:t>Elements and principles of design, including liveability and accessibility</w:t>
      </w:r>
    </w:p>
    <w:p w:rsidR="00000000" w:rsidRPr="003D51A5" w:rsidP="003D51A5">
      <w:pPr>
        <w:pStyle w:val="ListBullet"/>
      </w:pPr>
      <w:r w:rsidRPr="003D51A5">
        <w:t>Client target markets, including real estate agents, home owners or vendors, magazines and television, project marketers, display units, project homes and retail outlets/window disp</w:t>
      </w:r>
      <w:r w:rsidRPr="003D51A5">
        <w:t>lays</w:t>
      </w:r>
    </w:p>
    <w:p w:rsidR="00000000" w:rsidRPr="003D51A5" w:rsidP="003D51A5">
      <w:pPr>
        <w:pStyle w:val="ListBullet"/>
      </w:pPr>
      <w:r w:rsidRPr="003D51A5">
        <w:t>Client lifestyle issues, personal taste and budget</w:t>
      </w:r>
    </w:p>
    <w:p w:rsidR="00000000" w:rsidRPr="003D51A5" w:rsidP="003D51A5">
      <w:pPr>
        <w:pStyle w:val="ListBullet"/>
      </w:pPr>
      <w:r w:rsidRPr="003D51A5">
        <w:t>Clients</w:t>
      </w:r>
      <w:r>
        <w:t>’</w:t>
      </w:r>
      <w:r w:rsidRPr="003D51A5">
        <w:t xml:space="preserve"> background, intentions, future plans and current fashions/trends</w:t>
      </w:r>
    </w:p>
    <w:p w:rsidR="00000000" w:rsidRPr="003D51A5" w:rsidP="003D51A5">
      <w:pPr>
        <w:pStyle w:val="ListBullet"/>
      </w:pPr>
      <w:r w:rsidRPr="003D51A5">
        <w:t>Creativity and artistic relevance</w:t>
      </w:r>
    </w:p>
    <w:p w:rsidR="00000000" w:rsidRPr="003D51A5" w:rsidP="003D51A5">
      <w:pPr>
        <w:pStyle w:val="ListBullet"/>
      </w:pPr>
      <w:r w:rsidRPr="003D51A5">
        <w:t>Ergonomics, anthropometrics, proxemics and aesthetic values</w:t>
      </w:r>
    </w:p>
    <w:p w:rsidR="00000000" w:rsidRPr="003D51A5" w:rsidP="003D51A5">
      <w:pPr>
        <w:pStyle w:val="ListBullet"/>
      </w:pPr>
      <w:r w:rsidRPr="003D51A5">
        <w:t>Types of equipment and procedure</w:t>
      </w:r>
      <w:r w:rsidRPr="003D51A5">
        <w:t>s for their safe use, operation and maintenance</w:t>
      </w:r>
    </w:p>
    <w:p w:rsidR="00000000" w:rsidRPr="003D51A5" w:rsidP="003D51A5">
      <w:pPr>
        <w:pStyle w:val="ListBullet"/>
      </w:pPr>
      <w:r w:rsidRPr="003D51A5">
        <w:t>Characteristics of materials, products and defects</w:t>
      </w:r>
    </w:p>
    <w:p w:rsidR="00000000" w:rsidRPr="003D51A5" w:rsidP="003D51A5">
      <w:pPr>
        <w:pStyle w:val="ListBullet"/>
      </w:pPr>
      <w:r w:rsidRPr="003D51A5">
        <w:t>Relevant computer programs</w:t>
      </w:r>
    </w:p>
    <w:p w:rsidR="00000000" w:rsidRPr="003D51A5" w:rsidP="003D51A5">
      <w:pPr>
        <w:pStyle w:val="ListBullet"/>
      </w:pPr>
      <w:r w:rsidRPr="003D51A5">
        <w:t>Design themes and design development</w:t>
      </w:r>
    </w:p>
    <w:p w:rsidR="00000000" w:rsidRPr="003D51A5" w:rsidP="003D51A5">
      <w:pPr>
        <w:pStyle w:val="ListBullet"/>
      </w:pPr>
      <w:r w:rsidRPr="003D51A5">
        <w:t>Colours, furnishings and decorations</w:t>
      </w:r>
    </w:p>
    <w:p w:rsidR="00000000" w:rsidRPr="003D51A5" w:rsidP="003D51A5">
      <w:pPr>
        <w:pStyle w:val="ListBullet"/>
      </w:pPr>
      <w:r w:rsidRPr="003D51A5">
        <w:t>Sketching and drawing techniques</w:t>
      </w:r>
    </w:p>
    <w:p w:rsidR="00000000" w:rsidRPr="003D51A5" w:rsidP="003D51A5">
      <w:pPr>
        <w:pStyle w:val="ListBullet"/>
      </w:pPr>
      <w:r w:rsidRPr="003D51A5">
        <w:t>Procedures for the reco</w:t>
      </w:r>
      <w:r w:rsidRPr="003D51A5">
        <w:t>rding, reporting and maintenance of workplace records and information</w:t>
      </w:r>
    </w:p>
    <w:p w:rsidR="00000000" w:rsidRPr="003D51A5" w:rsidP="003D51A5">
      <w:pPr>
        <w:pStyle w:val="ListBullet"/>
      </w:pPr>
      <w:r w:rsidRPr="003D51A5">
        <w:t>Appropriate mathematical procedures for estimation and measurement</w:t>
      </w:r>
    </w:p>
    <w:p w:rsidR="00000000" w:rsidRPr="003D51A5" w:rsidP="003D51A5">
      <w:pPr>
        <w:pStyle w:val="ListBullet"/>
      </w:pPr>
      <w:r w:rsidRPr="003D51A5">
        <w:t>Environmental protection requirements</w:t>
      </w:r>
    </w:p>
    <w:p w:rsidR="00000000" w:rsidRPr="003D51A5" w:rsidP="003D51A5">
      <w:pPr>
        <w:pStyle w:val="ListBullet"/>
      </w:pPr>
      <w:r w:rsidRPr="003D51A5">
        <w:t>Established communication channels and protocols</w:t>
      </w:r>
    </w:p>
    <w:p w:rsidR="00000000" w:rsidRPr="003D51A5" w:rsidP="003D51A5">
      <w:pPr>
        <w:pStyle w:val="ListBullet"/>
      </w:pPr>
      <w:r w:rsidRPr="003D51A5">
        <w:t xml:space="preserve">Relevant problem identification </w:t>
      </w:r>
      <w:r w:rsidRPr="003D51A5">
        <w:t>and resolution</w:t>
      </w:r>
    </w:p>
    <w:p w:rsidR="00000000" w:rsidRPr="003D51A5" w:rsidP="003D51A5">
      <w:pPr>
        <w:pStyle w:val="AllowPageBreak"/>
      </w:pPr>
    </w:p>
    <w:p w:rsidR="00000000" w:rsidRPr="003D51A5" w:rsidP="003D51A5">
      <w:pPr>
        <w:pStyle w:val="Heading1"/>
      </w:pPr>
      <w:bookmarkStart w:id="14" w:name="O_629220"/>
      <w:bookmarkEnd w:id="14"/>
      <w:r w:rsidRPr="003D51A5">
        <w:t>Assessment Conditions</w:t>
      </w:r>
    </w:p>
    <w:p w:rsidR="00000000" w:rsidRPr="003D51A5" w:rsidP="003D51A5">
      <w:pPr>
        <w:pStyle w:val="ListBullet"/>
      </w:pPr>
      <w:r w:rsidRPr="003D51A5">
        <w:t>Assessors must:</w:t>
      </w:r>
    </w:p>
    <w:p w:rsidR="00000000" w:rsidRPr="003D51A5" w:rsidP="003D51A5">
      <w:pPr>
        <w:pStyle w:val="ListBullet2"/>
      </w:pPr>
      <w:r w:rsidRPr="003D51A5">
        <w:t>hold training and assessment competencies as determined by the National Skills Standards Council (NSSC) or its successors</w:t>
      </w:r>
    </w:p>
    <w:p w:rsidR="00000000" w:rsidRPr="003D51A5" w:rsidP="003D51A5">
      <w:pPr>
        <w:pStyle w:val="ListBullet2"/>
      </w:pPr>
      <w:r w:rsidRPr="003D51A5">
        <w:t xml:space="preserve">have vocational competency in the furnishing industry at least to the level being assessed with broad industry knowledge and experience, usually combined with a relevant industry qualification </w:t>
      </w:r>
    </w:p>
    <w:p w:rsidR="00000000" w:rsidRPr="003D51A5" w:rsidP="003D51A5">
      <w:pPr>
        <w:pStyle w:val="ListBullet2"/>
      </w:pPr>
      <w:r w:rsidRPr="003D51A5">
        <w:t>be familiar with the current skills and knowledge used and hav</w:t>
      </w:r>
      <w:r w:rsidRPr="003D51A5">
        <w:t>e relevant, current experience in the furnishing industry.</w:t>
      </w:r>
    </w:p>
    <w:p w:rsidR="00000000" w:rsidRPr="003D51A5" w:rsidP="003D51A5">
      <w:pPr>
        <w:pStyle w:val="ListBullet"/>
      </w:pPr>
      <w:r w:rsidRPr="003D51A5">
        <w:t xml:space="preserve">Assessment methods must confirm consistency of performance over time rather than a single assessment event and in a range of workplace relevant contexts. </w:t>
      </w:r>
    </w:p>
    <w:p w:rsidR="00000000" w:rsidRPr="003D51A5" w:rsidP="003D51A5">
      <w:pPr>
        <w:pStyle w:val="ListBullet"/>
      </w:pPr>
      <w:r w:rsidRPr="003D51A5">
        <w:t>Assessment must be by observation of rele</w:t>
      </w:r>
      <w:r w:rsidRPr="003D51A5">
        <w:t xml:space="preserve">vant tasks with questioning on underpinning knowledge and, where applicable, multimedia evidence, supervisor’s reports, projects and work samples. </w:t>
      </w:r>
    </w:p>
    <w:p w:rsidR="00000000" w:rsidRPr="003D51A5" w:rsidP="003D51A5">
      <w:pPr>
        <w:pStyle w:val="ListBullet"/>
      </w:pPr>
      <w:r w:rsidRPr="003D51A5">
        <w:t>Assessment is to be conducted on single units of competency or in conjunction with other related units of co</w:t>
      </w:r>
      <w:r w:rsidRPr="003D51A5">
        <w:t>mpetency. Foundation skills are integral to competent performance in the unit and should not be assessed separately.</w:t>
      </w:r>
    </w:p>
    <w:p w:rsidR="00000000" w:rsidRPr="003D51A5" w:rsidP="003D51A5">
      <w:pPr>
        <w:pStyle w:val="ListBullet"/>
      </w:pPr>
      <w:r w:rsidRPr="003D51A5">
        <w:t>Assessment must occur on the job or in a workplace simulated facility with relevant process, equipment, materials, work instructions and de</w:t>
      </w:r>
      <w:r w:rsidRPr="003D51A5">
        <w:t>adlines.</w:t>
      </w:r>
    </w:p>
    <w:p w:rsidR="00000000" w:rsidRPr="003D51A5" w:rsidP="003D51A5">
      <w:pPr>
        <w:pStyle w:val="ListBullet"/>
      </w:pPr>
      <w:r w:rsidRPr="003D51A5">
        <w:t>Access is required to materials, equipment and specifications relevant to providing interior styling services.</w:t>
      </w:r>
    </w:p>
    <w:p w:rsidR="00000000" w:rsidRPr="003D51A5" w:rsidP="003D51A5">
      <w:pPr>
        <w:pStyle w:val="AllowPageBreak"/>
      </w:pPr>
    </w:p>
    <w:p w:rsidR="00000000" w:rsidRPr="003D51A5" w:rsidP="003D51A5">
      <w:pPr>
        <w:pStyle w:val="Heading1"/>
      </w:pPr>
      <w:bookmarkStart w:id="15" w:name="O_629218"/>
      <w:bookmarkEnd w:id="15"/>
      <w:r w:rsidRPr="003D51A5">
        <w:t>Links</w:t>
      </w:r>
    </w:p>
    <w:p w:rsidR="00000000" w:rsidRPr="003D51A5" w:rsidP="00E226BD">
      <w:pPr>
        <w:pStyle w:val="BodyText"/>
      </w:pPr>
      <w:r w:rsidRPr="003D51A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C778A">
        <w:rPr>
          <w:rStyle w:val="Hyperlink"/>
        </w:rPr>
        <w:t>https://vetnet.gov.au/Pages/TrainingDocs.aspx?q=0601ab95-583a-4e93-b2d4-cfb27b03ed73</w:t>
      </w:r>
      <w:r>
        <w:fldChar w:fldCharType="end"/>
      </w:r>
    </w:p>
    <w:p w:rsidR="00000000" w:rsidRPr="003D51A5" w:rsidP="003D51A5"/>
    <w:sectPr w:rsidSect="003D51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A5" w:rsidRPr="00E226BD" w:rsidP="00E226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BD" w:rsidP="003D5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226BD" w:rsidP="003D51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26BD" w:rsidP="003D51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A5" w:rsidP="003D51A5">
    <w:pPr>
      <w:pStyle w:val="Footer"/>
      <w:framePr w:wrap="around"/>
    </w:pPr>
    <w:r>
      <w:fldChar w:fldCharType="begin"/>
    </w:r>
    <w:r>
      <w:instrText xml:space="preserve"> DOCPROPERTY  Subject  \* MERGEFORMAT </w:instrText>
    </w:r>
    <w:r>
      <w:fldChar w:fldCharType="separate"/>
    </w:r>
    <w:r w:rsidR="00E226BD">
      <w:t>Approved</w:t>
    </w:r>
    <w:r w:rsidR="00E226BD">
      <w:fldChar w:fldCharType="end"/>
    </w:r>
    <w:r>
      <w:tab/>
      <w:t xml:space="preserve">Page </w:t>
    </w:r>
    <w:r>
      <w:fldChar w:fldCharType="begin"/>
    </w:r>
    <w:r>
      <w:instrText xml:space="preserve"> PAGE  \* Arabic  \* MERGEFORMAT </w:instrText>
    </w:r>
    <w:r>
      <w:fldChar w:fldCharType="separate"/>
    </w:r>
    <w:r w:rsidR="00E226B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26BD">
      <w:rPr>
        <w:noProof/>
      </w:rPr>
      <w:t>8</w:t>
    </w:r>
    <w:r>
      <w:rPr>
        <w:noProof/>
      </w:rPr>
      <w:fldChar w:fldCharType="end"/>
    </w:r>
  </w:p>
  <w:p w:rsidR="003D51A5" w:rsidP="003D51A5">
    <w:pPr>
      <w:pStyle w:val="Footer"/>
      <w:framePr w:wrap="around"/>
    </w:pPr>
    <w:r>
      <w:t xml:space="preserve">© Commonwealth of Australia, </w:t>
    </w:r>
    <w:r>
      <w:fldChar w:fldCharType="begin"/>
    </w:r>
    <w:r>
      <w:instrText xml:space="preserve"> DATE  \@ "yyyy"  \* MERGEFORMAT </w:instrText>
    </w:r>
    <w:r>
      <w:fldChar w:fldCharType="separate"/>
    </w:r>
    <w:r w:rsidR="00E226BD">
      <w:rPr>
        <w:noProof/>
      </w:rPr>
      <w:t>2025</w:t>
    </w:r>
    <w:r>
      <w:fldChar w:fldCharType="end"/>
    </w:r>
    <w:r>
      <w:tab/>
    </w:r>
    <w:r>
      <w:fldChar w:fldCharType="begin"/>
    </w:r>
    <w:r>
      <w:instrText xml:space="preserve"> DOCPROPERTY  Author  \* MERGEFORMAT </w:instrText>
    </w:r>
    <w:r>
      <w:fldChar w:fldCharType="separate"/>
    </w:r>
    <w:r w:rsidR="00E226BD">
      <w:t>Skills Insight</w:t>
    </w:r>
    <w:r w:rsidR="00E226BD">
      <w:fldChar w:fldCharType="end"/>
    </w:r>
  </w:p>
  <w:p w:rsidR="003D51A5" w:rsidP="003D51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1A5" w:rsidRPr="00E226BD" w:rsidP="00E226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BD" w:rsidRPr="002D2AF8" w:rsidP="003D51A5">
    <w:pPr>
      <w:pStyle w:val="Header"/>
      <w:framePr w:wrap="around"/>
    </w:pPr>
    <w:r>
      <w:fldChar w:fldCharType="begin"/>
    </w:r>
    <w:r>
      <w:instrText xml:space="preserve"> TITLE   \* MERGEFORMAT </w:instrText>
    </w:r>
    <w:r>
      <w:fldChar w:fldCharType="separate"/>
    </w:r>
    <w:r>
      <w:t>MSFID5010 Provide interior styling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26BD" w:rsidP="003D51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A5" w:rsidRPr="002D2AF8" w:rsidP="003D51A5">
    <w:pPr>
      <w:pStyle w:val="Header"/>
      <w:framePr w:wrap="around"/>
    </w:pPr>
    <w:r>
      <w:fldChar w:fldCharType="begin"/>
    </w:r>
    <w:r>
      <w:instrText xml:space="preserve"> TITLE   \* MERGEFORMAT </w:instrText>
    </w:r>
    <w:r>
      <w:fldChar w:fldCharType="separate"/>
    </w:r>
    <w:r w:rsidR="00E226BD">
      <w:t>MSFID5010 Provide interior styling service</w:t>
    </w:r>
    <w:r w:rsidR="00E226BD">
      <w:fldChar w:fldCharType="end"/>
    </w:r>
    <w:r>
      <w:tab/>
      <w:t xml:space="preserve">Date this document was generated: </w:t>
    </w:r>
    <w:r>
      <w:fldChar w:fldCharType="begin"/>
    </w:r>
    <w:r>
      <w:instrText xml:space="preserve"> CREATEDATE  \@ "d MMMM yyyy"  \* MERGEFORMAT </w:instrText>
    </w:r>
    <w:r>
      <w:fldChar w:fldCharType="separate"/>
    </w:r>
    <w:r w:rsidR="00E226BD">
      <w:rPr>
        <w:noProof/>
      </w:rPr>
      <w:t>2 March 2025</w:t>
    </w:r>
    <w:r>
      <w:fldChar w:fldCharType="end"/>
    </w:r>
  </w:p>
  <w:p w:rsidR="003D51A5" w:rsidP="003D5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E49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E6D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BE1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1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1A5"/>
    <w:pPr>
      <w:spacing w:before="360" w:after="60"/>
      <w:outlineLvl w:val="0"/>
    </w:pPr>
    <w:rPr>
      <w:sz w:val="32"/>
    </w:rPr>
  </w:style>
  <w:style w:type="paragraph" w:styleId="Heading2">
    <w:name w:val="heading 2"/>
    <w:basedOn w:val="HeadingBase"/>
    <w:next w:val="BodyText"/>
    <w:link w:val="Heading2Char"/>
    <w:qFormat/>
    <w:rsid w:val="003D51A5"/>
    <w:pPr>
      <w:keepLines/>
      <w:spacing w:before="240" w:after="120"/>
      <w:outlineLvl w:val="1"/>
    </w:pPr>
    <w:rPr>
      <w:sz w:val="28"/>
      <w:szCs w:val="40"/>
    </w:rPr>
  </w:style>
  <w:style w:type="paragraph" w:styleId="Heading3">
    <w:name w:val="heading 3"/>
    <w:basedOn w:val="HeadingBase"/>
    <w:next w:val="BodyText"/>
    <w:link w:val="Heading3Char"/>
    <w:qFormat/>
    <w:rsid w:val="003D51A5"/>
    <w:pPr>
      <w:spacing w:before="180" w:after="120"/>
      <w:outlineLvl w:val="2"/>
    </w:pPr>
    <w:rPr>
      <w:spacing w:val="-10"/>
      <w:kern w:val="32"/>
    </w:rPr>
  </w:style>
  <w:style w:type="paragraph" w:styleId="Heading4">
    <w:name w:val="heading 4"/>
    <w:basedOn w:val="HeadingBase"/>
    <w:next w:val="BodyText"/>
    <w:link w:val="Heading4Char"/>
    <w:qFormat/>
    <w:rsid w:val="003D51A5"/>
    <w:pPr>
      <w:spacing w:before="160" w:after="120"/>
      <w:outlineLvl w:val="3"/>
    </w:pPr>
    <w:rPr>
      <w:sz w:val="22"/>
    </w:rPr>
  </w:style>
  <w:style w:type="paragraph" w:styleId="Heading5">
    <w:name w:val="heading 5"/>
    <w:basedOn w:val="HeadingBase"/>
    <w:next w:val="Normal"/>
    <w:link w:val="Heading5Char"/>
    <w:qFormat/>
    <w:rsid w:val="003D51A5"/>
    <w:pPr>
      <w:spacing w:before="80"/>
      <w:outlineLvl w:val="4"/>
    </w:pPr>
    <w:rPr>
      <w:color w:val="918585"/>
      <w:sz w:val="20"/>
    </w:rPr>
  </w:style>
  <w:style w:type="paragraph" w:styleId="Heading6">
    <w:name w:val="heading 6"/>
    <w:basedOn w:val="HeadingBase"/>
    <w:next w:val="Normal"/>
    <w:link w:val="Heading6Char"/>
    <w:qFormat/>
    <w:rsid w:val="003D51A5"/>
    <w:pPr>
      <w:spacing w:before="60"/>
      <w:outlineLvl w:val="5"/>
    </w:pPr>
    <w:rPr>
      <w:color w:val="918585"/>
      <w:sz w:val="20"/>
    </w:rPr>
  </w:style>
  <w:style w:type="paragraph" w:styleId="Heading7">
    <w:name w:val="heading 7"/>
    <w:basedOn w:val="Normal"/>
    <w:next w:val="Normal"/>
    <w:link w:val="Heading7Char"/>
    <w:qFormat/>
    <w:rsid w:val="003D51A5"/>
    <w:pPr>
      <w:ind w:left="720"/>
      <w:outlineLvl w:val="6"/>
    </w:pPr>
    <w:rPr>
      <w:i/>
    </w:rPr>
  </w:style>
  <w:style w:type="paragraph" w:styleId="Heading8">
    <w:name w:val="heading 8"/>
    <w:basedOn w:val="Normal"/>
    <w:next w:val="Normal"/>
    <w:link w:val="Heading8Char"/>
    <w:qFormat/>
    <w:rsid w:val="003D51A5"/>
    <w:pPr>
      <w:ind w:left="720"/>
      <w:outlineLvl w:val="7"/>
    </w:pPr>
    <w:rPr>
      <w:i/>
    </w:rPr>
  </w:style>
  <w:style w:type="paragraph" w:styleId="Heading9">
    <w:name w:val="heading 9"/>
    <w:basedOn w:val="Normal"/>
    <w:next w:val="Normal"/>
    <w:link w:val="Heading9Char"/>
    <w:qFormat/>
    <w:rsid w:val="003D51A5"/>
    <w:pPr>
      <w:ind w:left="720"/>
      <w:outlineLvl w:val="8"/>
    </w:pPr>
    <w:rPr>
      <w:i/>
    </w:rPr>
  </w:style>
  <w:style w:type="character" w:default="1" w:styleId="DefaultParagraphFont">
    <w:name w:val="Default Paragraph Font"/>
    <w:uiPriority w:val="1"/>
    <w:unhideWhenUsed/>
    <w:rsid w:val="003D5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1A5"/>
  </w:style>
  <w:style w:type="character" w:customStyle="1" w:styleId="Heading1Char">
    <w:name w:val="Heading 1 Char"/>
    <w:basedOn w:val="DefaultParagraphFont"/>
    <w:link w:val="Heading1"/>
    <w:rsid w:val="003D51A5"/>
    <w:rPr>
      <w:rFonts w:ascii="Times New Roman" w:eastAsia="Times New Roman" w:hAnsi="Times New Roman" w:cs="Times New Roman"/>
      <w:b/>
      <w:sz w:val="32"/>
      <w:szCs w:val="20"/>
      <w:lang w:eastAsia="en-US"/>
    </w:rPr>
  </w:style>
  <w:style w:type="paragraph" w:styleId="BodyText">
    <w:name w:val="Body Text"/>
    <w:basedOn w:val="Normal"/>
    <w:link w:val="BodyTextChar"/>
    <w:rsid w:val="003D51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1A5"/>
    <w:rPr>
      <w:rFonts w:ascii="Times New Roman" w:eastAsia="Times New Roman" w:hAnsi="Times New Roman" w:cs="Times New Roman"/>
      <w:sz w:val="24"/>
      <w:lang w:eastAsia="en-US"/>
    </w:rPr>
  </w:style>
  <w:style w:type="paragraph" w:styleId="ListBullet">
    <w:name w:val="List Bullet"/>
    <w:basedOn w:val="List"/>
    <w:rsid w:val="003D51A5"/>
    <w:pPr>
      <w:numPr>
        <w:numId w:val="12"/>
      </w:numPr>
      <w:tabs>
        <w:tab w:val="clear" w:pos="340"/>
      </w:tabs>
      <w:spacing w:before="40" w:after="40"/>
    </w:pPr>
  </w:style>
  <w:style w:type="character" w:customStyle="1" w:styleId="SpecialBold">
    <w:name w:val="Special Bold"/>
    <w:basedOn w:val="DefaultParagraphFont"/>
    <w:rsid w:val="003D51A5"/>
    <w:rPr>
      <w:b/>
      <w:spacing w:val="0"/>
    </w:rPr>
  </w:style>
  <w:style w:type="paragraph" w:styleId="ListBullet2">
    <w:name w:val="List Bullet 2"/>
    <w:basedOn w:val="List2"/>
    <w:rsid w:val="003D51A5"/>
    <w:pPr>
      <w:numPr>
        <w:numId w:val="13"/>
      </w:numPr>
      <w:tabs>
        <w:tab w:val="clear" w:pos="680"/>
      </w:tabs>
    </w:pPr>
  </w:style>
  <w:style w:type="paragraph" w:customStyle="1" w:styleId="SuperHeading">
    <w:name w:val="SuperHeading"/>
    <w:basedOn w:val="Normal"/>
    <w:rsid w:val="003D51A5"/>
    <w:pPr>
      <w:spacing w:before="240" w:after="120"/>
      <w:outlineLvl w:val="0"/>
    </w:pPr>
    <w:rPr>
      <w:rFonts w:ascii="Times New Roman" w:hAnsi="Times New Roman"/>
      <w:b/>
      <w:sz w:val="32"/>
    </w:rPr>
  </w:style>
  <w:style w:type="paragraph" w:customStyle="1" w:styleId="AllowPageBreak">
    <w:name w:val="AllowPageBreak"/>
    <w:rsid w:val="003D51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1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1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1A5"/>
    <w:rPr>
      <w:rFonts w:ascii="Courier New" w:eastAsia="Times New Roman" w:hAnsi="Courier New" w:cs="Times New Roman"/>
      <w:i/>
      <w:szCs w:val="20"/>
      <w:lang w:eastAsia="en-US"/>
    </w:rPr>
  </w:style>
  <w:style w:type="paragraph" w:customStyle="1" w:styleId="HeadingBase">
    <w:name w:val="Heading Base"/>
    <w:rsid w:val="003D5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1A5"/>
    <w:pPr>
      <w:tabs>
        <w:tab w:val="right" w:leader="dot" w:pos="9072"/>
      </w:tabs>
      <w:ind w:left="567"/>
    </w:pPr>
    <w:rPr>
      <w:szCs w:val="22"/>
    </w:rPr>
  </w:style>
  <w:style w:type="paragraph" w:customStyle="1" w:styleId="TOCBase">
    <w:name w:val="TOC Base"/>
    <w:rsid w:val="003D5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1A5"/>
    <w:pPr>
      <w:tabs>
        <w:tab w:val="right" w:leader="dot" w:pos="9072"/>
      </w:tabs>
      <w:spacing w:before="40" w:after="40"/>
      <w:ind w:left="284"/>
    </w:pPr>
    <w:rPr>
      <w:rFonts w:ascii="Times New Roman" w:hAnsi="Times New Roman"/>
    </w:rPr>
  </w:style>
  <w:style w:type="paragraph" w:styleId="TOC1">
    <w:name w:val="toc 1"/>
    <w:basedOn w:val="TOCBase"/>
    <w:next w:val="Normal"/>
    <w:rsid w:val="003D51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1A5"/>
    <w:rPr>
      <w:rFonts w:ascii="Times New Roman" w:eastAsia="Times New Roman" w:hAnsi="Times New Roman" w:cs="Times New Roman"/>
      <w:sz w:val="16"/>
      <w:lang w:eastAsia="en-US"/>
    </w:rPr>
  </w:style>
  <w:style w:type="paragraph" w:styleId="Title">
    <w:name w:val="Title"/>
    <w:basedOn w:val="HeadingBase"/>
    <w:link w:val="TitleChar"/>
    <w:qFormat/>
    <w:rsid w:val="003D51A5"/>
    <w:pPr>
      <w:spacing w:before="5040"/>
      <w:jc w:val="center"/>
    </w:pPr>
    <w:rPr>
      <w:sz w:val="48"/>
      <w:szCs w:val="72"/>
      <w:lang w:val="en-US"/>
    </w:rPr>
  </w:style>
  <w:style w:type="character" w:customStyle="1" w:styleId="TitleChar">
    <w:name w:val="Title Char"/>
    <w:basedOn w:val="DefaultParagraphFont"/>
    <w:link w:val="Title"/>
    <w:rsid w:val="003D5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1A5"/>
    <w:pPr>
      <w:tabs>
        <w:tab w:val="left" w:pos="3600"/>
        <w:tab w:val="left" w:pos="3958"/>
      </w:tabs>
    </w:pPr>
  </w:style>
  <w:style w:type="paragraph" w:styleId="List">
    <w:name w:val="List"/>
    <w:basedOn w:val="BodyText"/>
    <w:next w:val="BodyText"/>
    <w:rsid w:val="003D51A5"/>
    <w:pPr>
      <w:tabs>
        <w:tab w:val="left" w:pos="340"/>
      </w:tabs>
      <w:spacing w:before="60" w:after="60"/>
      <w:ind w:left="340" w:hanging="340"/>
    </w:pPr>
  </w:style>
  <w:style w:type="paragraph" w:customStyle="1" w:styleId="Note">
    <w:name w:val="Note"/>
    <w:basedOn w:val="BodyText"/>
    <w:rsid w:val="003D5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1A5"/>
    <w:pPr>
      <w:framePr w:wrap="auto" w:hAnchor="text" w:y="6049"/>
    </w:pPr>
    <w:rPr>
      <w:color w:val="000000"/>
      <w:sz w:val="40"/>
    </w:rPr>
  </w:style>
  <w:style w:type="paragraph" w:customStyle="1" w:styleId="TOCTitle">
    <w:name w:val="TOCTitle"/>
    <w:basedOn w:val="Heading1"/>
    <w:rsid w:val="003D51A5"/>
    <w:pPr>
      <w:spacing w:after="240"/>
      <w:jc w:val="center"/>
      <w:outlineLvl w:val="9"/>
    </w:pPr>
    <w:rPr>
      <w:caps/>
    </w:rPr>
  </w:style>
  <w:style w:type="paragraph" w:customStyle="1" w:styleId="Version">
    <w:name w:val="Version"/>
    <w:rsid w:val="003D51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1A5"/>
    <w:pPr>
      <w:keepNext w:val="0"/>
      <w:tabs>
        <w:tab w:val="right" w:pos="4176"/>
      </w:tabs>
      <w:ind w:left="198" w:hanging="198"/>
    </w:pPr>
    <w:rPr>
      <w:rFonts w:ascii="Garamond" w:hAnsi="Garamond"/>
    </w:rPr>
  </w:style>
  <w:style w:type="paragraph" w:styleId="IndexHeading">
    <w:name w:val="index heading"/>
    <w:basedOn w:val="Normal"/>
    <w:next w:val="Index1"/>
    <w:semiHidden/>
    <w:rsid w:val="003D51A5"/>
    <w:pPr>
      <w:spacing w:before="120" w:after="120"/>
    </w:pPr>
    <w:rPr>
      <w:rFonts w:ascii="Arial" w:hAnsi="Arial"/>
      <w:b/>
      <w:color w:val="918585"/>
      <w:sz w:val="24"/>
    </w:rPr>
  </w:style>
  <w:style w:type="paragraph" w:styleId="Header">
    <w:name w:val="header"/>
    <w:basedOn w:val="Normal"/>
    <w:link w:val="HeaderChar"/>
    <w:rsid w:val="003D5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1A5"/>
    <w:rPr>
      <w:rFonts w:ascii="Times New Roman" w:eastAsia="Times New Roman" w:hAnsi="Times New Roman" w:cs="Times New Roman"/>
      <w:sz w:val="16"/>
      <w:szCs w:val="20"/>
      <w:lang w:val="en-GB" w:eastAsia="en-US"/>
    </w:rPr>
  </w:style>
  <w:style w:type="paragraph" w:customStyle="1" w:styleId="Chapter">
    <w:name w:val="Chapter"/>
    <w:basedOn w:val="Normal"/>
    <w:rsid w:val="003D51A5"/>
    <w:pPr>
      <w:spacing w:before="240"/>
    </w:pPr>
    <w:rPr>
      <w:rFonts w:ascii="Times New Roman" w:hAnsi="Times New Roman"/>
      <w:smallCaps/>
      <w:spacing w:val="80"/>
      <w:sz w:val="28"/>
    </w:rPr>
  </w:style>
  <w:style w:type="paragraph" w:customStyle="1" w:styleId="InChapter">
    <w:name w:val="InChapter"/>
    <w:basedOn w:val="Heading3"/>
    <w:rsid w:val="003D51A5"/>
    <w:pPr>
      <w:spacing w:after="240"/>
      <w:outlineLvl w:val="9"/>
    </w:pPr>
    <w:rPr>
      <w:noProof/>
    </w:rPr>
  </w:style>
  <w:style w:type="paragraph" w:styleId="Index2">
    <w:name w:val="index 2"/>
    <w:basedOn w:val="Normal"/>
    <w:next w:val="Normal"/>
    <w:semiHidden/>
    <w:rsid w:val="003D51A5"/>
    <w:pPr>
      <w:tabs>
        <w:tab w:val="right" w:pos="4176"/>
      </w:tabs>
      <w:ind w:left="568" w:hanging="284"/>
    </w:pPr>
    <w:rPr>
      <w:rFonts w:ascii="Garamond" w:hAnsi="Garamond"/>
    </w:rPr>
  </w:style>
  <w:style w:type="paragraph" w:customStyle="1" w:styleId="Byline">
    <w:name w:val="Byline"/>
    <w:rsid w:val="003D5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1A5"/>
    <w:pPr>
      <w:tabs>
        <w:tab w:val="clear" w:pos="3600"/>
        <w:tab w:val="clear" w:pos="3958"/>
      </w:tabs>
      <w:jc w:val="right"/>
    </w:pPr>
  </w:style>
  <w:style w:type="character" w:styleId="Emphasis">
    <w:name w:val="Emphasis"/>
    <w:basedOn w:val="DefaultParagraphFont"/>
    <w:qFormat/>
    <w:rsid w:val="003D51A5"/>
    <w:rPr>
      <w:i/>
    </w:rPr>
  </w:style>
  <w:style w:type="paragraph" w:styleId="Caption">
    <w:name w:val="caption"/>
    <w:basedOn w:val="BodyText"/>
    <w:next w:val="Normal"/>
    <w:qFormat/>
    <w:rsid w:val="003D51A5"/>
    <w:pPr>
      <w:framePr w:w="2268" w:hSpace="181" w:vSpace="181" w:wrap="around" w:vAnchor="text" w:hAnchor="page" w:x="1135" w:y="285" w:anchorLock="1"/>
    </w:pPr>
    <w:rPr>
      <w:i/>
    </w:rPr>
  </w:style>
  <w:style w:type="paragraph" w:customStyle="1" w:styleId="MiniTOCTitle">
    <w:name w:val="MiniTOCTitle"/>
    <w:basedOn w:val="Heading4"/>
    <w:rsid w:val="003D51A5"/>
    <w:pPr>
      <w:spacing w:before="240"/>
      <w:outlineLvl w:val="9"/>
    </w:pPr>
    <w:rPr>
      <w:noProof/>
      <w:sz w:val="24"/>
    </w:rPr>
  </w:style>
  <w:style w:type="paragraph" w:customStyle="1" w:styleId="MiniTOCItem">
    <w:name w:val="MiniTOCItem"/>
    <w:basedOn w:val="ListBullet"/>
    <w:rsid w:val="003D51A5"/>
    <w:pPr>
      <w:numPr>
        <w:numId w:val="0"/>
      </w:numPr>
      <w:tabs>
        <w:tab w:val="right" w:leader="dot" w:pos="6521"/>
      </w:tabs>
      <w:spacing w:before="0" w:after="0"/>
    </w:pPr>
  </w:style>
  <w:style w:type="paragraph" w:customStyle="1" w:styleId="TOFTitle">
    <w:name w:val="TOFTitle"/>
    <w:basedOn w:val="TOCTitle"/>
    <w:rsid w:val="003D51A5"/>
  </w:style>
  <w:style w:type="paragraph" w:styleId="TableofFigures">
    <w:name w:val="table of figures"/>
    <w:basedOn w:val="Normal"/>
    <w:next w:val="Normal"/>
    <w:semiHidden/>
    <w:rsid w:val="003D51A5"/>
    <w:pPr>
      <w:tabs>
        <w:tab w:val="right" w:leader="dot" w:pos="9072"/>
      </w:tabs>
      <w:ind w:left="970" w:hanging="403"/>
    </w:pPr>
    <w:rPr>
      <w:rFonts w:ascii="Times New Roman" w:hAnsi="Times New Roman"/>
      <w:b/>
    </w:rPr>
  </w:style>
  <w:style w:type="paragraph" w:styleId="ListNumber">
    <w:name w:val="List Number"/>
    <w:basedOn w:val="List"/>
    <w:rsid w:val="003D51A5"/>
    <w:pPr>
      <w:numPr>
        <w:numId w:val="15"/>
      </w:numPr>
      <w:tabs>
        <w:tab w:val="clear" w:pos="340"/>
      </w:tabs>
    </w:pPr>
  </w:style>
  <w:style w:type="character" w:customStyle="1" w:styleId="WingdingSymbols">
    <w:name w:val="Wingding Symbols"/>
    <w:rsid w:val="003D51A5"/>
    <w:rPr>
      <w:rFonts w:ascii="Wingdings" w:hAnsi="Wingdings"/>
    </w:rPr>
  </w:style>
  <w:style w:type="paragraph" w:customStyle="1" w:styleId="TableHeading">
    <w:name w:val="Table Heading"/>
    <w:basedOn w:val="HeadingBase"/>
    <w:rsid w:val="003D51A5"/>
    <w:pPr>
      <w:keepLines/>
      <w:pBdr>
        <w:bottom w:val="single" w:sz="6" w:space="1" w:color="918585"/>
      </w:pBdr>
      <w:spacing w:before="240"/>
    </w:pPr>
  </w:style>
  <w:style w:type="character" w:customStyle="1" w:styleId="HotSpot">
    <w:name w:val="HotSpot"/>
    <w:rsid w:val="003D51A5"/>
    <w:rPr>
      <w:color w:val="0033CC"/>
      <w:u w:val="none"/>
    </w:rPr>
  </w:style>
  <w:style w:type="paragraph" w:customStyle="1" w:styleId="BodyTextRight">
    <w:name w:val="Body Text Right"/>
    <w:basedOn w:val="BodyText"/>
    <w:rsid w:val="003D51A5"/>
    <w:pPr>
      <w:spacing w:before="0" w:after="0"/>
      <w:jc w:val="right"/>
    </w:pPr>
  </w:style>
  <w:style w:type="paragraph" w:styleId="Index3">
    <w:name w:val="index 3"/>
    <w:basedOn w:val="ListNumber2"/>
    <w:next w:val="Normal"/>
    <w:semiHidden/>
    <w:rsid w:val="003D51A5"/>
    <w:pPr>
      <w:numPr>
        <w:numId w:val="0"/>
      </w:numPr>
      <w:tabs>
        <w:tab w:val="right" w:leader="dot" w:pos="4176"/>
      </w:tabs>
    </w:pPr>
  </w:style>
  <w:style w:type="paragraph" w:styleId="ListNumber2">
    <w:name w:val="List Number 2"/>
    <w:basedOn w:val="List2"/>
    <w:rsid w:val="003D51A5"/>
    <w:pPr>
      <w:numPr>
        <w:numId w:val="10"/>
      </w:numPr>
      <w:tabs>
        <w:tab w:val="clear" w:pos="1060"/>
      </w:tabs>
    </w:pPr>
  </w:style>
  <w:style w:type="paragraph" w:customStyle="1" w:styleId="MarginNote">
    <w:name w:val="Margin Note"/>
    <w:basedOn w:val="BodyText"/>
    <w:rsid w:val="003D5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1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1A5"/>
    <w:rPr>
      <w:sz w:val="32"/>
    </w:rPr>
  </w:style>
  <w:style w:type="paragraph" w:customStyle="1" w:styleId="HeadingProcedure">
    <w:name w:val="Heading Procedure"/>
    <w:basedOn w:val="HeadingBase"/>
    <w:next w:val="Normal"/>
    <w:rsid w:val="003D51A5"/>
    <w:pPr>
      <w:tabs>
        <w:tab w:val="left" w:pos="0"/>
      </w:tabs>
      <w:spacing w:before="120" w:after="60"/>
    </w:pPr>
    <w:rPr>
      <w:i/>
      <w:color w:val="918585"/>
      <w:sz w:val="22"/>
    </w:rPr>
  </w:style>
  <w:style w:type="paragraph" w:customStyle="1" w:styleId="TableBodyText">
    <w:name w:val="Table Body Text"/>
    <w:basedOn w:val="BodyText"/>
    <w:rsid w:val="003D51A5"/>
    <w:pPr>
      <w:spacing w:before="60" w:after="60"/>
    </w:pPr>
  </w:style>
  <w:style w:type="paragraph" w:styleId="ListContinue">
    <w:name w:val="List Continue"/>
    <w:basedOn w:val="List"/>
    <w:rsid w:val="003D51A5"/>
    <w:pPr>
      <w:ind w:firstLine="0"/>
    </w:pPr>
  </w:style>
  <w:style w:type="paragraph" w:customStyle="1" w:styleId="ListNote">
    <w:name w:val="List Note"/>
    <w:basedOn w:val="List"/>
    <w:rsid w:val="003D51A5"/>
    <w:pPr>
      <w:pBdr>
        <w:top w:val="single" w:sz="6" w:space="2" w:color="918585"/>
        <w:bottom w:val="single" w:sz="6" w:space="2" w:color="918585"/>
      </w:pBdr>
      <w:tabs>
        <w:tab w:val="left" w:pos="1021"/>
      </w:tabs>
      <w:ind w:firstLine="0"/>
    </w:pPr>
  </w:style>
  <w:style w:type="paragraph" w:customStyle="1" w:styleId="Warning">
    <w:name w:val="Warning"/>
    <w:basedOn w:val="BodyText"/>
    <w:rsid w:val="003D51A5"/>
    <w:pPr>
      <w:shd w:val="clear" w:color="auto" w:fill="D9D9D9"/>
      <w:tabs>
        <w:tab w:val="left" w:pos="992"/>
      </w:tabs>
      <w:ind w:left="119" w:right="119"/>
    </w:pPr>
    <w:rPr>
      <w:sz w:val="20"/>
    </w:rPr>
  </w:style>
  <w:style w:type="paragraph" w:customStyle="1" w:styleId="MarginIcons">
    <w:name w:val="Margin Icons"/>
    <w:basedOn w:val="BodyText"/>
    <w:rsid w:val="003D5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1A5"/>
    <w:rPr>
      <w:rFonts w:ascii="Courier New" w:hAnsi="Courier New"/>
    </w:rPr>
  </w:style>
  <w:style w:type="paragraph" w:customStyle="1" w:styleId="NoteBullet">
    <w:name w:val="Note Bullet"/>
    <w:basedOn w:val="Note"/>
    <w:rsid w:val="003D51A5"/>
    <w:pPr>
      <w:tabs>
        <w:tab w:val="clear" w:pos="680"/>
      </w:tabs>
      <w:spacing w:before="60" w:after="60"/>
    </w:pPr>
  </w:style>
  <w:style w:type="paragraph" w:customStyle="1" w:styleId="SubHeading2">
    <w:name w:val="SubHeading2"/>
    <w:basedOn w:val="HeadingBase"/>
    <w:rsid w:val="003D51A5"/>
    <w:pPr>
      <w:spacing w:before="240" w:after="60"/>
    </w:pPr>
    <w:rPr>
      <w:sz w:val="20"/>
    </w:rPr>
  </w:style>
  <w:style w:type="paragraph" w:customStyle="1" w:styleId="SubHeading1">
    <w:name w:val="SubHeading1"/>
    <w:basedOn w:val="HeadingBase"/>
    <w:rsid w:val="003D51A5"/>
    <w:pPr>
      <w:spacing w:before="240" w:after="60"/>
    </w:pPr>
    <w:rPr>
      <w:color w:val="918585"/>
      <w:sz w:val="22"/>
    </w:rPr>
  </w:style>
  <w:style w:type="paragraph" w:customStyle="1" w:styleId="SideHeading">
    <w:name w:val="Side Heading"/>
    <w:basedOn w:val="HeadingBase"/>
    <w:rsid w:val="003D5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1A5"/>
    <w:pPr>
      <w:tabs>
        <w:tab w:val="num" w:pos="360"/>
      </w:tabs>
    </w:pPr>
  </w:style>
  <w:style w:type="paragraph" w:styleId="PlainText">
    <w:name w:val="Plain Text"/>
    <w:basedOn w:val="Normal"/>
    <w:link w:val="PlainTextChar"/>
    <w:rsid w:val="003D51A5"/>
    <w:rPr>
      <w:sz w:val="20"/>
    </w:rPr>
  </w:style>
  <w:style w:type="character" w:customStyle="1" w:styleId="PlainTextChar">
    <w:name w:val="Plain Text Char"/>
    <w:basedOn w:val="DefaultParagraphFont"/>
    <w:link w:val="PlainText"/>
    <w:rsid w:val="003D51A5"/>
    <w:rPr>
      <w:rFonts w:ascii="Courier New" w:eastAsia="Times New Roman" w:hAnsi="Courier New" w:cs="Times New Roman"/>
      <w:sz w:val="20"/>
      <w:szCs w:val="20"/>
      <w:lang w:eastAsia="en-US"/>
    </w:rPr>
  </w:style>
  <w:style w:type="character" w:customStyle="1" w:styleId="MenuOption">
    <w:name w:val="Menu Option"/>
    <w:basedOn w:val="DefaultParagraphFont"/>
    <w:rsid w:val="003D51A5"/>
    <w:rPr>
      <w:b/>
      <w:smallCaps/>
    </w:rPr>
  </w:style>
  <w:style w:type="paragraph" w:customStyle="1" w:styleId="TableListNumber">
    <w:name w:val="Table List Number"/>
    <w:basedOn w:val="ListNumber"/>
    <w:rsid w:val="003D51A5"/>
    <w:pPr>
      <w:numPr>
        <w:numId w:val="0"/>
      </w:numPr>
    </w:pPr>
  </w:style>
  <w:style w:type="paragraph" w:styleId="TOC4">
    <w:name w:val="toc 4"/>
    <w:basedOn w:val="TOCBase"/>
    <w:next w:val="Normal"/>
    <w:semiHidden/>
    <w:rsid w:val="003D51A5"/>
    <w:pPr>
      <w:tabs>
        <w:tab w:val="right" w:leader="dot" w:pos="9071"/>
      </w:tabs>
      <w:ind w:left="1701"/>
    </w:pPr>
  </w:style>
  <w:style w:type="paragraph" w:customStyle="1" w:styleId="ListAlpha">
    <w:name w:val="List Alpha"/>
    <w:basedOn w:val="List"/>
    <w:rsid w:val="003D51A5"/>
    <w:pPr>
      <w:numPr>
        <w:numId w:val="9"/>
      </w:numPr>
    </w:pPr>
  </w:style>
  <w:style w:type="paragraph" w:customStyle="1" w:styleId="ListAlpha2">
    <w:name w:val="List Alpha 2"/>
    <w:basedOn w:val="List2"/>
    <w:rsid w:val="003D51A5"/>
    <w:pPr>
      <w:numPr>
        <w:numId w:val="8"/>
      </w:numPr>
    </w:pPr>
  </w:style>
  <w:style w:type="paragraph" w:styleId="List2">
    <w:name w:val="List 2"/>
    <w:basedOn w:val="BodyText"/>
    <w:rsid w:val="003D51A5"/>
    <w:pPr>
      <w:tabs>
        <w:tab w:val="left" w:pos="680"/>
      </w:tabs>
      <w:spacing w:before="60" w:after="60"/>
      <w:ind w:left="680" w:hanging="340"/>
    </w:pPr>
  </w:style>
  <w:style w:type="paragraph" w:styleId="List3">
    <w:name w:val="List 3"/>
    <w:basedOn w:val="BodyText"/>
    <w:rsid w:val="003D51A5"/>
    <w:pPr>
      <w:tabs>
        <w:tab w:val="left" w:pos="1021"/>
      </w:tabs>
      <w:spacing w:before="60" w:after="60"/>
      <w:ind w:left="1020" w:hanging="340"/>
    </w:pPr>
  </w:style>
  <w:style w:type="paragraph" w:styleId="List4">
    <w:name w:val="List 4"/>
    <w:basedOn w:val="BodyText"/>
    <w:rsid w:val="003D51A5"/>
    <w:pPr>
      <w:tabs>
        <w:tab w:val="left" w:pos="1361"/>
      </w:tabs>
      <w:spacing w:before="60" w:after="60"/>
      <w:ind w:left="1361" w:hanging="340"/>
    </w:pPr>
  </w:style>
  <w:style w:type="paragraph" w:styleId="List5">
    <w:name w:val="List 5"/>
    <w:basedOn w:val="BodyText"/>
    <w:rsid w:val="003D51A5"/>
    <w:pPr>
      <w:tabs>
        <w:tab w:val="left" w:pos="1701"/>
      </w:tabs>
      <w:spacing w:before="60" w:after="60"/>
      <w:ind w:left="1701" w:hanging="340"/>
    </w:pPr>
  </w:style>
  <w:style w:type="paragraph" w:styleId="ListBullet3">
    <w:name w:val="List Bullet 3"/>
    <w:basedOn w:val="List3"/>
    <w:rsid w:val="003D51A5"/>
    <w:pPr>
      <w:numPr>
        <w:numId w:val="14"/>
      </w:numPr>
      <w:tabs>
        <w:tab w:val="clear" w:pos="1021"/>
      </w:tabs>
      <w:ind w:left="1037" w:hanging="357"/>
    </w:pPr>
  </w:style>
  <w:style w:type="paragraph" w:styleId="ListBullet4">
    <w:name w:val="List Bullet 4"/>
    <w:basedOn w:val="List4"/>
    <w:rsid w:val="003D51A5"/>
    <w:pPr>
      <w:numPr>
        <w:numId w:val="3"/>
      </w:numPr>
      <w:tabs>
        <w:tab w:val="clear" w:pos="1361"/>
      </w:tabs>
    </w:pPr>
  </w:style>
  <w:style w:type="paragraph" w:styleId="ListBullet5">
    <w:name w:val="List Bullet 5"/>
    <w:basedOn w:val="List5"/>
    <w:rsid w:val="003D51A5"/>
    <w:pPr>
      <w:numPr>
        <w:numId w:val="4"/>
      </w:numPr>
    </w:pPr>
  </w:style>
  <w:style w:type="paragraph" w:styleId="ListContinue2">
    <w:name w:val="List Continue 2"/>
    <w:basedOn w:val="List2"/>
    <w:rsid w:val="003D51A5"/>
    <w:pPr>
      <w:ind w:firstLine="0"/>
    </w:pPr>
  </w:style>
  <w:style w:type="paragraph" w:styleId="ListContinue3">
    <w:name w:val="List Continue 3"/>
    <w:basedOn w:val="List3"/>
    <w:rsid w:val="003D51A5"/>
    <w:pPr>
      <w:ind w:left="1021" w:firstLine="0"/>
    </w:pPr>
  </w:style>
  <w:style w:type="paragraph" w:styleId="ListContinue4">
    <w:name w:val="List Continue 4"/>
    <w:basedOn w:val="List4"/>
    <w:rsid w:val="003D51A5"/>
    <w:pPr>
      <w:ind w:firstLine="0"/>
    </w:pPr>
  </w:style>
  <w:style w:type="paragraph" w:styleId="ListContinue5">
    <w:name w:val="List Continue 5"/>
    <w:basedOn w:val="List5"/>
    <w:rsid w:val="003D51A5"/>
    <w:pPr>
      <w:ind w:firstLine="0"/>
    </w:pPr>
  </w:style>
  <w:style w:type="paragraph" w:styleId="ListNumber3">
    <w:name w:val="List Number 3"/>
    <w:basedOn w:val="List3"/>
    <w:rsid w:val="003D51A5"/>
    <w:pPr>
      <w:numPr>
        <w:numId w:val="5"/>
      </w:numPr>
    </w:pPr>
  </w:style>
  <w:style w:type="paragraph" w:styleId="ListNumber4">
    <w:name w:val="List Number 4"/>
    <w:basedOn w:val="List4"/>
    <w:rsid w:val="003D51A5"/>
    <w:pPr>
      <w:numPr>
        <w:numId w:val="6"/>
      </w:numPr>
    </w:pPr>
  </w:style>
  <w:style w:type="paragraph" w:styleId="ListNumber5">
    <w:name w:val="List Number 5"/>
    <w:basedOn w:val="List5"/>
    <w:rsid w:val="003D51A5"/>
    <w:pPr>
      <w:numPr>
        <w:numId w:val="7"/>
      </w:numPr>
    </w:pPr>
  </w:style>
  <w:style w:type="paragraph" w:styleId="BlockText">
    <w:name w:val="Block Text"/>
    <w:basedOn w:val="Normal"/>
    <w:rsid w:val="003D51A5"/>
    <w:pPr>
      <w:spacing w:after="120"/>
      <w:ind w:left="1440" w:right="1440"/>
    </w:pPr>
  </w:style>
  <w:style w:type="character" w:customStyle="1" w:styleId="Subscript">
    <w:name w:val="Subscript"/>
    <w:basedOn w:val="DefaultParagraphFont"/>
    <w:rsid w:val="003D51A5"/>
    <w:rPr>
      <w:sz w:val="16"/>
      <w:vertAlign w:val="subscript"/>
    </w:rPr>
  </w:style>
  <w:style w:type="character" w:customStyle="1" w:styleId="Superscript">
    <w:name w:val="Superscript"/>
    <w:basedOn w:val="DefaultParagraphFont"/>
    <w:rsid w:val="003D51A5"/>
    <w:rPr>
      <w:sz w:val="16"/>
      <w:vertAlign w:val="superscript"/>
    </w:rPr>
  </w:style>
  <w:style w:type="character" w:customStyle="1" w:styleId="Symbols">
    <w:name w:val="Symbols"/>
    <w:basedOn w:val="DefaultParagraphFont"/>
    <w:rsid w:val="003D51A5"/>
    <w:rPr>
      <w:rFonts w:ascii="Symbol" w:hAnsi="Symbol"/>
    </w:rPr>
  </w:style>
  <w:style w:type="character" w:customStyle="1" w:styleId="MenuOptions">
    <w:name w:val="Menu Options"/>
    <w:basedOn w:val="DefaultParagraphFont"/>
    <w:rsid w:val="003D51A5"/>
    <w:rPr>
      <w:rFonts w:ascii="Arial Narrow" w:hAnsi="Arial Narrow"/>
      <w:smallCaps/>
    </w:rPr>
  </w:style>
  <w:style w:type="character" w:customStyle="1" w:styleId="Buttons">
    <w:name w:val="Buttons"/>
    <w:basedOn w:val="DefaultParagraphFont"/>
    <w:rsid w:val="003D51A5"/>
    <w:rPr>
      <w:b/>
    </w:rPr>
  </w:style>
  <w:style w:type="character" w:customStyle="1" w:styleId="Underlined">
    <w:name w:val="Underlined"/>
    <w:basedOn w:val="DefaultParagraphFont"/>
    <w:rsid w:val="003D51A5"/>
    <w:rPr>
      <w:u w:val="single"/>
    </w:rPr>
  </w:style>
  <w:style w:type="paragraph" w:customStyle="1" w:styleId="TableBodyTextRight">
    <w:name w:val="Table Body Text Right"/>
    <w:basedOn w:val="TableBodyText"/>
    <w:rsid w:val="003D51A5"/>
    <w:pPr>
      <w:widowControl w:val="0"/>
      <w:autoSpaceDE w:val="0"/>
      <w:autoSpaceDN w:val="0"/>
      <w:adjustRightInd w:val="0"/>
      <w:jc w:val="right"/>
    </w:pPr>
    <w:rPr>
      <w:rFonts w:cs="Arial"/>
      <w:szCs w:val="18"/>
    </w:rPr>
  </w:style>
  <w:style w:type="paragraph" w:customStyle="1" w:styleId="CopyrightText">
    <w:name w:val="Copyright Text"/>
    <w:basedOn w:val="BodyText"/>
    <w:rsid w:val="003D51A5"/>
    <w:rPr>
      <w:sz w:val="18"/>
    </w:rPr>
  </w:style>
  <w:style w:type="paragraph" w:customStyle="1" w:styleId="BodySmallRight">
    <w:name w:val="Body Small Right"/>
    <w:basedOn w:val="BodyTextRight"/>
    <w:rsid w:val="003D51A5"/>
    <w:rPr>
      <w:sz w:val="18"/>
      <w:szCs w:val="18"/>
    </w:rPr>
  </w:style>
  <w:style w:type="paragraph" w:customStyle="1" w:styleId="MarginEdition">
    <w:name w:val="Margin Edition"/>
    <w:basedOn w:val="MarginNote"/>
    <w:rsid w:val="003D51A5"/>
    <w:pPr>
      <w:spacing w:before="0" w:after="0"/>
    </w:pPr>
    <w:rPr>
      <w:rFonts w:ascii="Times New Roman" w:hAnsi="Times New Roman"/>
      <w:color w:val="999999"/>
    </w:rPr>
  </w:style>
  <w:style w:type="paragraph" w:customStyle="1" w:styleId="Spacer">
    <w:name w:val="Spacer"/>
    <w:basedOn w:val="Normal"/>
    <w:rsid w:val="003D51A5"/>
    <w:rPr>
      <w:sz w:val="2"/>
      <w:szCs w:val="2"/>
    </w:rPr>
  </w:style>
  <w:style w:type="character" w:customStyle="1" w:styleId="Small">
    <w:name w:val="Small"/>
    <w:basedOn w:val="DefaultParagraphFont"/>
    <w:rsid w:val="003D51A5"/>
    <w:rPr>
      <w:sz w:val="16"/>
    </w:rPr>
  </w:style>
  <w:style w:type="paragraph" w:customStyle="1" w:styleId="WideTable">
    <w:name w:val="Wide Table"/>
    <w:basedOn w:val="Normal"/>
    <w:rsid w:val="003D51A5"/>
    <w:pPr>
      <w:ind w:left="-1418"/>
    </w:pPr>
    <w:rPr>
      <w:sz w:val="2"/>
      <w:szCs w:val="2"/>
    </w:rPr>
  </w:style>
  <w:style w:type="character" w:styleId="PageNumber">
    <w:name w:val="page number"/>
    <w:basedOn w:val="DefaultParagraphFont"/>
    <w:rsid w:val="003D51A5"/>
  </w:style>
  <w:style w:type="paragraph" w:styleId="Quote">
    <w:name w:val="Quote"/>
    <w:basedOn w:val="Heading1"/>
    <w:link w:val="QuoteChar"/>
    <w:qFormat/>
    <w:rsid w:val="003D51A5"/>
    <w:rPr>
      <w:b w:val="0"/>
      <w:sz w:val="72"/>
      <w:szCs w:val="72"/>
      <w:lang w:val="en-NZ"/>
    </w:rPr>
  </w:style>
  <w:style w:type="character" w:customStyle="1" w:styleId="QuoteChar">
    <w:name w:val="Quote Char"/>
    <w:basedOn w:val="DefaultParagraphFont"/>
    <w:link w:val="Quote"/>
    <w:rsid w:val="003D5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1A5"/>
    <w:pPr>
      <w:pageBreakBefore/>
    </w:pPr>
  </w:style>
  <w:style w:type="paragraph" w:customStyle="1" w:styleId="Border">
    <w:name w:val="Border"/>
    <w:basedOn w:val="Normal"/>
    <w:qFormat/>
    <w:rsid w:val="003D5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1A5"/>
    <w:rPr>
      <w:b/>
      <w:bCs/>
      <w:i/>
      <w:iCs/>
      <w:color w:val="auto"/>
    </w:rPr>
  </w:style>
  <w:style w:type="paragraph" w:styleId="IntenseQuote">
    <w:name w:val="Intense Quote"/>
    <w:basedOn w:val="Normal"/>
    <w:next w:val="Normal"/>
    <w:link w:val="IntenseQuoteChar"/>
    <w:uiPriority w:val="30"/>
    <w:qFormat/>
    <w:rsid w:val="003D5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1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1A5"/>
    <w:rPr>
      <w:smallCaps/>
      <w:color w:val="auto"/>
      <w:u w:val="single"/>
    </w:rPr>
  </w:style>
  <w:style w:type="character" w:styleId="IntenseReference">
    <w:name w:val="Intense Reference"/>
    <w:basedOn w:val="DefaultParagraphFont"/>
    <w:uiPriority w:val="32"/>
    <w:qFormat/>
    <w:rsid w:val="003D51A5"/>
    <w:rPr>
      <w:b/>
      <w:bCs/>
      <w:smallCaps/>
      <w:color w:val="auto"/>
      <w:spacing w:val="5"/>
      <w:u w:val="single"/>
    </w:rPr>
  </w:style>
  <w:style w:type="paragraph" w:customStyle="1" w:styleId="2ColumnHeading">
    <w:name w:val="2Column Heading"/>
    <w:basedOn w:val="BodyText"/>
    <w:qFormat/>
    <w:rsid w:val="003D51A5"/>
    <w:pPr>
      <w:spacing w:after="60"/>
      <w:ind w:left="-2268"/>
    </w:pPr>
    <w:rPr>
      <w:b/>
    </w:rPr>
  </w:style>
  <w:style w:type="paragraph" w:customStyle="1" w:styleId="Heading1TOC">
    <w:name w:val="Heading1 TOC"/>
    <w:basedOn w:val="Normal"/>
    <w:qFormat/>
    <w:rsid w:val="003D51A5"/>
    <w:pPr>
      <w:spacing w:before="240" w:after="120"/>
    </w:pPr>
    <w:rPr>
      <w:rFonts w:ascii="Times New Roman" w:hAnsi="Times New Roman"/>
      <w:b/>
      <w:sz w:val="32"/>
    </w:rPr>
  </w:style>
  <w:style w:type="paragraph" w:customStyle="1" w:styleId="Heading2TOC">
    <w:name w:val="Heading2 TOC"/>
    <w:basedOn w:val="Normal"/>
    <w:qFormat/>
    <w:rsid w:val="003D51A5"/>
    <w:pPr>
      <w:spacing w:before="240" w:after="60"/>
    </w:pPr>
    <w:rPr>
      <w:rFonts w:ascii="Times New Roman" w:hAnsi="Times New Roman"/>
      <w:b/>
      <w:sz w:val="28"/>
    </w:rPr>
  </w:style>
  <w:style w:type="character" w:customStyle="1" w:styleId="Underline">
    <w:name w:val="Underline"/>
    <w:basedOn w:val="DefaultParagraphFont"/>
    <w:qFormat/>
    <w:rsid w:val="003D51A5"/>
    <w:rPr>
      <w:u w:val="single"/>
    </w:rPr>
  </w:style>
  <w:style w:type="character" w:customStyle="1" w:styleId="BoldandItalics">
    <w:name w:val="Bold and Italics"/>
    <w:qFormat/>
    <w:rsid w:val="003D51A5"/>
    <w:rPr>
      <w:b/>
      <w:i/>
      <w:u w:val="none"/>
    </w:rPr>
  </w:style>
  <w:style w:type="paragraph" w:styleId="BalloonText">
    <w:name w:val="Balloon Text"/>
    <w:basedOn w:val="Normal"/>
    <w:link w:val="BalloonTextChar"/>
    <w:rsid w:val="003D51A5"/>
    <w:rPr>
      <w:rFonts w:ascii="Tahoma" w:hAnsi="Tahoma" w:cs="Tahoma"/>
      <w:sz w:val="16"/>
      <w:szCs w:val="16"/>
    </w:rPr>
  </w:style>
  <w:style w:type="character" w:customStyle="1" w:styleId="BalloonTextChar">
    <w:name w:val="Balloon Text Char"/>
    <w:basedOn w:val="DefaultParagraphFont"/>
    <w:link w:val="BalloonText"/>
    <w:rsid w:val="003D51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1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1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1A5"/>
    <w:rPr>
      <w:b/>
      <w:color w:val="660033"/>
      <w:spacing w:val="0"/>
    </w:rPr>
  </w:style>
  <w:style w:type="paragraph" w:customStyle="1" w:styleId="Nameditemlist">
    <w:name w:val="Named item list"/>
    <w:basedOn w:val="BodyText"/>
    <w:qFormat/>
    <w:rsid w:val="003D51A5"/>
    <w:pPr>
      <w:tabs>
        <w:tab w:val="left" w:pos="2835"/>
      </w:tabs>
      <w:ind w:left="2835" w:hanging="2835"/>
    </w:pPr>
  </w:style>
  <w:style w:type="paragraph" w:customStyle="1" w:styleId="BodyTextnopadding">
    <w:name w:val="Body Text no padding"/>
    <w:basedOn w:val="BodyText"/>
    <w:qFormat/>
    <w:rsid w:val="003D51A5"/>
    <w:pPr>
      <w:spacing w:before="0" w:after="0"/>
    </w:pPr>
  </w:style>
  <w:style w:type="paragraph" w:customStyle="1" w:styleId="BodyTextBold">
    <w:name w:val="Body Text Bold"/>
    <w:basedOn w:val="BodyText"/>
    <w:qFormat/>
    <w:rsid w:val="003D51A5"/>
    <w:rPr>
      <w:b/>
    </w:rPr>
  </w:style>
  <w:style w:type="character" w:styleId="Hyperlink">
    <w:name w:val="Hyperlink"/>
    <w:basedOn w:val="DefaultParagraphFont"/>
    <w:uiPriority w:val="99"/>
    <w:unhideWhenUsed/>
    <w:rsid w:val="00E226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1627</Words>
  <Characters>10790</Characters>
  <Application>Microsoft Office Word</Application>
  <DocSecurity>0</DocSecurity>
  <Lines>449</Lines>
  <Paragraphs>335</Paragraphs>
  <ScaleCrop>false</ScaleCrop>
  <Company>Author-it Software Corporation Ltd.</Company>
  <LinksUpToDate>false</LinksUpToDate>
  <CharactersWithSpaces>12082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MSFID5010 Provide interior styling service</dc:title>
  <dc:subject>Approved</dc:subject>
  <dc:creator>Skills Insight</dc:creator>
  <cp:keywords>Release: 1</cp:keywords>
  <dc:description>Review Date: 12 April 2008</dc:description>
  <cp:lastModifiedBy>HSD_TPCMSd.prod</cp:lastModifiedBy>
  <cp:revision>3</cp:revision>
  <dcterms:created xsi:type="dcterms:W3CDTF">2025-03-02T00:49:00Z</dcterms:created>
  <dcterms:modified xsi:type="dcterms:W3CDTF">2025-03-02T00:49:00Z</dcterms:modified>
</cp:coreProperties>
</file>