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B66" w:rsidP="00D14B66">
      <w:pPr>
        <w:pStyle w:val="Title"/>
      </w:pPr>
      <w:r>
        <w:fldChar w:fldCharType="begin"/>
      </w:r>
      <w:r>
        <w:instrText xml:space="preserve"> TITLE   \* MERGEFORMAT </w:instrText>
      </w:r>
      <w:r>
        <w:fldChar w:fldCharType="separate"/>
      </w:r>
      <w:r>
        <w:t>MSFID5008 Design for people with disabilities and the elderly</w:t>
      </w:r>
      <w:r>
        <w:fldChar w:fldCharType="end"/>
      </w:r>
    </w:p>
    <w:p w:rsidR="00D14B66" w:rsidP="00D14B66">
      <w:pPr>
        <w:pStyle w:val="Version"/>
        <w:sectPr w:rsidSect="00D00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8F5" w:rsidP="00D008F5">
      <w:pPr>
        <w:pStyle w:val="SuperHeading"/>
      </w:pPr>
      <w:r w:rsidRPr="00D008F5">
        <w:t>MSFID5008 Design for people with disabilities and the elderly</w:t>
      </w:r>
    </w:p>
    <w:p w:rsidR="00000000" w:rsidRPr="00D008F5" w:rsidP="00D008F5">
      <w:pPr>
        <w:pStyle w:val="Heading1"/>
      </w:pPr>
      <w:bookmarkStart w:id="1" w:name="O_629185"/>
      <w:bookmarkEnd w:id="1"/>
      <w:r w:rsidRPr="00D008F5">
        <w:t>Modification History</w:t>
      </w:r>
    </w:p>
    <w:p w:rsidR="00000000" w:rsidRPr="00D008F5" w:rsidP="00D14B66">
      <w:pPr>
        <w:pStyle w:val="BodyText"/>
      </w:pPr>
      <w:r w:rsidRPr="00D008F5">
        <w:t>Release 1 - New unit of competency</w:t>
      </w:r>
    </w:p>
    <w:p w:rsidR="00000000" w:rsidRPr="00D008F5" w:rsidP="00D008F5">
      <w:pPr>
        <w:pStyle w:val="Heading1"/>
      </w:pPr>
      <w:bookmarkStart w:id="2" w:name="O_629193"/>
      <w:bookmarkEnd w:id="2"/>
      <w:r w:rsidRPr="00D008F5">
        <w:t>Application</w:t>
      </w:r>
    </w:p>
    <w:p w:rsidR="00000000" w:rsidRPr="00D008F5" w:rsidP="00D14B66">
      <w:pPr>
        <w:pStyle w:val="BodyText"/>
      </w:pPr>
      <w:r w:rsidRPr="00D008F5">
        <w:t>This unit of competency covers designing interior residential spaces for people with di</w:t>
      </w:r>
      <w:r w:rsidRPr="00D008F5">
        <w:t>sabilities and the elderly in residential environments for the solution of interior decoration and design projects and in accordance with project briefs. It applies to a retail, consulting or design and decoration studio environment and involves applicatio</w:t>
      </w:r>
      <w:r w:rsidRPr="00D008F5">
        <w:t xml:space="preserve">n of skills and knowledge at a paraprofessional level. </w:t>
      </w:r>
    </w:p>
    <w:p w:rsidR="00000000" w:rsidRPr="00D008F5" w:rsidP="00D14B66">
      <w:pPr>
        <w:pStyle w:val="BodyText"/>
      </w:pPr>
      <w:r w:rsidRPr="00D008F5">
        <w:t xml:space="preserve">Licensing, legislative or certification requirements may apply to this unit and relevant state/territory and local government agencies should be consulted to determine any necessary certification or </w:t>
      </w:r>
      <w:r w:rsidRPr="00D008F5">
        <w:t xml:space="preserve">licensing for undertaking interior decoration and design work. Access to construction sites requires certification of general induction training specified by the </w:t>
      </w:r>
      <w:r w:rsidRPr="00D008F5">
        <w:rPr>
          <w:rStyle w:val="Emphasis"/>
        </w:rPr>
        <w:t xml:space="preserve">National Code of Practice for Induction for Construction Work </w:t>
      </w:r>
      <w:r w:rsidRPr="00D008F5">
        <w:t>(ASCC 2007).</w:t>
      </w:r>
    </w:p>
    <w:p w:rsidR="00000000" w:rsidRPr="00D008F5" w:rsidP="00D008F5">
      <w:pPr>
        <w:pStyle w:val="Heading1"/>
      </w:pPr>
      <w:bookmarkStart w:id="3" w:name="O_629192"/>
      <w:bookmarkEnd w:id="3"/>
      <w:r w:rsidRPr="00D008F5">
        <w:t>Pr</w:t>
      </w:r>
      <w:r w:rsidRPr="00D008F5">
        <w:t>e-requisite Unit</w:t>
      </w:r>
    </w:p>
    <w:p w:rsidR="00000000" w:rsidRPr="00D008F5" w:rsidP="00D008F5">
      <w:pPr>
        <w:pStyle w:val="Heading1"/>
      </w:pPr>
      <w:bookmarkStart w:id="4" w:name="O_629191"/>
      <w:bookmarkEnd w:id="4"/>
      <w:r w:rsidRPr="00D008F5">
        <w:t>Competency Field</w:t>
      </w:r>
    </w:p>
    <w:p w:rsidR="00000000" w:rsidRPr="00D008F5" w:rsidP="00D008F5">
      <w:pPr>
        <w:pStyle w:val="Heading1"/>
      </w:pPr>
      <w:bookmarkStart w:id="5" w:name="O_629190"/>
      <w:bookmarkEnd w:id="5"/>
      <w:r w:rsidRPr="00D008F5">
        <w:t>Unit Sector</w:t>
      </w:r>
    </w:p>
    <w:p w:rsidR="00000000" w:rsidRPr="00D008F5" w:rsidP="00D14B66">
      <w:pPr>
        <w:pStyle w:val="BodyText"/>
      </w:pPr>
      <w:r w:rsidRPr="00D008F5">
        <w:t>Interior Decoration and Design</w:t>
      </w:r>
    </w:p>
    <w:p w:rsidR="00000000" w:rsidRPr="00D008F5" w:rsidP="00D008F5">
      <w:pPr>
        <w:pStyle w:val="Heading1"/>
      </w:pPr>
      <w:bookmarkStart w:id="6" w:name="O_629189"/>
      <w:bookmarkEnd w:id="6"/>
      <w:r w:rsidRPr="00D008F5">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D008F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Performance criteria describe the performance needed </w:t>
            </w:r>
            <w:r w:rsidRPr="00D008F5">
              <w:t>to demonstrate achievement of the element.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w:t>
            </w:r>
          </w:p>
        </w:tc>
        <w:tc>
          <w:tcPr>
            <w:tcW w:w="2219"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Analyse the project brief</w:t>
            </w: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1.1</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Applicable work health and safety (WHS), legislative and organisational requirements relevant to designing for residential spaces are verified and complied with</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1.2</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Project brief is reviewed, confirmed and clarified with client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1.3</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Parameters for the project are assessed and confirmed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1.4</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Resources are selected appropriate to work requirements </w:t>
            </w:r>
            <w:r w:rsidRPr="00D008F5">
              <w:t>and checked for operational effectiveness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1.5</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Communication with others is established and maintained </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1.6</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Relevant research is conducted to gain all information which may be used to inform the design process </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1.7</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All required information is accessed and interpreted to inform the design process </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w:t>
            </w:r>
          </w:p>
        </w:tc>
        <w:tc>
          <w:tcPr>
            <w:tcW w:w="2219"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Obtain client information</w:t>
            </w: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2.1</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Site analysis of the residential environment is conducted to assess work requirements </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2.2</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Nature of the disability or age reducing senses are confirmed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2.3</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Clients</w:t>
            </w:r>
            <w:r>
              <w:t>’</w:t>
            </w:r>
            <w:r w:rsidRPr="00D008F5">
              <w:t xml:space="preserve"> health professionals/family members/carers are liaised with to ascertain any further requirements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2.4</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Themes and concepts are presented and discussed with the client in accordance with their capacity</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2.5</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Products, materials and finishes are </w:t>
            </w:r>
            <w:r w:rsidRPr="00D008F5">
              <w:t>proposed and discussed with the client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2.6</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Colour options are proposed and discussed with the client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2.7</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Restrictions and timelines are ascertained from the client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2.8</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Lifestyle requirements are assessed and confirmed with the client</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2.9</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Product quantities and qualities are calculated in accordance with client budget information</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w:t>
            </w:r>
          </w:p>
        </w:tc>
        <w:tc>
          <w:tcPr>
            <w:tcW w:w="2219"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Design space</w:t>
            </w: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3.1</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Intended function of the domestic space is ascertained from the client taking into account the position of doors and windows and any physical requirements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3.2</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Performance and characteristics of products are assessed and reviewed in accordance with clien</w:t>
            </w:r>
            <w:r w:rsidRPr="00D008F5">
              <w:t>t requirements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3.3</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Existing conditions of the domestic space are analysed for current or previous usage and any special requirements for access or egress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3.4</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Environmental considerations are analysed in respect of the space</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3.5</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 xml:space="preserve">Cultural considerations are evaluated in respect of the </w:t>
            </w:r>
            <w:r w:rsidRPr="00D008F5">
              <w:t>space</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3.6</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Ergonomic, anthropometric and proxemic principles are assessed in respect of the space, the intended products and client special requirements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3.7</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Costs associated with purchasing and o</w:t>
            </w:r>
            <w:r w:rsidRPr="00D008F5">
              <w:t>btaining the products are analysed and reported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3.8</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Sketches and drawings are completed and prepared for use by contractors and for positioning of products and accessories</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w:t>
            </w:r>
          </w:p>
        </w:tc>
        <w:tc>
          <w:tcPr>
            <w:tcW w:w="2219"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Plan space</w:t>
            </w: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4.1</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Supplies necessary to complete the project are sourced and cost</w:t>
            </w:r>
            <w:r w:rsidRPr="00D008F5">
              <w:t>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4.2</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Suitable contractors are sourced and quotes obtained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4.3</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Specifications for materials and processes are developed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4.4</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Work plan is developed and evaluated</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4.5</w:t>
            </w:r>
          </w:p>
        </w:tc>
        <w:tc>
          <w:tcPr>
            <w:tcW w:w="5776"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Costing and timelines are compiled and developed into a full project proposal</w:t>
            </w:r>
          </w:p>
        </w:tc>
      </w:tr>
      <w:tr w:rsidTr="00D008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4.6</w:t>
            </w:r>
          </w:p>
        </w:tc>
        <w:tc>
          <w:tcPr>
            <w:tcW w:w="5776" w:type="dxa"/>
            <w:tcBorders>
              <w:top w:val="nil"/>
              <w:left w:val="nil"/>
              <w:bottom w:val="nil"/>
              <w:right w:val="nil"/>
            </w:tcBorders>
            <w:tcMar>
              <w:top w:w="0" w:type="dxa"/>
              <w:left w:w="62" w:type="dxa"/>
              <w:bottom w:w="0" w:type="dxa"/>
              <w:right w:w="62" w:type="dxa"/>
            </w:tcMar>
          </w:tcPr>
          <w:p w:rsidR="00000000" w:rsidRPr="00D008F5" w:rsidP="00D008F5">
            <w:pPr>
              <w:pStyle w:val="BodyText"/>
            </w:pPr>
            <w:r w:rsidRPr="00D008F5">
              <w:t>Proposal terms and conditions are negotiated with the client</w:t>
            </w:r>
          </w:p>
        </w:tc>
      </w:tr>
    </w:tbl>
    <w:p w:rsidR="00000000" w:rsidRPr="00D008F5" w:rsidP="00D008F5">
      <w:pPr>
        <w:pStyle w:val="BodyText"/>
      </w:pPr>
    </w:p>
    <w:p w:rsidR="00000000" w:rsidRPr="00D008F5" w:rsidP="00D008F5">
      <w:pPr>
        <w:pStyle w:val="AllowPageBreak"/>
      </w:pPr>
    </w:p>
    <w:p w:rsidR="00000000" w:rsidRPr="00D008F5" w:rsidP="00D008F5">
      <w:pPr>
        <w:pStyle w:val="Heading1"/>
      </w:pPr>
      <w:bookmarkStart w:id="7" w:name="O_629188"/>
      <w:bookmarkEnd w:id="7"/>
      <w:r w:rsidRPr="00D008F5">
        <w:t>Foundation Skills</w:t>
      </w:r>
    </w:p>
    <w:p w:rsidR="00000000" w:rsidRPr="00D008F5" w:rsidP="00D14B66">
      <w:pPr>
        <w:pStyle w:val="BodyText"/>
      </w:pPr>
      <w:r w:rsidRPr="00D008F5">
        <w:t>Foundation skills essential to performance are explicit in the</w:t>
      </w:r>
      <w:r w:rsidRPr="00D008F5">
        <w:t xml:space="preserve"> performance criteria of this unit of competency. Detail on appropriate performance levels for each furnishing unit of competency in reading, writing, oral communication and numeracy utilising the Australian Core Skills Framework (ACSF) are provided in the</w:t>
      </w:r>
      <w:r w:rsidRPr="00D008F5">
        <w:t xml:space="preserve"> Furnishing Training Package Implementation Guide.</w:t>
      </w:r>
    </w:p>
    <w:p w:rsidR="00000000" w:rsidRPr="00D008F5" w:rsidP="00D008F5">
      <w:pPr>
        <w:pStyle w:val="Heading1"/>
      </w:pPr>
      <w:bookmarkStart w:id="8" w:name="O_629187"/>
      <w:bookmarkEnd w:id="8"/>
      <w:r w:rsidRPr="00D008F5">
        <w:t>Range of Conditions</w:t>
      </w:r>
    </w:p>
    <w:tbl>
      <w:tblPr>
        <w:tblW w:w="0" w:type="auto"/>
        <w:tblLayout w:type="fixed"/>
        <w:tblCellMar>
          <w:left w:w="62" w:type="dxa"/>
          <w:right w:w="62" w:type="dxa"/>
        </w:tblCellMar>
        <w:tblLook w:val="0000"/>
      </w:tblPr>
      <w:tblGrid>
        <w:gridCol w:w="2760"/>
        <w:gridCol w:w="6312"/>
      </w:tblGrid>
      <w:tr w:rsidTr="00D008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t>Specifies different work environments and conditions that may affect performance. Essential operating conditions that may be present (depending on the work situation, n</w:t>
            </w:r>
            <w:r w:rsidRPr="00D008F5">
              <w:t>eeds of the candidate, accessibility of the item, and local industry and regional contexts) are included. Range is restricted to essential operating conditions and any other variables essential to the work environment.</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WHS require</w:t>
            </w:r>
            <w:r w:rsidRPr="00D008F5">
              <w:t xml:space="preserve">ments, including legislation, building codes, material safety management systems, hazardous and dangerous goods codes, and local safe operating procedures or equivalent </w:t>
            </w:r>
          </w:p>
          <w:p w:rsidR="00000000" w:rsidRPr="00D008F5" w:rsidP="00D008F5">
            <w:pPr>
              <w:pStyle w:val="ListBullet"/>
            </w:pPr>
            <w:r w:rsidRPr="00D008F5">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D008F5">
            <w:pPr>
              <w:pStyle w:val="ListBullet"/>
              <w:rPr>
                <w:lang w:val="en-NZ"/>
              </w:rPr>
            </w:pPr>
            <w:r w:rsidRPr="00D008F5">
              <w:t>work requires in</w:t>
            </w:r>
            <w:r w:rsidRPr="00D008F5">
              <w:t>dividual to demonstrate discretion, judgement and problem solving, plus self-management and learning skills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client needs and objectives </w:t>
            </w:r>
          </w:p>
          <w:p w:rsidR="00000000" w:rsidRPr="00D008F5" w:rsidP="00D008F5">
            <w:pPr>
              <w:pStyle w:val="ListBullet"/>
            </w:pPr>
            <w:r w:rsidRPr="00D008F5">
              <w:t xml:space="preserve">client aims and objectives, and criteria for evaluation </w:t>
            </w:r>
          </w:p>
          <w:p w:rsidR="00000000" w:rsidRPr="00D008F5" w:rsidP="00D008F5">
            <w:pPr>
              <w:pStyle w:val="ListBullet"/>
            </w:pPr>
            <w:r w:rsidRPr="00D008F5">
              <w:t>milestones</w:t>
            </w:r>
          </w:p>
          <w:p w:rsidR="00000000" w:rsidRPr="00D008F5" w:rsidP="00D008F5">
            <w:pPr>
              <w:pStyle w:val="ListBullet"/>
            </w:pPr>
            <w:r w:rsidRPr="00D008F5">
              <w:t>organisational or persona</w:t>
            </w:r>
            <w:r w:rsidRPr="00D008F5">
              <w:t xml:space="preserve">l profiles and aims </w:t>
            </w:r>
          </w:p>
          <w:p w:rsidR="00000000" w:rsidRPr="00D008F5" w:rsidP="00D008F5">
            <w:pPr>
              <w:pStyle w:val="ListBullet"/>
            </w:pPr>
            <w:r w:rsidRPr="00D008F5">
              <w:t xml:space="preserve">image requirements and function </w:t>
            </w:r>
          </w:p>
          <w:p w:rsidR="00000000" w:rsidRPr="00D008F5" w:rsidP="00D008F5">
            <w:pPr>
              <w:pStyle w:val="ListBullet"/>
            </w:pPr>
            <w:r w:rsidRPr="00D008F5">
              <w:t xml:space="preserve">target market </w:t>
            </w:r>
          </w:p>
          <w:p w:rsidR="00000000" w:rsidRPr="00D008F5" w:rsidP="00D008F5">
            <w:pPr>
              <w:pStyle w:val="ListBullet"/>
            </w:pPr>
            <w:r w:rsidRPr="00D008F5">
              <w:t>budget</w:t>
            </w:r>
          </w:p>
          <w:p w:rsidR="00000000" w:rsidRPr="00D008F5" w:rsidP="00D008F5">
            <w:pPr>
              <w:pStyle w:val="ListBullet"/>
            </w:pPr>
            <w:r w:rsidRPr="00D008F5">
              <w:t xml:space="preserve">timeline </w:t>
            </w:r>
          </w:p>
          <w:p w:rsidR="00000000" w:rsidRPr="00D008F5" w:rsidP="00D008F5">
            <w:pPr>
              <w:pStyle w:val="ListBullet"/>
            </w:pPr>
            <w:r w:rsidRPr="00D008F5">
              <w:t xml:space="preserve">consultation requirements </w:t>
            </w:r>
          </w:p>
          <w:p w:rsidR="00000000" w:rsidP="00D008F5">
            <w:pPr>
              <w:pStyle w:val="ListBullet"/>
              <w:rPr>
                <w:lang w:val="en-NZ"/>
              </w:rPr>
            </w:pPr>
            <w:r w:rsidRPr="00D008F5">
              <w:t>colour requirements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residential care providers</w:t>
            </w:r>
          </w:p>
          <w:p w:rsidR="00000000" w:rsidP="00D008F5">
            <w:pPr>
              <w:pStyle w:val="ListBullet"/>
              <w:rPr>
                <w:lang w:val="en-NZ"/>
              </w:rPr>
            </w:pPr>
            <w:r w:rsidRPr="00D008F5">
              <w:t>private clients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scope of brief</w:t>
            </w:r>
          </w:p>
          <w:p w:rsidR="00000000" w:rsidRPr="00D008F5" w:rsidP="00D008F5">
            <w:pPr>
              <w:pStyle w:val="ListBullet"/>
            </w:pPr>
            <w:r w:rsidRPr="00D008F5">
              <w:t xml:space="preserve">approval to make changes </w:t>
            </w:r>
          </w:p>
          <w:p w:rsidR="00000000" w:rsidRPr="00D008F5" w:rsidP="00D008F5">
            <w:pPr>
              <w:pStyle w:val="ListBullet"/>
            </w:pPr>
            <w:r w:rsidRPr="00D008F5">
              <w:t xml:space="preserve">effect or feel trying to be achieved </w:t>
            </w:r>
          </w:p>
          <w:p w:rsidR="00000000" w:rsidRPr="00D008F5" w:rsidP="00D008F5">
            <w:pPr>
              <w:pStyle w:val="ListBullet"/>
            </w:pPr>
            <w:r w:rsidRPr="00D008F5">
              <w:t xml:space="preserve">functionality (short and long term) </w:t>
            </w:r>
          </w:p>
          <w:p w:rsidR="00000000" w:rsidRPr="00D008F5" w:rsidP="00D008F5">
            <w:pPr>
              <w:pStyle w:val="ListBullet"/>
            </w:pPr>
            <w:r w:rsidRPr="00D008F5">
              <w:t xml:space="preserve">budget restrictions </w:t>
            </w:r>
          </w:p>
          <w:p w:rsidR="00000000" w:rsidP="00D008F5">
            <w:pPr>
              <w:pStyle w:val="ListBullet"/>
              <w:rPr>
                <w:lang w:val="en-NZ"/>
              </w:rPr>
            </w:pPr>
            <w:r w:rsidRPr="00D008F5">
              <w:t>established timelines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computers </w:t>
            </w:r>
          </w:p>
          <w:p w:rsidR="00000000" w:rsidRPr="00D008F5" w:rsidP="00D008F5">
            <w:pPr>
              <w:pStyle w:val="ListBullet"/>
            </w:pPr>
            <w:r w:rsidRPr="00D008F5">
              <w:t>computer software</w:t>
            </w:r>
          </w:p>
          <w:p w:rsidR="00000000" w:rsidRPr="00D008F5" w:rsidP="00D008F5">
            <w:pPr>
              <w:pStyle w:val="ListBullet"/>
            </w:pPr>
            <w:r w:rsidRPr="00D008F5">
              <w:t xml:space="preserve">design software </w:t>
            </w:r>
          </w:p>
          <w:p w:rsidR="00000000" w:rsidRPr="00D008F5" w:rsidP="00D008F5">
            <w:pPr>
              <w:pStyle w:val="ListBullet"/>
            </w:pPr>
            <w:r w:rsidRPr="00D008F5">
              <w:t>computer-aided design</w:t>
            </w:r>
          </w:p>
          <w:p w:rsidR="00000000" w:rsidRPr="00D008F5" w:rsidP="00D008F5">
            <w:pPr>
              <w:pStyle w:val="ListBullet"/>
            </w:pPr>
            <w:r w:rsidRPr="00D008F5">
              <w:t xml:space="preserve">storyboards </w:t>
            </w:r>
          </w:p>
          <w:p w:rsidR="00000000" w:rsidRPr="00D008F5" w:rsidP="00D008F5">
            <w:pPr>
              <w:pStyle w:val="ListBullet"/>
            </w:pPr>
            <w:r w:rsidRPr="00D008F5">
              <w:t xml:space="preserve">swatches </w:t>
            </w:r>
          </w:p>
          <w:p w:rsidR="00000000" w:rsidRPr="00D008F5" w:rsidP="00D008F5">
            <w:pPr>
              <w:pStyle w:val="ListBullet"/>
            </w:pPr>
            <w:r w:rsidRPr="00D008F5">
              <w:t xml:space="preserve">product based colour systems, such as Munsell or similar </w:t>
            </w:r>
          </w:p>
          <w:p w:rsidR="00000000" w:rsidRPr="00D008F5" w:rsidP="00D008F5">
            <w:pPr>
              <w:pStyle w:val="ListBullet"/>
            </w:pPr>
            <w:r w:rsidRPr="00D008F5">
              <w:t xml:space="preserve">colour matching system, such as Pantone Matching System (PMS) </w:t>
            </w:r>
          </w:p>
          <w:p w:rsidR="00000000" w:rsidRPr="00D008F5" w:rsidP="00D008F5">
            <w:pPr>
              <w:pStyle w:val="ListBullet"/>
            </w:pPr>
            <w:r w:rsidRPr="00D008F5">
              <w:t xml:space="preserve">journals (directions magazines) </w:t>
            </w:r>
          </w:p>
          <w:p w:rsidR="00000000" w:rsidRPr="00D008F5" w:rsidP="00D008F5">
            <w:pPr>
              <w:pStyle w:val="ListBullet"/>
            </w:pPr>
            <w:r w:rsidRPr="00D008F5">
              <w:t xml:space="preserve">artistic equipment and products </w:t>
            </w:r>
          </w:p>
          <w:p w:rsidR="00000000" w:rsidP="00D008F5">
            <w:pPr>
              <w:pStyle w:val="ListBullet"/>
              <w:rPr>
                <w:lang w:val="en-NZ"/>
              </w:rPr>
            </w:pPr>
            <w:r w:rsidRPr="00D008F5">
              <w:t>model making equipment</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 xml:space="preserve">a visit to the site </w:t>
            </w:r>
            <w:r w:rsidRPr="00D008F5">
              <w:t>to achieve a feel for the intention of the project brief and how services may be affected by it, identifying constraints of site and recording information and taking photos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Disabilities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physical disabilities which have rendered a person to a wheelchair or walking frame</w:t>
            </w:r>
          </w:p>
          <w:p w:rsidR="00000000" w:rsidP="00D008F5">
            <w:pPr>
              <w:pStyle w:val="ListBullet"/>
              <w:rPr>
                <w:lang w:val="en-NZ"/>
              </w:rPr>
            </w:pPr>
            <w:r w:rsidRPr="00D008F5">
              <w:t>dementia or other intellectual disabilities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Reducing senses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senses reduced by the cause of age, such as: </w:t>
            </w:r>
          </w:p>
          <w:p w:rsidR="00000000" w:rsidRPr="00D008F5" w:rsidP="00D008F5">
            <w:pPr>
              <w:pStyle w:val="ListBullet2"/>
            </w:pPr>
            <w:r w:rsidRPr="00D008F5">
              <w:t>reduced eyesight</w:t>
            </w:r>
          </w:p>
          <w:p w:rsidR="00000000" w:rsidRPr="00D008F5" w:rsidP="00D008F5">
            <w:pPr>
              <w:pStyle w:val="ListBullet2"/>
            </w:pPr>
            <w:r w:rsidRPr="00D008F5">
              <w:t>loss of colour recognition</w:t>
            </w:r>
          </w:p>
          <w:p w:rsidR="00000000" w:rsidRPr="00D008F5" w:rsidP="00D008F5">
            <w:pPr>
              <w:pStyle w:val="ListBullet2"/>
            </w:pPr>
            <w:r w:rsidRPr="00D008F5">
              <w:t xml:space="preserve">perception of space </w:t>
            </w:r>
          </w:p>
          <w:p w:rsidR="00000000" w:rsidRPr="00D008F5" w:rsidP="00D008F5">
            <w:pPr>
              <w:pStyle w:val="ListBullet2"/>
            </w:pPr>
            <w:r w:rsidRPr="00D008F5">
              <w:t xml:space="preserve">reduced strength and capacity to move around easily </w:t>
            </w:r>
          </w:p>
          <w:p w:rsidR="00000000" w:rsidRPr="00D008F5" w:rsidP="00D008F5">
            <w:pPr>
              <w:pStyle w:val="ListBullet2"/>
            </w:pPr>
            <w:r w:rsidRPr="00D008F5">
              <w:t xml:space="preserve">reduced sense of touch to tactile surfaces </w:t>
            </w:r>
          </w:p>
          <w:p w:rsidR="00000000" w:rsidP="00D008F5">
            <w:pPr>
              <w:pStyle w:val="ListBullet2"/>
              <w:rPr>
                <w:lang w:val="en-NZ"/>
              </w:rPr>
            </w:pPr>
            <w:r w:rsidRPr="00D008F5">
              <w:t>reduced capacity to hear</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variations of colour ways (based on directions media), furnishing trends and decoration trends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ideas generated to respond to the project brief and client requirements through both ideation drawings or sketching and written explanation</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furniture</w:t>
            </w:r>
          </w:p>
          <w:p w:rsidR="00000000" w:rsidRPr="00D008F5" w:rsidP="00D008F5">
            <w:pPr>
              <w:pStyle w:val="ListBullet"/>
            </w:pPr>
            <w:r w:rsidRPr="00D008F5">
              <w:t>soft furnishings</w:t>
            </w:r>
          </w:p>
          <w:p w:rsidR="00000000" w:rsidRPr="00D008F5" w:rsidP="00D008F5">
            <w:pPr>
              <w:pStyle w:val="ListBullet"/>
            </w:pPr>
            <w:r w:rsidRPr="00D008F5">
              <w:t>floor treatments</w:t>
            </w:r>
          </w:p>
          <w:p w:rsidR="00000000" w:rsidRPr="00D008F5" w:rsidP="00D008F5">
            <w:pPr>
              <w:pStyle w:val="ListBullet"/>
            </w:pPr>
            <w:r w:rsidRPr="00D008F5">
              <w:t>curtain treatments</w:t>
            </w:r>
          </w:p>
          <w:p w:rsidR="00000000" w:rsidRPr="00D008F5" w:rsidP="00D008F5">
            <w:pPr>
              <w:pStyle w:val="ListBullet"/>
            </w:pPr>
            <w:r w:rsidRPr="00D008F5">
              <w:t>built-in cabi</w:t>
            </w:r>
            <w:r w:rsidRPr="00D008F5">
              <w:t>netry or fittings</w:t>
            </w:r>
          </w:p>
          <w:p w:rsidR="00000000" w:rsidRPr="00D008F5" w:rsidP="00D008F5">
            <w:pPr>
              <w:pStyle w:val="ListBullet"/>
            </w:pPr>
            <w:r w:rsidRPr="00D008F5">
              <w:t>light fittings</w:t>
            </w:r>
          </w:p>
          <w:p w:rsidR="00000000" w:rsidRPr="00D008F5" w:rsidP="00D008F5">
            <w:pPr>
              <w:pStyle w:val="ListBullet"/>
            </w:pPr>
            <w:r w:rsidRPr="00D008F5">
              <w:t xml:space="preserve">lamps </w:t>
            </w:r>
          </w:p>
          <w:p w:rsidR="00000000" w:rsidP="00D008F5">
            <w:pPr>
              <w:pStyle w:val="ListBullet"/>
              <w:rPr>
                <w:lang w:val="en-NZ"/>
              </w:rPr>
            </w:pPr>
            <w:r w:rsidRPr="00D008F5">
              <w:t>picture framing</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solid timber (native and imported) </w:t>
            </w:r>
          </w:p>
          <w:p w:rsidR="00000000" w:rsidRPr="00D008F5" w:rsidP="00D008F5">
            <w:pPr>
              <w:pStyle w:val="ListBullet"/>
            </w:pPr>
            <w:r w:rsidRPr="00D008F5">
              <w:t>manufactured timber products</w:t>
            </w:r>
          </w:p>
          <w:p w:rsidR="00000000" w:rsidRPr="00D008F5" w:rsidP="00D008F5">
            <w:pPr>
              <w:pStyle w:val="ListBullet"/>
            </w:pPr>
            <w:r w:rsidRPr="00D008F5">
              <w:t xml:space="preserve">plastic </w:t>
            </w:r>
          </w:p>
          <w:p w:rsidR="00000000" w:rsidRPr="00D008F5" w:rsidP="00D008F5">
            <w:pPr>
              <w:pStyle w:val="ListBullet"/>
            </w:pPr>
            <w:r w:rsidRPr="00D008F5">
              <w:t xml:space="preserve">metal </w:t>
            </w:r>
          </w:p>
          <w:p w:rsidR="00000000" w:rsidRPr="00D008F5" w:rsidP="00D008F5">
            <w:pPr>
              <w:pStyle w:val="ListBullet"/>
            </w:pPr>
            <w:r w:rsidRPr="00D008F5">
              <w:t xml:space="preserve">alloys </w:t>
            </w:r>
          </w:p>
          <w:p w:rsidR="00000000" w:rsidRPr="00D008F5" w:rsidP="00D008F5">
            <w:pPr>
              <w:pStyle w:val="ListBullet"/>
            </w:pPr>
            <w:r w:rsidRPr="00D008F5">
              <w:t xml:space="preserve">stone </w:t>
            </w:r>
          </w:p>
          <w:p w:rsidR="00000000" w:rsidRPr="00D008F5" w:rsidP="00D008F5">
            <w:pPr>
              <w:pStyle w:val="ListBullet"/>
            </w:pPr>
            <w:r w:rsidRPr="00D008F5">
              <w:t>glass</w:t>
            </w:r>
          </w:p>
          <w:p w:rsidR="00000000" w:rsidRPr="00D008F5" w:rsidP="00D008F5">
            <w:pPr>
              <w:pStyle w:val="ListBullet"/>
            </w:pPr>
            <w:r w:rsidRPr="00D008F5">
              <w:t xml:space="preserve">textiles </w:t>
            </w:r>
          </w:p>
          <w:p w:rsidR="00000000" w:rsidRPr="00D008F5" w:rsidP="00D008F5">
            <w:pPr>
              <w:pStyle w:val="ListBullet"/>
            </w:pPr>
            <w:r w:rsidRPr="00D008F5">
              <w:t xml:space="preserve">fibreglass </w:t>
            </w:r>
          </w:p>
          <w:p w:rsidR="00000000" w:rsidRPr="00D008F5" w:rsidP="00D008F5">
            <w:pPr>
              <w:pStyle w:val="ListBullet"/>
            </w:pPr>
            <w:r w:rsidRPr="00D008F5">
              <w:t xml:space="preserve">foam </w:t>
            </w:r>
          </w:p>
          <w:p w:rsidR="00000000" w:rsidRPr="00D008F5" w:rsidP="00D008F5">
            <w:pPr>
              <w:pStyle w:val="ListBullet"/>
            </w:pPr>
            <w:r w:rsidRPr="00D008F5">
              <w:t>cardboard</w:t>
            </w:r>
          </w:p>
          <w:p w:rsidR="00000000" w:rsidRPr="00D008F5" w:rsidP="00D008F5">
            <w:pPr>
              <w:pStyle w:val="ListBullet"/>
            </w:pPr>
            <w:r w:rsidRPr="00D008F5">
              <w:t xml:space="preserve">paper products </w:t>
            </w:r>
          </w:p>
          <w:p w:rsidR="00000000" w:rsidP="00D008F5">
            <w:pPr>
              <w:pStyle w:val="ListBullet"/>
              <w:rPr>
                <w:lang w:val="en-NZ"/>
              </w:rPr>
            </w:pPr>
            <w:r w:rsidRPr="00D008F5">
              <w:t>any other man</w:t>
            </w:r>
            <w:r w:rsidRPr="00D008F5">
              <w:t>ipulable substance</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paints</w:t>
            </w:r>
          </w:p>
          <w:p w:rsidR="00000000" w:rsidRPr="00D008F5" w:rsidP="00D008F5">
            <w:pPr>
              <w:pStyle w:val="ListBullet"/>
            </w:pPr>
            <w:r w:rsidRPr="00D008F5">
              <w:t>waxes</w:t>
            </w:r>
          </w:p>
          <w:p w:rsidR="00000000" w:rsidRPr="00D008F5" w:rsidP="00D008F5">
            <w:pPr>
              <w:pStyle w:val="ListBullet"/>
            </w:pPr>
            <w:r w:rsidRPr="00D008F5">
              <w:t>lacquers</w:t>
            </w:r>
          </w:p>
          <w:p w:rsidR="00000000" w:rsidRPr="00D008F5" w:rsidP="00D008F5">
            <w:pPr>
              <w:pStyle w:val="ListBullet"/>
            </w:pPr>
            <w:r w:rsidRPr="00D008F5">
              <w:t xml:space="preserve">stains </w:t>
            </w:r>
          </w:p>
          <w:p w:rsidR="00000000" w:rsidRPr="00D008F5" w:rsidP="00D008F5">
            <w:pPr>
              <w:pStyle w:val="ListBullet"/>
            </w:pPr>
            <w:r w:rsidRPr="00D008F5">
              <w:t>pigments</w:t>
            </w:r>
          </w:p>
          <w:p w:rsidR="00000000" w:rsidRPr="00D008F5" w:rsidP="00D008F5">
            <w:pPr>
              <w:pStyle w:val="ListBullet"/>
            </w:pPr>
            <w:r w:rsidRPr="00D008F5">
              <w:t>oils</w:t>
            </w:r>
          </w:p>
          <w:p w:rsidR="00000000" w:rsidRPr="00D008F5" w:rsidP="00D008F5">
            <w:pPr>
              <w:pStyle w:val="ListBullet"/>
            </w:pPr>
            <w:r w:rsidRPr="00D008F5">
              <w:t xml:space="preserve">plastic coatings </w:t>
            </w:r>
          </w:p>
          <w:p w:rsidR="00000000" w:rsidRPr="00D008F5" w:rsidP="00D008F5">
            <w:pPr>
              <w:pStyle w:val="ListBullet"/>
            </w:pPr>
            <w:r w:rsidRPr="00D008F5">
              <w:t>veneers</w:t>
            </w:r>
          </w:p>
          <w:p w:rsidR="00000000" w:rsidRPr="00D008F5" w:rsidP="00D008F5">
            <w:pPr>
              <w:pStyle w:val="ListBullet"/>
            </w:pPr>
            <w:r w:rsidRPr="00D008F5">
              <w:t>ceramics</w:t>
            </w:r>
          </w:p>
          <w:p w:rsidR="00000000" w:rsidRPr="00D008F5" w:rsidP="00D008F5">
            <w:pPr>
              <w:pStyle w:val="ListBullet"/>
            </w:pPr>
            <w:r w:rsidRPr="00D008F5">
              <w:t>stone</w:t>
            </w:r>
          </w:p>
          <w:p w:rsidR="00000000" w:rsidRPr="00D008F5" w:rsidP="00D008F5">
            <w:pPr>
              <w:pStyle w:val="ListBullet"/>
            </w:pPr>
            <w:r w:rsidRPr="00D008F5">
              <w:t>glass</w:t>
            </w:r>
          </w:p>
          <w:p w:rsidR="00000000" w:rsidRPr="00D008F5" w:rsidP="00D008F5">
            <w:pPr>
              <w:pStyle w:val="ListBullet"/>
            </w:pPr>
            <w:r w:rsidRPr="00D008F5">
              <w:t xml:space="preserve">textiles </w:t>
            </w:r>
          </w:p>
          <w:p w:rsidR="00000000" w:rsidP="00D008F5">
            <w:pPr>
              <w:pStyle w:val="ListBullet"/>
              <w:rPr>
                <w:lang w:val="en-NZ"/>
              </w:rPr>
            </w:pPr>
            <w:r w:rsidRPr="00D008F5">
              <w:t>other textures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colour principles </w:t>
            </w:r>
          </w:p>
          <w:p w:rsidR="00000000" w:rsidRPr="00D008F5" w:rsidP="00D008F5">
            <w:pPr>
              <w:pStyle w:val="ListBullet"/>
            </w:pPr>
            <w:r w:rsidRPr="00D008F5">
              <w:t>psychology</w:t>
            </w:r>
          </w:p>
          <w:p w:rsidR="00000000" w:rsidRPr="00D008F5" w:rsidP="00D008F5">
            <w:pPr>
              <w:pStyle w:val="ListBullet"/>
            </w:pPr>
            <w:r w:rsidRPr="00D008F5">
              <w:t>fundamentals</w:t>
            </w:r>
          </w:p>
          <w:p w:rsidR="00000000" w:rsidRPr="00D008F5" w:rsidP="00D008F5">
            <w:pPr>
              <w:pStyle w:val="ListBullet"/>
            </w:pPr>
            <w:r w:rsidRPr="00D008F5">
              <w:t>coordination</w:t>
            </w:r>
          </w:p>
          <w:p w:rsidR="00000000" w:rsidRPr="00D008F5" w:rsidP="00D008F5">
            <w:pPr>
              <w:pStyle w:val="ListBullet"/>
            </w:pPr>
            <w:r w:rsidRPr="00D008F5">
              <w:t>perception</w:t>
            </w:r>
          </w:p>
          <w:p w:rsidR="00000000" w:rsidRPr="00D008F5" w:rsidP="00D008F5">
            <w:pPr>
              <w:pStyle w:val="ListBullet"/>
            </w:pPr>
            <w:r w:rsidRPr="00D008F5">
              <w:t xml:space="preserve">language </w:t>
            </w:r>
          </w:p>
          <w:p w:rsidR="00000000" w:rsidRPr="00D008F5" w:rsidP="00D008F5">
            <w:pPr>
              <w:pStyle w:val="ListBullet"/>
            </w:pPr>
            <w:r w:rsidRPr="00D008F5">
              <w:t>tonal</w:t>
            </w:r>
          </w:p>
          <w:p w:rsidR="00000000" w:rsidRPr="00D008F5" w:rsidP="00D008F5">
            <w:pPr>
              <w:pStyle w:val="ListBullet"/>
            </w:pPr>
            <w:r w:rsidRPr="00D008F5">
              <w:t>translucent</w:t>
            </w:r>
          </w:p>
          <w:p w:rsidR="00000000" w:rsidRPr="00D008F5" w:rsidP="00D008F5">
            <w:pPr>
              <w:pStyle w:val="ListBullet"/>
            </w:pPr>
            <w:r w:rsidRPr="00D008F5">
              <w:t>contrast</w:t>
            </w:r>
          </w:p>
          <w:p w:rsidR="00000000" w:rsidRPr="00D008F5" w:rsidP="00D008F5">
            <w:pPr>
              <w:pStyle w:val="ListBullet"/>
            </w:pPr>
            <w:r w:rsidRPr="00D008F5">
              <w:t>harmony</w:t>
            </w:r>
          </w:p>
          <w:p w:rsidR="00000000" w:rsidRPr="00D008F5" w:rsidP="00D008F5">
            <w:pPr>
              <w:pStyle w:val="ListBullet"/>
            </w:pPr>
            <w:r w:rsidRPr="00D008F5">
              <w:t xml:space="preserve">effects on space </w:t>
            </w:r>
          </w:p>
          <w:p w:rsidR="00000000" w:rsidRPr="00D008F5" w:rsidP="00D008F5">
            <w:pPr>
              <w:pStyle w:val="ListBullet"/>
            </w:pPr>
            <w:r w:rsidRPr="00D008F5">
              <w:t xml:space="preserve">formulas </w:t>
            </w:r>
          </w:p>
          <w:p w:rsidR="00000000" w:rsidP="00D008F5">
            <w:pPr>
              <w:pStyle w:val="ListBullet"/>
              <w:rPr>
                <w:lang w:val="en-NZ"/>
              </w:rPr>
            </w:pPr>
            <w:r w:rsidRPr="00D008F5">
              <w:t>colour wheels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laws, regulations or policies which may affect a project or those working on it, such as:</w:t>
            </w:r>
          </w:p>
          <w:p w:rsidR="00000000" w:rsidRPr="00D008F5" w:rsidP="00D008F5">
            <w:pPr>
              <w:pStyle w:val="ListBullet2"/>
            </w:pPr>
            <w:r w:rsidRPr="00D008F5">
              <w:t xml:space="preserve">local government planning approval </w:t>
            </w:r>
          </w:p>
          <w:p w:rsidR="00000000" w:rsidRPr="00D008F5" w:rsidP="00D008F5">
            <w:pPr>
              <w:pStyle w:val="ListBullet2"/>
            </w:pPr>
            <w:r w:rsidRPr="00D008F5">
              <w:t xml:space="preserve">worksite entry legislation </w:t>
            </w:r>
          </w:p>
          <w:p w:rsidR="00000000" w:rsidRPr="00D008F5" w:rsidP="00D008F5">
            <w:pPr>
              <w:pStyle w:val="ListBullet2"/>
            </w:pPr>
            <w:r w:rsidRPr="00D008F5">
              <w:t>licensing</w:t>
            </w:r>
          </w:p>
          <w:p w:rsidR="00000000" w:rsidRPr="00D008F5" w:rsidP="00D008F5">
            <w:pPr>
              <w:pStyle w:val="ListBullet2"/>
            </w:pPr>
            <w:r w:rsidRPr="00D008F5">
              <w:t xml:space="preserve">heritage laws </w:t>
            </w:r>
          </w:p>
          <w:p w:rsidR="00000000" w:rsidP="00D008F5">
            <w:pPr>
              <w:pStyle w:val="ListBullet2"/>
              <w:rPr>
                <w:lang w:val="en-NZ"/>
              </w:rPr>
            </w:pPr>
            <w:r w:rsidRPr="00D008F5">
              <w:t>health care requirements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the agreed project time span set and agreed for the project</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Lifestyle requirements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influences, such as: </w:t>
            </w:r>
          </w:p>
          <w:p w:rsidR="00000000" w:rsidRPr="00D008F5" w:rsidP="00D008F5">
            <w:pPr>
              <w:pStyle w:val="ListBullet2"/>
            </w:pPr>
            <w:r w:rsidRPr="00D008F5">
              <w:t xml:space="preserve">physical capacity </w:t>
            </w:r>
          </w:p>
          <w:p w:rsidR="00000000" w:rsidRPr="00D008F5" w:rsidP="00D008F5">
            <w:pPr>
              <w:pStyle w:val="ListBullet2"/>
            </w:pPr>
            <w:r w:rsidRPr="00D008F5">
              <w:t>religious</w:t>
            </w:r>
          </w:p>
          <w:p w:rsidR="00000000" w:rsidRPr="00D008F5" w:rsidP="00D008F5">
            <w:pPr>
              <w:pStyle w:val="ListBullet2"/>
            </w:pPr>
            <w:r w:rsidRPr="00D008F5">
              <w:t>climatic</w:t>
            </w:r>
          </w:p>
          <w:p w:rsidR="00000000" w:rsidRPr="00D008F5" w:rsidP="00D008F5">
            <w:pPr>
              <w:pStyle w:val="ListBullet2"/>
            </w:pPr>
            <w:r w:rsidRPr="00D008F5">
              <w:t>societal</w:t>
            </w:r>
          </w:p>
          <w:p w:rsidR="00000000" w:rsidRPr="00D008F5" w:rsidP="00D008F5">
            <w:pPr>
              <w:pStyle w:val="ListBullet2"/>
            </w:pPr>
            <w:r w:rsidRPr="00D008F5">
              <w:t>lifestyle</w:t>
            </w:r>
          </w:p>
          <w:p w:rsidR="00000000" w:rsidRPr="00D008F5" w:rsidP="00D008F5">
            <w:pPr>
              <w:pStyle w:val="ListBullet2"/>
            </w:pPr>
            <w:r w:rsidRPr="00D008F5">
              <w:t>living conditions</w:t>
            </w:r>
          </w:p>
          <w:p w:rsidR="00000000" w:rsidRPr="00D008F5" w:rsidP="00D008F5">
            <w:pPr>
              <w:pStyle w:val="ListBullet2"/>
            </w:pPr>
            <w:r w:rsidRPr="00D008F5">
              <w:t>infrastructure</w:t>
            </w:r>
          </w:p>
          <w:p w:rsidR="00000000" w:rsidRPr="00D008F5" w:rsidP="00D008F5">
            <w:pPr>
              <w:pStyle w:val="ListBullet2"/>
            </w:pPr>
            <w:r w:rsidRPr="00D008F5">
              <w:t xml:space="preserve">status </w:t>
            </w:r>
          </w:p>
          <w:p w:rsidR="00000000" w:rsidP="00D008F5">
            <w:pPr>
              <w:pStyle w:val="ListBullet2"/>
              <w:rPr>
                <w:lang w:val="en-NZ"/>
              </w:rPr>
            </w:pPr>
            <w:r w:rsidRPr="00D008F5">
              <w:t>habitude</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an inspection system for ensuring that pre-determined quality standards are being met, highlighting non-conformances requiring intervention</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domestic environments with rooms, such as: </w:t>
            </w:r>
          </w:p>
          <w:p w:rsidR="00000000" w:rsidRPr="00D008F5" w:rsidP="00D008F5">
            <w:pPr>
              <w:pStyle w:val="ListBullet2"/>
            </w:pPr>
            <w:r w:rsidRPr="00D008F5">
              <w:t>bedrooms</w:t>
            </w:r>
          </w:p>
          <w:p w:rsidR="00000000" w:rsidRPr="00D008F5" w:rsidP="00D008F5">
            <w:pPr>
              <w:pStyle w:val="ListBullet2"/>
            </w:pPr>
            <w:r w:rsidRPr="00D008F5">
              <w:t>living spaces</w:t>
            </w:r>
          </w:p>
          <w:p w:rsidR="00000000" w:rsidRPr="00D008F5" w:rsidP="00D008F5">
            <w:pPr>
              <w:pStyle w:val="ListBullet2"/>
            </w:pPr>
            <w:r w:rsidRPr="00D008F5">
              <w:t xml:space="preserve">multi-purpose rooms </w:t>
            </w:r>
          </w:p>
          <w:p w:rsidR="00000000" w:rsidRPr="00D008F5" w:rsidP="00D008F5">
            <w:pPr>
              <w:pStyle w:val="ListBullet2"/>
            </w:pPr>
            <w:r w:rsidRPr="00D008F5">
              <w:t xml:space="preserve">storage rooms </w:t>
            </w:r>
          </w:p>
          <w:p w:rsidR="00000000" w:rsidRPr="00D008F5" w:rsidP="00D008F5">
            <w:pPr>
              <w:pStyle w:val="ListBullet2"/>
            </w:pPr>
            <w:r w:rsidRPr="00D008F5">
              <w:t>studies</w:t>
            </w:r>
          </w:p>
          <w:p w:rsidR="00000000" w:rsidRPr="00D008F5" w:rsidP="00D008F5">
            <w:pPr>
              <w:pStyle w:val="ListBullet2"/>
            </w:pPr>
            <w:r w:rsidRPr="00D008F5">
              <w:t xml:space="preserve">garages </w:t>
            </w:r>
          </w:p>
          <w:p w:rsidR="00000000" w:rsidRPr="00D008F5" w:rsidP="00D008F5">
            <w:pPr>
              <w:pStyle w:val="ListBullet2"/>
            </w:pPr>
            <w:r w:rsidRPr="00D008F5">
              <w:t>rumpus rooms</w:t>
            </w:r>
          </w:p>
          <w:p w:rsidR="00000000" w:rsidRPr="00D008F5" w:rsidP="00D008F5">
            <w:pPr>
              <w:pStyle w:val="ListBullet2"/>
            </w:pPr>
            <w:r w:rsidRPr="00D008F5">
              <w:t>media rooms</w:t>
            </w:r>
          </w:p>
          <w:p w:rsidR="00000000" w:rsidRPr="00D008F5" w:rsidP="00D008F5">
            <w:pPr>
              <w:pStyle w:val="ListBullet2"/>
            </w:pPr>
            <w:r w:rsidRPr="00D008F5">
              <w:t>entertainment areas</w:t>
            </w:r>
          </w:p>
          <w:p w:rsidR="00000000" w:rsidRPr="00D008F5" w:rsidP="00D008F5">
            <w:pPr>
              <w:pStyle w:val="ListBullet2"/>
            </w:pPr>
            <w:r w:rsidRPr="00D008F5">
              <w:t xml:space="preserve">halls </w:t>
            </w:r>
          </w:p>
          <w:p w:rsidR="00000000" w:rsidP="00D008F5">
            <w:pPr>
              <w:pStyle w:val="ListBullet2"/>
              <w:rPr>
                <w:lang w:val="en-NZ"/>
              </w:rPr>
            </w:pPr>
            <w:r w:rsidRPr="00D008F5">
              <w:t>pantries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Physical requirements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wheelchair turning requirements </w:t>
            </w:r>
          </w:p>
          <w:p w:rsidR="00000000" w:rsidRPr="00D008F5" w:rsidP="00D008F5">
            <w:pPr>
              <w:pStyle w:val="ListBullet"/>
            </w:pPr>
            <w:r w:rsidRPr="00D008F5">
              <w:t>height of basins</w:t>
            </w:r>
          </w:p>
          <w:p w:rsidR="00000000" w:rsidRPr="00D008F5" w:rsidP="00D008F5">
            <w:pPr>
              <w:pStyle w:val="ListBullet"/>
            </w:pPr>
            <w:r w:rsidRPr="00D008F5">
              <w:t xml:space="preserve">showers </w:t>
            </w:r>
          </w:p>
          <w:p w:rsidR="00000000" w:rsidRPr="00D008F5" w:rsidP="00D008F5">
            <w:pPr>
              <w:pStyle w:val="ListBullet"/>
            </w:pPr>
            <w:r w:rsidRPr="00D008F5">
              <w:t>mirrors</w:t>
            </w:r>
          </w:p>
          <w:p w:rsidR="00000000" w:rsidRPr="00D008F5" w:rsidP="00D008F5">
            <w:pPr>
              <w:pStyle w:val="ListBullet"/>
            </w:pPr>
            <w:r w:rsidRPr="00D008F5">
              <w:t>benches</w:t>
            </w:r>
          </w:p>
          <w:p w:rsidR="00000000" w:rsidRPr="00D008F5" w:rsidP="00D008F5">
            <w:pPr>
              <w:pStyle w:val="ListBullet"/>
            </w:pPr>
            <w:r w:rsidRPr="00D008F5">
              <w:t>shower space for wheelchair</w:t>
            </w:r>
          </w:p>
          <w:p w:rsidR="00000000" w:rsidRPr="00D008F5" w:rsidP="00D008F5">
            <w:pPr>
              <w:pStyle w:val="ListBullet"/>
            </w:pPr>
            <w:r w:rsidRPr="00D008F5">
              <w:t>toilet access</w:t>
            </w:r>
          </w:p>
          <w:p w:rsidR="00000000" w:rsidRPr="00D008F5" w:rsidP="00D008F5">
            <w:pPr>
              <w:pStyle w:val="ListBullet"/>
            </w:pPr>
            <w:r w:rsidRPr="00D008F5">
              <w:t xml:space="preserve">handgrips or rails </w:t>
            </w:r>
          </w:p>
          <w:p w:rsidR="00000000" w:rsidRPr="00D008F5" w:rsidP="00D008F5">
            <w:pPr>
              <w:pStyle w:val="ListBullet"/>
            </w:pPr>
            <w:r w:rsidRPr="00D008F5">
              <w:t xml:space="preserve">lights for hearing impaired </w:t>
            </w:r>
          </w:p>
          <w:p w:rsidR="00000000" w:rsidRPr="00D008F5" w:rsidP="00D008F5">
            <w:pPr>
              <w:pStyle w:val="ListBullet"/>
            </w:pPr>
            <w:r w:rsidRPr="00D008F5">
              <w:t>increased lighting</w:t>
            </w:r>
          </w:p>
          <w:p w:rsidR="00000000" w:rsidRPr="00D008F5" w:rsidP="00D008F5">
            <w:pPr>
              <w:pStyle w:val="ListBullet"/>
            </w:pPr>
            <w:r w:rsidRPr="00D008F5">
              <w:t xml:space="preserve">higher magnifying mirrors </w:t>
            </w:r>
          </w:p>
          <w:p w:rsidR="00000000" w:rsidP="00D008F5">
            <w:pPr>
              <w:pStyle w:val="ListBullet"/>
              <w:rPr>
                <w:lang w:val="en-NZ"/>
              </w:rPr>
            </w:pPr>
            <w:r w:rsidRPr="00D008F5">
              <w:t>non-slip tiles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assessment of produ</w:t>
            </w:r>
            <w:r w:rsidRPr="00D008F5">
              <w:t>cts to determine if they meet the requirements of the intended end use application and how well they do it, and the durability and composition of the product</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Existing conditions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traffic flow</w:t>
            </w:r>
          </w:p>
          <w:p w:rsidR="00000000" w:rsidRPr="00D008F5" w:rsidP="00D008F5">
            <w:pPr>
              <w:pStyle w:val="ListBullet"/>
            </w:pPr>
            <w:r w:rsidRPr="00D008F5">
              <w:t>architectural features</w:t>
            </w:r>
          </w:p>
          <w:p w:rsidR="00000000" w:rsidRPr="00D008F5" w:rsidP="00D008F5">
            <w:pPr>
              <w:pStyle w:val="ListBullet"/>
            </w:pPr>
            <w:r w:rsidRPr="00D008F5">
              <w:t xml:space="preserve">style </w:t>
            </w:r>
          </w:p>
          <w:p w:rsidR="00000000" w:rsidRPr="00D008F5" w:rsidP="00D008F5">
            <w:pPr>
              <w:pStyle w:val="ListBullet"/>
            </w:pPr>
            <w:r w:rsidRPr="00D008F5">
              <w:t xml:space="preserve">furniture placement </w:t>
            </w:r>
          </w:p>
          <w:p w:rsidR="00000000" w:rsidRPr="00D008F5" w:rsidP="00D008F5">
            <w:pPr>
              <w:pStyle w:val="ListBullet"/>
            </w:pPr>
            <w:r w:rsidRPr="00D008F5">
              <w:t xml:space="preserve">electrical outlets </w:t>
            </w:r>
          </w:p>
          <w:p w:rsidR="00000000" w:rsidP="00D008F5">
            <w:pPr>
              <w:pStyle w:val="ListBullet"/>
              <w:rPr>
                <w:lang w:val="en-NZ"/>
              </w:rPr>
            </w:pPr>
            <w:r w:rsidRPr="00D008F5">
              <w:t>features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Access and egress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ensuring door widths will accept wheelchairs</w:t>
            </w:r>
          </w:p>
          <w:p w:rsidR="00000000" w:rsidP="00D008F5">
            <w:pPr>
              <w:pStyle w:val="ListBullet"/>
              <w:rPr>
                <w:lang w:val="en-NZ"/>
              </w:rPr>
            </w:pPr>
            <w:r w:rsidRPr="00D008F5">
              <w:t>ramps are established to allow for rise or fall from exits and entrances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how the use of raw materials affects the ecology and environment and how its continued use will affect the area it has been sourced from</w:t>
            </w:r>
          </w:p>
          <w:p w:rsidR="00000000" w:rsidRPr="00D008F5" w:rsidP="00D008F5">
            <w:pPr>
              <w:pStyle w:val="ListBullet"/>
            </w:pPr>
            <w:r w:rsidRPr="00D008F5">
              <w:t>energy consumption in achieving the material</w:t>
            </w:r>
          </w:p>
          <w:p w:rsidR="00000000" w:rsidRPr="00D008F5" w:rsidP="00D008F5">
            <w:pPr>
              <w:pStyle w:val="ListBullet"/>
            </w:pPr>
            <w:r w:rsidRPr="00D008F5">
              <w:t>greenhouse gases created</w:t>
            </w:r>
          </w:p>
          <w:p w:rsidR="00000000" w:rsidRPr="00D008F5" w:rsidP="00D008F5">
            <w:pPr>
              <w:pStyle w:val="ListBullet"/>
            </w:pPr>
            <w:r w:rsidRPr="00D008F5">
              <w:t>waste levels</w:t>
            </w:r>
          </w:p>
          <w:p w:rsidR="00000000" w:rsidRPr="00D008F5" w:rsidP="00D008F5">
            <w:pPr>
              <w:pStyle w:val="ListBullet"/>
            </w:pPr>
            <w:r w:rsidRPr="00D008F5">
              <w:t>resource utilisation and transport e</w:t>
            </w:r>
            <w:r w:rsidRPr="00D008F5">
              <w:t>ffects</w:t>
            </w:r>
          </w:p>
          <w:p w:rsidR="00000000" w:rsidP="00D008F5">
            <w:pPr>
              <w:pStyle w:val="ListBullet"/>
              <w:rPr>
                <w:lang w:val="en-NZ"/>
              </w:rPr>
            </w:pPr>
            <w:r w:rsidRPr="00D008F5">
              <w:t>what impact will be felt by reducing or stopping material from the source</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demography </w:t>
            </w:r>
          </w:p>
          <w:p w:rsidR="00000000" w:rsidRPr="00D008F5" w:rsidP="00D008F5">
            <w:pPr>
              <w:pStyle w:val="ListBullet"/>
            </w:pPr>
            <w:r w:rsidRPr="00D008F5">
              <w:t xml:space="preserve">geography (local, regional and national) </w:t>
            </w:r>
          </w:p>
          <w:p w:rsidR="00000000" w:rsidRPr="00D008F5" w:rsidP="00D008F5">
            <w:pPr>
              <w:pStyle w:val="ListBullet"/>
            </w:pPr>
            <w:r w:rsidRPr="00D008F5">
              <w:t>religious</w:t>
            </w:r>
          </w:p>
          <w:p w:rsidR="00000000" w:rsidRPr="00D008F5" w:rsidP="00D008F5">
            <w:pPr>
              <w:pStyle w:val="ListBullet"/>
            </w:pPr>
            <w:r w:rsidRPr="00D008F5">
              <w:t>climatic</w:t>
            </w:r>
          </w:p>
          <w:p w:rsidR="00000000" w:rsidRPr="00D008F5" w:rsidP="00D008F5">
            <w:pPr>
              <w:pStyle w:val="ListBullet"/>
            </w:pPr>
            <w:r w:rsidRPr="00D008F5">
              <w:t xml:space="preserve">societal </w:t>
            </w:r>
          </w:p>
          <w:p w:rsidR="00000000" w:rsidRPr="00D008F5" w:rsidP="00D008F5">
            <w:pPr>
              <w:pStyle w:val="ListBullet"/>
            </w:pPr>
            <w:r w:rsidRPr="00D008F5">
              <w:t>cultural</w:t>
            </w:r>
          </w:p>
          <w:p w:rsidR="00000000" w:rsidRPr="00D008F5" w:rsidP="00D008F5">
            <w:pPr>
              <w:pStyle w:val="ListBullet"/>
            </w:pPr>
            <w:r w:rsidRPr="00D008F5">
              <w:t xml:space="preserve">lifestyle </w:t>
            </w:r>
          </w:p>
          <w:p w:rsidR="00000000" w:rsidRPr="00D008F5" w:rsidP="00D008F5">
            <w:pPr>
              <w:pStyle w:val="ListBullet"/>
            </w:pPr>
            <w:r w:rsidRPr="00D008F5">
              <w:t>attitudinal</w:t>
            </w:r>
          </w:p>
          <w:p w:rsidR="00000000" w:rsidRPr="00D008F5" w:rsidP="00D008F5">
            <w:pPr>
              <w:pStyle w:val="ListBullet"/>
            </w:pPr>
            <w:r w:rsidRPr="00D008F5">
              <w:t>gratification</w:t>
            </w:r>
          </w:p>
          <w:p w:rsidR="00000000" w:rsidRPr="00D008F5" w:rsidP="00D008F5">
            <w:pPr>
              <w:pStyle w:val="ListBullet"/>
            </w:pPr>
            <w:r w:rsidRPr="00D008F5">
              <w:t>honour</w:t>
            </w:r>
          </w:p>
          <w:p w:rsidR="00000000" w:rsidRPr="00D008F5" w:rsidP="00D008F5">
            <w:pPr>
              <w:pStyle w:val="ListBullet"/>
            </w:pPr>
            <w:r w:rsidRPr="00D008F5">
              <w:t>living conditions</w:t>
            </w:r>
          </w:p>
          <w:p w:rsidR="00000000" w:rsidRPr="00D008F5" w:rsidP="00D008F5">
            <w:pPr>
              <w:pStyle w:val="ListBullet"/>
            </w:pPr>
            <w:r w:rsidRPr="00D008F5">
              <w:t xml:space="preserve">infrastructure </w:t>
            </w:r>
          </w:p>
          <w:p w:rsidR="00000000" w:rsidRPr="00D008F5" w:rsidP="00D008F5">
            <w:pPr>
              <w:pStyle w:val="ListBullet"/>
            </w:pPr>
            <w:r w:rsidRPr="00D008F5">
              <w:t xml:space="preserve">status </w:t>
            </w:r>
          </w:p>
          <w:p w:rsidR="00000000" w:rsidP="00D008F5">
            <w:pPr>
              <w:pStyle w:val="ListBullet"/>
              <w:rPr>
                <w:lang w:val="en-NZ"/>
              </w:rPr>
            </w:pPr>
            <w:r w:rsidRPr="00D008F5">
              <w:t>habitude</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the study of the efficiency of persons in their working environment</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the scientific study of the measurements of the human body</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the study of socially conditioned spatial factors in ordinary human relations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the cost of products and materials together with the cost of obtaining them either locally, interstate or overseas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hand drawn images or ideat</w:t>
            </w:r>
            <w:r w:rsidRPr="00D008F5">
              <w:t>ion drawings completed freehand</w:t>
            </w:r>
          </w:p>
          <w:p w:rsidR="00000000" w:rsidP="00D008F5">
            <w:pPr>
              <w:pStyle w:val="ListBullet"/>
              <w:rPr>
                <w:lang w:val="en-NZ"/>
              </w:rPr>
            </w:pPr>
            <w:r w:rsidRPr="00D008F5">
              <w:t>drafted technical drawings or drawings produced on computer using CAD software packages (these usually contain project specifications)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trinkets</w:t>
            </w:r>
          </w:p>
          <w:p w:rsidR="00000000" w:rsidRPr="00D008F5" w:rsidP="00D008F5">
            <w:pPr>
              <w:pStyle w:val="ListBullet"/>
            </w:pPr>
            <w:r w:rsidRPr="00D008F5">
              <w:t xml:space="preserve">ceramics </w:t>
            </w:r>
          </w:p>
          <w:p w:rsidR="00000000" w:rsidRPr="00D008F5" w:rsidP="00D008F5">
            <w:pPr>
              <w:pStyle w:val="ListBullet"/>
            </w:pPr>
            <w:r w:rsidRPr="00D008F5">
              <w:t>trays</w:t>
            </w:r>
          </w:p>
          <w:p w:rsidR="00000000" w:rsidRPr="00D008F5" w:rsidP="00D008F5">
            <w:pPr>
              <w:pStyle w:val="ListBullet"/>
            </w:pPr>
            <w:r w:rsidRPr="00D008F5">
              <w:t>vases</w:t>
            </w:r>
          </w:p>
          <w:p w:rsidR="00000000" w:rsidRPr="00D008F5" w:rsidP="00D008F5">
            <w:pPr>
              <w:pStyle w:val="ListBullet"/>
            </w:pPr>
            <w:r w:rsidRPr="00D008F5">
              <w:t>carvings</w:t>
            </w:r>
          </w:p>
          <w:p w:rsidR="00000000" w:rsidRPr="00D008F5" w:rsidP="00D008F5">
            <w:pPr>
              <w:pStyle w:val="ListBullet"/>
            </w:pPr>
            <w:r w:rsidRPr="00D008F5">
              <w:t xml:space="preserve">baskets </w:t>
            </w:r>
          </w:p>
          <w:p w:rsidR="00000000" w:rsidRPr="00D008F5" w:rsidP="00D008F5">
            <w:pPr>
              <w:pStyle w:val="ListBullet"/>
            </w:pPr>
            <w:r w:rsidRPr="00D008F5">
              <w:t xml:space="preserve">pots </w:t>
            </w:r>
          </w:p>
          <w:p w:rsidR="00000000" w:rsidRPr="00D008F5" w:rsidP="00D008F5">
            <w:pPr>
              <w:pStyle w:val="ListBullet"/>
            </w:pPr>
            <w:r w:rsidRPr="00D008F5">
              <w:t>plants</w:t>
            </w:r>
          </w:p>
          <w:p w:rsidR="00000000" w:rsidRPr="00D008F5" w:rsidP="00D008F5">
            <w:pPr>
              <w:pStyle w:val="ListBullet"/>
            </w:pPr>
            <w:r w:rsidRPr="00D008F5">
              <w:t>candles</w:t>
            </w:r>
          </w:p>
          <w:p w:rsidR="00000000" w:rsidRPr="00D008F5" w:rsidP="00D008F5">
            <w:pPr>
              <w:pStyle w:val="ListBullet"/>
            </w:pPr>
            <w:r w:rsidRPr="00D008F5">
              <w:t xml:space="preserve">clocks </w:t>
            </w:r>
          </w:p>
          <w:p w:rsidR="00000000" w:rsidRPr="00D008F5" w:rsidP="00D008F5">
            <w:pPr>
              <w:pStyle w:val="ListBullet"/>
            </w:pPr>
            <w:r w:rsidRPr="00D008F5">
              <w:t>silverware</w:t>
            </w:r>
          </w:p>
          <w:p w:rsidR="00000000" w:rsidRPr="00D008F5" w:rsidP="00D008F5">
            <w:pPr>
              <w:pStyle w:val="ListBullet"/>
            </w:pPr>
            <w:r w:rsidRPr="00D008F5">
              <w:t>mirrors</w:t>
            </w:r>
          </w:p>
          <w:p w:rsidR="00000000" w:rsidRPr="00D008F5" w:rsidP="00D008F5">
            <w:pPr>
              <w:pStyle w:val="ListBullet"/>
            </w:pPr>
            <w:r w:rsidRPr="00D008F5">
              <w:t>frames</w:t>
            </w:r>
          </w:p>
          <w:p w:rsidR="00000000" w:rsidRPr="00D008F5" w:rsidP="00D008F5">
            <w:pPr>
              <w:pStyle w:val="ListBullet"/>
            </w:pPr>
            <w:r w:rsidRPr="00D008F5">
              <w:t>screens</w:t>
            </w:r>
          </w:p>
          <w:p w:rsidR="00000000" w:rsidRPr="00D008F5" w:rsidP="00D008F5">
            <w:pPr>
              <w:pStyle w:val="ListBullet"/>
            </w:pPr>
            <w:r w:rsidRPr="00D008F5">
              <w:t xml:space="preserve">floral displays </w:t>
            </w:r>
          </w:p>
          <w:p w:rsidR="00000000" w:rsidRPr="00D008F5" w:rsidP="00D008F5">
            <w:pPr>
              <w:pStyle w:val="ListBullet"/>
            </w:pPr>
            <w:r w:rsidRPr="00D008F5">
              <w:t>haberdashery</w:t>
            </w:r>
          </w:p>
          <w:p w:rsidR="00000000" w:rsidRPr="00D008F5" w:rsidP="00D008F5">
            <w:pPr>
              <w:pStyle w:val="ListBullet"/>
            </w:pPr>
            <w:r w:rsidRPr="00D008F5">
              <w:t xml:space="preserve">glassware </w:t>
            </w:r>
          </w:p>
          <w:p w:rsidR="00000000" w:rsidRPr="00D008F5" w:rsidP="00D008F5">
            <w:pPr>
              <w:pStyle w:val="ListBullet"/>
            </w:pPr>
            <w:r w:rsidRPr="00D008F5">
              <w:t>fireplace items</w:t>
            </w:r>
          </w:p>
          <w:p w:rsidR="00000000" w:rsidRPr="00D008F5" w:rsidP="00D008F5">
            <w:pPr>
              <w:pStyle w:val="ListBullet"/>
            </w:pPr>
            <w:r w:rsidRPr="00D008F5">
              <w:t>gifts</w:t>
            </w:r>
          </w:p>
          <w:p w:rsidR="00000000" w:rsidRPr="00D008F5" w:rsidP="00D008F5">
            <w:pPr>
              <w:pStyle w:val="ListBullet"/>
            </w:pPr>
            <w:r w:rsidRPr="00D008F5">
              <w:t>hand crafts</w:t>
            </w:r>
          </w:p>
          <w:p w:rsidR="00000000" w:rsidRPr="00D008F5" w:rsidP="00D008F5">
            <w:pPr>
              <w:pStyle w:val="ListBullet"/>
            </w:pPr>
            <w:r w:rsidRPr="00D008F5">
              <w:t>water features</w:t>
            </w:r>
          </w:p>
          <w:p w:rsidR="00000000" w:rsidRPr="00D008F5" w:rsidP="00D008F5">
            <w:pPr>
              <w:pStyle w:val="ListBullet"/>
            </w:pPr>
            <w:r w:rsidRPr="00D008F5">
              <w:t>photographs</w:t>
            </w:r>
          </w:p>
          <w:p w:rsidR="00000000" w:rsidRPr="00D008F5" w:rsidP="00D008F5">
            <w:pPr>
              <w:pStyle w:val="ListBullet"/>
            </w:pPr>
            <w:r w:rsidRPr="00D008F5">
              <w:t xml:space="preserve">pottery </w:t>
            </w:r>
          </w:p>
          <w:p w:rsidR="00000000" w:rsidRPr="00D008F5" w:rsidP="00D008F5">
            <w:pPr>
              <w:pStyle w:val="ListBullet"/>
            </w:pPr>
            <w:r w:rsidRPr="00D008F5">
              <w:t>personal items</w:t>
            </w:r>
          </w:p>
          <w:p w:rsidR="00000000" w:rsidRPr="00D008F5" w:rsidP="00D008F5">
            <w:pPr>
              <w:pStyle w:val="ListBullet"/>
            </w:pPr>
            <w:r w:rsidRPr="00D008F5">
              <w:t>statues</w:t>
            </w:r>
          </w:p>
          <w:p w:rsidR="00000000" w:rsidRPr="00D008F5" w:rsidP="00D008F5">
            <w:pPr>
              <w:pStyle w:val="ListBullet"/>
            </w:pPr>
            <w:r w:rsidRPr="00D008F5">
              <w:t xml:space="preserve">book ends </w:t>
            </w:r>
          </w:p>
          <w:p w:rsidR="00000000" w:rsidRPr="00D008F5" w:rsidP="00D008F5">
            <w:pPr>
              <w:pStyle w:val="ListBullet"/>
            </w:pPr>
            <w:r w:rsidRPr="00D008F5">
              <w:t xml:space="preserve">bowls </w:t>
            </w:r>
          </w:p>
          <w:p w:rsidR="00000000" w:rsidP="00D008F5">
            <w:pPr>
              <w:pStyle w:val="ListBullet"/>
              <w:rPr>
                <w:lang w:val="en-NZ"/>
              </w:rPr>
            </w:pPr>
            <w:r w:rsidRPr="00D008F5">
              <w:t>bottles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paints</w:t>
            </w:r>
          </w:p>
          <w:p w:rsidR="00000000" w:rsidRPr="00D008F5" w:rsidP="00D008F5">
            <w:pPr>
              <w:pStyle w:val="ListBullet"/>
            </w:pPr>
            <w:r w:rsidRPr="00D008F5">
              <w:t>furnishings</w:t>
            </w:r>
          </w:p>
          <w:p w:rsidR="00000000" w:rsidRPr="00D008F5" w:rsidP="00D008F5">
            <w:pPr>
              <w:pStyle w:val="ListBullet"/>
            </w:pPr>
            <w:r w:rsidRPr="00D008F5">
              <w:t xml:space="preserve">decorations </w:t>
            </w:r>
          </w:p>
          <w:p w:rsidR="00000000" w:rsidP="00D008F5">
            <w:pPr>
              <w:pStyle w:val="ListBullet"/>
              <w:rPr>
                <w:lang w:val="en-NZ"/>
              </w:rPr>
            </w:pPr>
            <w:r w:rsidRPr="00D008F5">
              <w:t>other internal fit-out products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builders</w:t>
            </w:r>
          </w:p>
          <w:p w:rsidR="00000000" w:rsidRPr="00D008F5" w:rsidP="00D008F5">
            <w:pPr>
              <w:pStyle w:val="ListBullet"/>
            </w:pPr>
            <w:r w:rsidRPr="00D008F5">
              <w:t>painters</w:t>
            </w:r>
          </w:p>
          <w:p w:rsidR="00000000" w:rsidRPr="00D008F5" w:rsidP="00D008F5">
            <w:pPr>
              <w:pStyle w:val="ListBullet"/>
            </w:pPr>
            <w:r w:rsidRPr="00D008F5">
              <w:t>tilers</w:t>
            </w:r>
          </w:p>
          <w:p w:rsidR="00000000" w:rsidRPr="00D008F5" w:rsidP="00D008F5">
            <w:pPr>
              <w:pStyle w:val="ListBullet"/>
            </w:pPr>
            <w:r w:rsidRPr="00D008F5">
              <w:t>carpet/flooring layers and sanders</w:t>
            </w:r>
          </w:p>
          <w:p w:rsidR="00000000" w:rsidRPr="00D008F5" w:rsidP="00D008F5">
            <w:pPr>
              <w:pStyle w:val="ListBullet"/>
            </w:pPr>
            <w:r w:rsidRPr="00D008F5">
              <w:t>cabinetmakers</w:t>
            </w:r>
          </w:p>
          <w:p w:rsidR="00000000" w:rsidRPr="00D008F5" w:rsidP="00D008F5">
            <w:pPr>
              <w:pStyle w:val="ListBullet"/>
            </w:pPr>
            <w:r w:rsidRPr="00D008F5">
              <w:t>curtain makers</w:t>
            </w:r>
          </w:p>
          <w:p w:rsidR="00000000" w:rsidRPr="00D008F5" w:rsidP="00D008F5">
            <w:pPr>
              <w:pStyle w:val="ListBullet"/>
            </w:pPr>
            <w:r w:rsidRPr="00D008F5">
              <w:t>picture framers</w:t>
            </w:r>
          </w:p>
          <w:p w:rsidR="00000000" w:rsidRPr="00D008F5" w:rsidP="00D008F5">
            <w:pPr>
              <w:pStyle w:val="ListBullet"/>
            </w:pPr>
            <w:r w:rsidRPr="00D008F5">
              <w:t>electricians</w:t>
            </w:r>
          </w:p>
          <w:p w:rsidR="00000000" w:rsidRPr="00D008F5" w:rsidP="00D008F5">
            <w:pPr>
              <w:pStyle w:val="ListBullet"/>
            </w:pPr>
            <w:r w:rsidRPr="00D008F5">
              <w:t xml:space="preserve">plumbers </w:t>
            </w:r>
          </w:p>
          <w:p w:rsidR="00000000" w:rsidP="00D008F5">
            <w:pPr>
              <w:pStyle w:val="ListBullet"/>
              <w:rPr>
                <w:lang w:val="en-NZ"/>
              </w:rPr>
            </w:pPr>
            <w:r w:rsidRPr="00D008F5">
              <w:t>plasterers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a price for a project taking account of the sizes associated with the project, the cost of materials, labour and overheads</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008F5">
            <w:pPr>
              <w:pStyle w:val="ListBullet"/>
              <w:rPr>
                <w:lang w:val="en-NZ"/>
              </w:rPr>
            </w:pPr>
            <w:r w:rsidRPr="00D008F5">
              <w:t xml:space="preserve">that prescribed under legislation, regulations and enterprise policies and practices </w:t>
            </w:r>
          </w:p>
        </w:tc>
      </w:tr>
      <w:tr w:rsidTr="00D008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8F5">
            <w:pPr>
              <w:pStyle w:val="BodyText"/>
              <w:rPr>
                <w:lang w:val="en-NZ"/>
              </w:rPr>
            </w:pPr>
            <w:r w:rsidRPr="00D008F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008F5" w:rsidP="00D008F5">
            <w:pPr>
              <w:pStyle w:val="ListBullet"/>
            </w:pPr>
            <w:r w:rsidRPr="00D008F5">
              <w:t xml:space="preserve">work instructions, including plans, drawings and designs </w:t>
            </w:r>
          </w:p>
          <w:p w:rsidR="00000000" w:rsidRPr="00D008F5" w:rsidP="00D008F5">
            <w:pPr>
              <w:pStyle w:val="ListBullet"/>
            </w:pPr>
            <w:r w:rsidRPr="00D008F5">
              <w:t xml:space="preserve">workplace procedures relating to reporting and communication </w:t>
            </w:r>
          </w:p>
          <w:p w:rsidR="00000000" w:rsidRPr="00D008F5" w:rsidP="00D008F5">
            <w:pPr>
              <w:pStyle w:val="ListBullet"/>
            </w:pPr>
            <w:r w:rsidRPr="00D008F5">
              <w:t>manufacturer specifications and operational procedures</w:t>
            </w:r>
          </w:p>
        </w:tc>
      </w:tr>
    </w:tbl>
    <w:p w:rsidR="00000000" w:rsidRPr="00D008F5" w:rsidP="00D008F5">
      <w:pPr>
        <w:pStyle w:val="BodyText"/>
      </w:pPr>
    </w:p>
    <w:p w:rsidR="00000000" w:rsidRPr="00D008F5" w:rsidP="00D008F5">
      <w:pPr>
        <w:pStyle w:val="AllowPageBreak"/>
      </w:pPr>
    </w:p>
    <w:p w:rsidR="00000000" w:rsidRPr="00D008F5" w:rsidP="00D008F5">
      <w:pPr>
        <w:pStyle w:val="Heading1"/>
      </w:pPr>
      <w:bookmarkStart w:id="9" w:name="O_629186"/>
      <w:bookmarkEnd w:id="9"/>
      <w:r w:rsidRPr="00D008F5">
        <w:t>Unit Mapping Information</w:t>
      </w:r>
    </w:p>
    <w:p w:rsidR="00000000" w:rsidRPr="00D008F5" w:rsidP="00D14B66">
      <w:pPr>
        <w:pStyle w:val="BodyText"/>
      </w:pPr>
      <w:r w:rsidRPr="00D008F5">
        <w:t>Supersedes and is equivalent to LMFID5008A Design for people with disabilities and the elderly.</w:t>
      </w:r>
    </w:p>
    <w:p w:rsidR="00000000" w:rsidRPr="00D008F5" w:rsidP="00D008F5">
      <w:pPr>
        <w:pStyle w:val="Heading1"/>
      </w:pPr>
      <w:bookmarkStart w:id="10" w:name="O_629179"/>
      <w:bookmarkEnd w:id="10"/>
      <w:r w:rsidRPr="00D008F5">
        <w:t>Links</w:t>
      </w:r>
    </w:p>
    <w:p w:rsidR="00000000" w:rsidRPr="00D008F5" w:rsidP="00D14B66">
      <w:pPr>
        <w:pStyle w:val="BodyText"/>
      </w:pPr>
      <w:r w:rsidRPr="00D008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0E19">
        <w:rPr>
          <w:rStyle w:val="Hyperlink"/>
        </w:rPr>
        <w:t>https://vetnet.gov.au/Pages/TrainingDocs.aspx?q=0601ab95-583a-4e93-b2d4-cfb27b03ed73</w:t>
      </w:r>
      <w:r>
        <w:fldChar w:fldCharType="end"/>
      </w:r>
    </w:p>
    <w:p w:rsidR="00000000" w:rsidRPr="00D008F5" w:rsidP="00D14B66">
      <w:pPr>
        <w:pStyle w:val="BodyText"/>
        <w:sectPr w:rsidSect="00D008F5">
          <w:headerReference w:type="default" r:id="rId10"/>
          <w:footerReference w:type="default" r:id="rId11"/>
          <w:pgSz w:w="11908" w:h="16833"/>
          <w:pgMar w:top="1702" w:right="1418" w:bottom="1702" w:left="1418" w:header="992" w:footer="992" w:gutter="0"/>
          <w:cols w:space="720"/>
          <w:noEndnote/>
          <w:docGrid w:linePitch="299"/>
        </w:sectPr>
      </w:pPr>
    </w:p>
    <w:p w:rsidR="00000000" w:rsidRPr="00D008F5" w:rsidP="00D008F5">
      <w:pPr>
        <w:pStyle w:val="SuperHeading"/>
      </w:pPr>
      <w:r w:rsidRPr="00D008F5">
        <w:t>Assessment Requirements for MSFID5008 Design for people with disabilities and the elderly</w:t>
      </w:r>
    </w:p>
    <w:p w:rsidR="00000000" w:rsidRPr="00D008F5" w:rsidP="00D008F5">
      <w:pPr>
        <w:pStyle w:val="Heading1"/>
      </w:pPr>
      <w:bookmarkStart w:id="11" w:name="O_629181"/>
      <w:bookmarkEnd w:id="11"/>
      <w:r w:rsidRPr="00D008F5">
        <w:t>Modification History</w:t>
      </w:r>
    </w:p>
    <w:p w:rsidR="00000000" w:rsidRPr="00D008F5" w:rsidP="00D14B66">
      <w:pPr>
        <w:pStyle w:val="BodyText"/>
      </w:pPr>
      <w:r w:rsidRPr="00D008F5">
        <w:t xml:space="preserve">Release 1 - New unit </w:t>
      </w:r>
      <w:r w:rsidRPr="00D008F5">
        <w:t>of competency</w:t>
      </w:r>
    </w:p>
    <w:p w:rsidR="00000000" w:rsidRPr="00D008F5" w:rsidP="00D008F5">
      <w:pPr>
        <w:pStyle w:val="Heading1"/>
      </w:pPr>
      <w:bookmarkStart w:id="12" w:name="O_629184"/>
      <w:bookmarkEnd w:id="12"/>
      <w:r w:rsidRPr="00D008F5">
        <w:t>Performance Evidence</w:t>
      </w:r>
    </w:p>
    <w:p w:rsidR="00000000" w:rsidRPr="00D008F5" w:rsidP="00D008F5">
      <w:pPr>
        <w:pStyle w:val="ListBullet"/>
      </w:pPr>
      <w:r w:rsidRPr="00D008F5">
        <w:t xml:space="preserve">Interpret work orders and locate and apply relevant information </w:t>
      </w:r>
    </w:p>
    <w:p w:rsidR="00000000" w:rsidRPr="00D008F5" w:rsidP="00D008F5">
      <w:pPr>
        <w:pStyle w:val="ListBullet"/>
      </w:pPr>
      <w:r w:rsidRPr="00D008F5">
        <w:t xml:space="preserve">Apply safe handling requirements for equipment, products and materials, including use of personal protective equipment </w:t>
      </w:r>
    </w:p>
    <w:p w:rsidR="00000000" w:rsidRPr="00D008F5" w:rsidP="00D008F5">
      <w:pPr>
        <w:pStyle w:val="ListBullet"/>
      </w:pPr>
      <w:r w:rsidRPr="00D008F5">
        <w:t>Identify materials</w:t>
      </w:r>
      <w:r w:rsidRPr="00D008F5">
        <w:t xml:space="preserve"> used in the work process </w:t>
      </w:r>
    </w:p>
    <w:p w:rsidR="00000000" w:rsidRPr="00D008F5" w:rsidP="00D008F5">
      <w:pPr>
        <w:pStyle w:val="ListBullet"/>
      </w:pPr>
      <w:r w:rsidRPr="00D008F5">
        <w:t xml:space="preserve">Follow work instructions, operating procedures and inspection processes to: </w:t>
      </w:r>
    </w:p>
    <w:p w:rsidR="00000000" w:rsidRPr="00D008F5" w:rsidP="00D008F5">
      <w:pPr>
        <w:pStyle w:val="ListBullet2"/>
      </w:pPr>
      <w:r w:rsidRPr="00D008F5">
        <w:t xml:space="preserve">minimise the risk of injury to self or others </w:t>
      </w:r>
    </w:p>
    <w:p w:rsidR="00000000" w:rsidRPr="00D008F5" w:rsidP="00D008F5">
      <w:pPr>
        <w:pStyle w:val="ListBullet2"/>
      </w:pPr>
      <w:r w:rsidRPr="00D008F5">
        <w:t xml:space="preserve">prevent damage to goods, equipment and products </w:t>
      </w:r>
    </w:p>
    <w:p w:rsidR="00000000" w:rsidRPr="00D008F5" w:rsidP="00D008F5">
      <w:pPr>
        <w:pStyle w:val="ListBullet2"/>
      </w:pPr>
      <w:r w:rsidRPr="00D008F5">
        <w:t xml:space="preserve">maintain required production output and product quality </w:t>
      </w:r>
    </w:p>
    <w:p w:rsidR="00000000" w:rsidRPr="00D008F5" w:rsidP="00D008F5">
      <w:pPr>
        <w:pStyle w:val="ListBullet"/>
      </w:pPr>
      <w:r w:rsidRPr="00D008F5">
        <w:t>Design for at least two (2) spaces to cater for people with disabilities or the elderly to provide the client with cost-effective options which inform the project brief development effectively apply</w:t>
      </w:r>
      <w:r w:rsidRPr="00D008F5">
        <w:t xml:space="preserve"> design elements and principles </w:t>
      </w:r>
    </w:p>
    <w:p w:rsidR="00000000" w:rsidRPr="00D008F5" w:rsidP="00D008F5">
      <w:pPr>
        <w:pStyle w:val="ListBullet"/>
      </w:pPr>
      <w:r w:rsidRPr="00D008F5">
        <w:t xml:space="preserve">Use mathematical ideas and techniques to correctly complete measurements, calculate area/volume and estimate material requirements </w:t>
      </w:r>
    </w:p>
    <w:p w:rsidR="00000000" w:rsidRPr="00D008F5" w:rsidP="00D008F5">
      <w:pPr>
        <w:pStyle w:val="ListBullet"/>
      </w:pPr>
      <w:r w:rsidRPr="00D008F5">
        <w:t>Communicate ideas and information to enable confirmation of work requirements and specifica</w:t>
      </w:r>
      <w:r w:rsidRPr="00D008F5">
        <w:t xml:space="preserve">tions, presentation of design/colour concepts, and the reporting of work outcomes and problems </w:t>
      </w:r>
    </w:p>
    <w:p w:rsidR="00000000" w:rsidRPr="00D008F5" w:rsidP="00D008F5">
      <w:pPr>
        <w:pStyle w:val="ListBullet"/>
      </w:pPr>
      <w:r w:rsidRPr="00D008F5">
        <w:t>Initiate new ideas and work techniques</w:t>
      </w:r>
    </w:p>
    <w:p w:rsidR="00000000" w:rsidRPr="00D008F5" w:rsidP="00D008F5">
      <w:pPr>
        <w:pStyle w:val="ListBullet"/>
      </w:pPr>
      <w:r w:rsidRPr="00D008F5">
        <w:t>Avoid backtracking, work flow interruptions or wastage</w:t>
      </w:r>
    </w:p>
    <w:p w:rsidR="00000000" w:rsidRPr="00D008F5" w:rsidP="00D008F5">
      <w:pPr>
        <w:pStyle w:val="ListBullet"/>
      </w:pPr>
      <w:r w:rsidRPr="00D008F5">
        <w:t>Work with others and in a team by recognising dependencies and usi</w:t>
      </w:r>
      <w:r w:rsidRPr="00D008F5">
        <w:t>ng cooperative approaches to optimise work flow and productivity</w:t>
      </w:r>
    </w:p>
    <w:p w:rsidR="00000000" w:rsidRPr="00D008F5" w:rsidP="00D008F5">
      <w:pPr>
        <w:pStyle w:val="AllowPageBreak"/>
      </w:pPr>
    </w:p>
    <w:p w:rsidR="00000000" w:rsidRPr="00D008F5" w:rsidP="00D008F5">
      <w:pPr>
        <w:pStyle w:val="Heading1"/>
      </w:pPr>
      <w:bookmarkStart w:id="13" w:name="O_629183"/>
      <w:bookmarkEnd w:id="13"/>
      <w:r w:rsidRPr="00D008F5">
        <w:t>Knowledge Evidence</w:t>
      </w:r>
    </w:p>
    <w:p w:rsidR="00000000" w:rsidRPr="00D008F5" w:rsidP="00D008F5">
      <w:pPr>
        <w:pStyle w:val="ListBullet"/>
      </w:pPr>
      <w:r w:rsidRPr="00D008F5">
        <w:t>State or territory WHS legislation, regulations, standards and codes of practice relevant to the full range of processes for designing for people with dis</w:t>
      </w:r>
      <w:r w:rsidRPr="00D008F5">
        <w:t xml:space="preserve">abilities and the elderly </w:t>
      </w:r>
    </w:p>
    <w:p w:rsidR="00000000" w:rsidRPr="00D008F5" w:rsidP="00D008F5">
      <w:pPr>
        <w:pStyle w:val="ListBullet"/>
      </w:pPr>
      <w:r w:rsidRPr="00D008F5">
        <w:t xml:space="preserve">Organisational and site standards, requirements, policies and procedures for designing for people with disabilities and the elderly </w:t>
      </w:r>
    </w:p>
    <w:p w:rsidR="00000000" w:rsidRPr="00D008F5" w:rsidP="00D008F5">
      <w:pPr>
        <w:pStyle w:val="ListBullet"/>
      </w:pPr>
      <w:r w:rsidRPr="00D008F5">
        <w:t xml:space="preserve">Australian Standards and the Building Code of Australia (BCA) </w:t>
      </w:r>
    </w:p>
    <w:p w:rsidR="00000000" w:rsidRPr="00D008F5" w:rsidP="00D008F5">
      <w:pPr>
        <w:pStyle w:val="ListBullet"/>
      </w:pPr>
      <w:r w:rsidRPr="00D008F5">
        <w:t>Elements and principles of design, including liveability and accessibility</w:t>
      </w:r>
    </w:p>
    <w:p w:rsidR="00000000" w:rsidRPr="00D008F5" w:rsidP="00D008F5">
      <w:pPr>
        <w:pStyle w:val="ListBullet"/>
      </w:pPr>
      <w:r w:rsidRPr="00D008F5">
        <w:t>Creativity and artistic relevance</w:t>
      </w:r>
    </w:p>
    <w:p w:rsidR="00000000" w:rsidRPr="00D008F5" w:rsidP="00D008F5">
      <w:pPr>
        <w:pStyle w:val="ListBullet"/>
      </w:pPr>
      <w:r w:rsidRPr="00D008F5">
        <w:t>Ergonomics, anthropometrics, proxemics and aesthetic values</w:t>
      </w:r>
    </w:p>
    <w:p w:rsidR="00000000" w:rsidRPr="00D008F5" w:rsidP="00D008F5">
      <w:pPr>
        <w:pStyle w:val="ListBullet"/>
      </w:pPr>
      <w:r w:rsidRPr="00D008F5">
        <w:t>Types of equipment and procedures for their safe use, operation and maintenance</w:t>
      </w:r>
    </w:p>
    <w:p w:rsidR="00000000" w:rsidRPr="00D008F5" w:rsidP="00D008F5">
      <w:pPr>
        <w:pStyle w:val="ListBullet"/>
      </w:pPr>
      <w:r w:rsidRPr="00D008F5">
        <w:t>Charact</w:t>
      </w:r>
      <w:r w:rsidRPr="00D008F5">
        <w:t>eristics of materials, products and defects</w:t>
      </w:r>
    </w:p>
    <w:p w:rsidR="00000000" w:rsidRPr="00D008F5" w:rsidP="00D008F5">
      <w:pPr>
        <w:pStyle w:val="ListBullet"/>
      </w:pPr>
      <w:r w:rsidRPr="00D008F5">
        <w:t>Design-related computer programs</w:t>
      </w:r>
    </w:p>
    <w:p w:rsidR="00000000" w:rsidRPr="00D008F5" w:rsidP="00D008F5">
      <w:pPr>
        <w:pStyle w:val="ListBullet"/>
      </w:pPr>
      <w:r w:rsidRPr="00D008F5">
        <w:t>Design themes and design development</w:t>
      </w:r>
    </w:p>
    <w:p w:rsidR="00000000" w:rsidRPr="00D008F5" w:rsidP="00D008F5">
      <w:pPr>
        <w:pStyle w:val="ListBullet"/>
      </w:pPr>
      <w:r w:rsidRPr="00D008F5">
        <w:t>Colours, furnishings and decorations</w:t>
      </w:r>
    </w:p>
    <w:p w:rsidR="00000000" w:rsidRPr="00D008F5" w:rsidP="00D008F5">
      <w:pPr>
        <w:pStyle w:val="ListBullet"/>
      </w:pPr>
      <w:r w:rsidRPr="00D008F5">
        <w:t>Disabilities and age considerations</w:t>
      </w:r>
    </w:p>
    <w:p w:rsidR="00000000" w:rsidRPr="00D008F5" w:rsidP="00D008F5">
      <w:pPr>
        <w:pStyle w:val="ListBullet"/>
      </w:pPr>
      <w:r w:rsidRPr="00D008F5">
        <w:t>Sketching and drawing</w:t>
      </w:r>
    </w:p>
    <w:p w:rsidR="00000000" w:rsidRPr="00D008F5" w:rsidP="00D008F5">
      <w:pPr>
        <w:pStyle w:val="ListBullet"/>
      </w:pPr>
      <w:r w:rsidRPr="00D008F5">
        <w:t>Procedures for the recording, reporting and mai</w:t>
      </w:r>
      <w:r w:rsidRPr="00D008F5">
        <w:t>ntenance of workplace records and information</w:t>
      </w:r>
    </w:p>
    <w:p w:rsidR="00000000" w:rsidRPr="00D008F5" w:rsidP="00D008F5">
      <w:pPr>
        <w:pStyle w:val="ListBullet"/>
      </w:pPr>
      <w:r w:rsidRPr="00D008F5">
        <w:t>Appropriate mathematical procedures for estimation and measurement</w:t>
      </w:r>
    </w:p>
    <w:p w:rsidR="00000000" w:rsidRPr="00D008F5" w:rsidP="00D008F5">
      <w:pPr>
        <w:pStyle w:val="ListBullet"/>
      </w:pPr>
      <w:r w:rsidRPr="00D008F5">
        <w:t>Environmental protection requirements</w:t>
      </w:r>
    </w:p>
    <w:p w:rsidR="00000000" w:rsidRPr="00D008F5" w:rsidP="00D008F5">
      <w:pPr>
        <w:pStyle w:val="ListBullet"/>
      </w:pPr>
      <w:r w:rsidRPr="00D008F5">
        <w:t>Established communication channels and protocols</w:t>
      </w:r>
    </w:p>
    <w:p w:rsidR="00000000" w:rsidRPr="00D008F5" w:rsidP="00D008F5">
      <w:pPr>
        <w:pStyle w:val="ListBullet"/>
      </w:pPr>
      <w:r w:rsidRPr="00D008F5">
        <w:t>Relevant problem identification and resolution</w:t>
      </w:r>
    </w:p>
    <w:p w:rsidR="00000000" w:rsidRPr="00D008F5" w:rsidP="00D008F5">
      <w:pPr>
        <w:pStyle w:val="AllowPageBreak"/>
      </w:pPr>
    </w:p>
    <w:p w:rsidR="00000000" w:rsidRPr="00D008F5" w:rsidP="00D008F5">
      <w:pPr>
        <w:pStyle w:val="Heading1"/>
      </w:pPr>
      <w:bookmarkStart w:id="14" w:name="O_629182"/>
      <w:bookmarkEnd w:id="14"/>
      <w:r w:rsidRPr="00D008F5">
        <w:t>Assessment Conditions</w:t>
      </w:r>
    </w:p>
    <w:p w:rsidR="00000000" w:rsidRPr="00D008F5" w:rsidP="00D008F5">
      <w:pPr>
        <w:pStyle w:val="ListBullet"/>
      </w:pPr>
      <w:r w:rsidRPr="00D008F5">
        <w:t>Assessors must:</w:t>
      </w:r>
    </w:p>
    <w:p w:rsidR="00000000" w:rsidRPr="00D008F5" w:rsidP="00D008F5">
      <w:pPr>
        <w:pStyle w:val="ListBullet2"/>
      </w:pPr>
      <w:r w:rsidRPr="00D008F5">
        <w:t>hold training and assessment competencies as determined by the National Skills Standards Council (NSSC) or its successors</w:t>
      </w:r>
    </w:p>
    <w:p w:rsidR="00000000" w:rsidRPr="00D008F5" w:rsidP="00D008F5">
      <w:pPr>
        <w:pStyle w:val="ListBullet2"/>
      </w:pPr>
      <w:r w:rsidRPr="00D008F5">
        <w:t xml:space="preserve">have vocational competency in the furnishing industry at least to the level being assessed with broad industry knowledge and experience, usually combined with a relevant industry qualification </w:t>
      </w:r>
    </w:p>
    <w:p w:rsidR="00000000" w:rsidRPr="00D008F5" w:rsidP="00D008F5">
      <w:pPr>
        <w:pStyle w:val="ListBullet2"/>
      </w:pPr>
      <w:r w:rsidRPr="00D008F5">
        <w:t>be familiar with the current skills and knowledge used and hav</w:t>
      </w:r>
      <w:r w:rsidRPr="00D008F5">
        <w:t>e relevant, current experience in the furnishing industry.</w:t>
      </w:r>
    </w:p>
    <w:p w:rsidR="00000000" w:rsidRPr="00D008F5" w:rsidP="00D008F5">
      <w:pPr>
        <w:pStyle w:val="ListBullet"/>
      </w:pPr>
      <w:r w:rsidRPr="00D008F5">
        <w:t xml:space="preserve">Assessment methods must confirm consistency of performance over time rather than a single assessment event and in a range of workplace relevant contexts. </w:t>
      </w:r>
    </w:p>
    <w:p w:rsidR="00000000" w:rsidRPr="00D008F5" w:rsidP="00D008F5">
      <w:pPr>
        <w:pStyle w:val="ListBullet"/>
      </w:pPr>
      <w:r w:rsidRPr="00D008F5">
        <w:t>Assessment must be by observation of rele</w:t>
      </w:r>
      <w:r w:rsidRPr="00D008F5">
        <w:t xml:space="preserve">vant tasks with questioning on underpinning knowledge and, where applicable, multimedia evidence, supervisor’s reports, projects and work samples. </w:t>
      </w:r>
    </w:p>
    <w:p w:rsidR="00000000" w:rsidRPr="00D008F5" w:rsidP="00D008F5">
      <w:pPr>
        <w:pStyle w:val="ListBullet"/>
      </w:pPr>
      <w:r w:rsidRPr="00D008F5">
        <w:t>Assessment is to be conducted on single units of competency or in conjunction with other related units of co</w:t>
      </w:r>
      <w:r w:rsidRPr="00D008F5">
        <w:t>mpetency. Foundation skills are integral to competent performance in the unit and should not be assessed separately.</w:t>
      </w:r>
    </w:p>
    <w:p w:rsidR="00000000" w:rsidRPr="00D008F5" w:rsidP="00D008F5">
      <w:pPr>
        <w:pStyle w:val="ListBullet"/>
      </w:pPr>
      <w:r w:rsidRPr="00D008F5">
        <w:t>Assessment must occur on the job or in a workplace simulated facility with relevant process, equipment, materials, work instructions and de</w:t>
      </w:r>
      <w:r w:rsidRPr="00D008F5">
        <w:t>adlines.</w:t>
      </w:r>
    </w:p>
    <w:p w:rsidR="00000000" w:rsidRPr="00D008F5" w:rsidP="00D008F5">
      <w:pPr>
        <w:pStyle w:val="ListBullet"/>
      </w:pPr>
      <w:r w:rsidRPr="00D008F5">
        <w:t>Access is required to materials, equipment and specifications relevant to designing for people with disabilities and the elderly in domestic environments.</w:t>
      </w:r>
    </w:p>
    <w:p w:rsidR="00000000" w:rsidRPr="00D008F5" w:rsidP="00D008F5">
      <w:pPr>
        <w:pStyle w:val="AllowPageBreak"/>
      </w:pPr>
    </w:p>
    <w:p w:rsidR="00000000" w:rsidRPr="00D008F5" w:rsidP="00D008F5">
      <w:pPr>
        <w:pStyle w:val="Heading1"/>
      </w:pPr>
      <w:bookmarkStart w:id="15" w:name="O_629180"/>
      <w:bookmarkEnd w:id="15"/>
      <w:r w:rsidRPr="00D008F5">
        <w:t>Links</w:t>
      </w:r>
    </w:p>
    <w:p w:rsidR="00000000" w:rsidRPr="00D008F5" w:rsidP="00D14B66">
      <w:pPr>
        <w:pStyle w:val="BodyText"/>
      </w:pPr>
      <w:r w:rsidRPr="00D008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0E19">
        <w:rPr>
          <w:rStyle w:val="Hyperlink"/>
        </w:rPr>
        <w:t>https://vetnet.gov.au/Pages/TrainingDocs.aspx?q=0601ab95-583a-4e93-b2d4-cfb27b03ed73</w:t>
      </w:r>
      <w:r>
        <w:fldChar w:fldCharType="end"/>
      </w:r>
    </w:p>
    <w:p w:rsidR="00000000" w:rsidRPr="00D008F5" w:rsidP="00D008F5"/>
    <w:sectPr w:rsidSect="00D008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rsidRPr="00D14B66" w:rsidP="00D14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66" w:rsidP="00D00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D14B66" w:rsidP="00D008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4B66" w:rsidP="00D008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rsidP="00D008F5">
    <w:pPr>
      <w:pStyle w:val="Footer"/>
      <w:framePr w:wrap="around"/>
    </w:pPr>
    <w:r>
      <w:fldChar w:fldCharType="begin"/>
    </w:r>
    <w:r>
      <w:instrText xml:space="preserve"> DOCPROPERTY  Subject  \* MERGEFORMAT </w:instrText>
    </w:r>
    <w:r>
      <w:fldChar w:fldCharType="separate"/>
    </w:r>
    <w:r w:rsidR="00D14B66">
      <w:t>Approved</w:t>
    </w:r>
    <w:r w:rsidR="00D14B66">
      <w:fldChar w:fldCharType="end"/>
    </w:r>
    <w:r>
      <w:tab/>
      <w:t xml:space="preserve">Page </w:t>
    </w:r>
    <w:r>
      <w:fldChar w:fldCharType="begin"/>
    </w:r>
    <w:r>
      <w:instrText xml:space="preserve"> PAGE  \* Arabic  \* MERGEFORMAT </w:instrText>
    </w:r>
    <w:r>
      <w:fldChar w:fldCharType="separate"/>
    </w:r>
    <w:r w:rsidR="00D14B66">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B66">
      <w:rPr>
        <w:noProof/>
      </w:rPr>
      <w:t>10</w:t>
    </w:r>
    <w:r>
      <w:rPr>
        <w:noProof/>
      </w:rPr>
      <w:fldChar w:fldCharType="end"/>
    </w:r>
  </w:p>
  <w:p w:rsidR="00D008F5" w:rsidP="00D008F5">
    <w:pPr>
      <w:pStyle w:val="Footer"/>
      <w:framePr w:wrap="around"/>
    </w:pPr>
    <w:r>
      <w:t xml:space="preserve">© Commonwealth of Australia, </w:t>
    </w:r>
    <w:r>
      <w:fldChar w:fldCharType="begin"/>
    </w:r>
    <w:r>
      <w:instrText xml:space="preserve"> DATE  \@ "yyyy"  \* MERGEFORMAT </w:instrText>
    </w:r>
    <w:r>
      <w:fldChar w:fldCharType="separate"/>
    </w:r>
    <w:r w:rsidR="00D14B66">
      <w:rPr>
        <w:noProof/>
      </w:rPr>
      <w:t>2025</w:t>
    </w:r>
    <w:r>
      <w:fldChar w:fldCharType="end"/>
    </w:r>
    <w:r>
      <w:tab/>
    </w:r>
    <w:r>
      <w:fldChar w:fldCharType="begin"/>
    </w:r>
    <w:r>
      <w:instrText xml:space="preserve"> DOCPROPERTY  Author  \* MERGEFORMAT </w:instrText>
    </w:r>
    <w:r>
      <w:fldChar w:fldCharType="separate"/>
    </w:r>
    <w:r w:rsidR="00D14B66">
      <w:t>Skills Insight</w:t>
    </w:r>
    <w:r w:rsidR="00D14B66">
      <w:fldChar w:fldCharType="end"/>
    </w:r>
  </w:p>
  <w:p w:rsidR="00D008F5" w:rsidP="00D00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8F5" w:rsidRPr="00D14B66" w:rsidP="00D14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66" w:rsidRPr="002D2AF8" w:rsidP="00D008F5">
    <w:pPr>
      <w:pStyle w:val="Header"/>
      <w:framePr w:wrap="around"/>
    </w:pPr>
    <w:r>
      <w:fldChar w:fldCharType="begin"/>
    </w:r>
    <w:r>
      <w:instrText xml:space="preserve"> TITLE   \* MERGEFORMAT </w:instrText>
    </w:r>
    <w:r>
      <w:fldChar w:fldCharType="separate"/>
    </w:r>
    <w:r>
      <w:t>MSFID5008 Design for people with disabilities and the elderly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4B66" w:rsidP="00D008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5" w:rsidRPr="002D2AF8" w:rsidP="00D008F5">
    <w:pPr>
      <w:pStyle w:val="Header"/>
      <w:framePr w:wrap="around"/>
    </w:pPr>
    <w:r>
      <w:fldChar w:fldCharType="begin"/>
    </w:r>
    <w:r>
      <w:instrText xml:space="preserve"> TITLE   \* MERGEFORMAT </w:instrText>
    </w:r>
    <w:r>
      <w:fldChar w:fldCharType="separate"/>
    </w:r>
    <w:r w:rsidR="00D14B66">
      <w:t>MSFID5008 Design for people with disabilities and the elderly</w:t>
    </w:r>
    <w:r w:rsidR="00D14B66">
      <w:fldChar w:fldCharType="end"/>
    </w:r>
    <w:r>
      <w:tab/>
      <w:t xml:space="preserve">Date this document was generated: </w:t>
    </w:r>
    <w:r>
      <w:fldChar w:fldCharType="begin"/>
    </w:r>
    <w:r>
      <w:instrText xml:space="preserve"> CREATEDATE  \@ "d MMMM yyyy"  \* MERGEFORMAT </w:instrText>
    </w:r>
    <w:r>
      <w:fldChar w:fldCharType="separate"/>
    </w:r>
    <w:r w:rsidR="00D14B66">
      <w:rPr>
        <w:noProof/>
      </w:rPr>
      <w:t>1 March 2025</w:t>
    </w:r>
    <w:r>
      <w:fldChar w:fldCharType="end"/>
    </w:r>
  </w:p>
  <w:p w:rsidR="00D008F5" w:rsidP="00D00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21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08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38C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8F5"/>
    <w:pPr>
      <w:spacing w:before="360" w:after="60"/>
      <w:outlineLvl w:val="0"/>
    </w:pPr>
    <w:rPr>
      <w:sz w:val="32"/>
    </w:rPr>
  </w:style>
  <w:style w:type="paragraph" w:styleId="Heading2">
    <w:name w:val="heading 2"/>
    <w:basedOn w:val="HeadingBase"/>
    <w:next w:val="BodyText"/>
    <w:link w:val="Heading2Char"/>
    <w:qFormat/>
    <w:rsid w:val="00D008F5"/>
    <w:pPr>
      <w:keepLines/>
      <w:spacing w:before="240" w:after="120"/>
      <w:outlineLvl w:val="1"/>
    </w:pPr>
    <w:rPr>
      <w:sz w:val="28"/>
      <w:szCs w:val="40"/>
    </w:rPr>
  </w:style>
  <w:style w:type="paragraph" w:styleId="Heading3">
    <w:name w:val="heading 3"/>
    <w:basedOn w:val="HeadingBase"/>
    <w:next w:val="BodyText"/>
    <w:link w:val="Heading3Char"/>
    <w:qFormat/>
    <w:rsid w:val="00D008F5"/>
    <w:pPr>
      <w:spacing w:before="180" w:after="120"/>
      <w:outlineLvl w:val="2"/>
    </w:pPr>
    <w:rPr>
      <w:spacing w:val="-10"/>
      <w:kern w:val="32"/>
    </w:rPr>
  </w:style>
  <w:style w:type="paragraph" w:styleId="Heading4">
    <w:name w:val="heading 4"/>
    <w:basedOn w:val="HeadingBase"/>
    <w:next w:val="BodyText"/>
    <w:link w:val="Heading4Char"/>
    <w:qFormat/>
    <w:rsid w:val="00D008F5"/>
    <w:pPr>
      <w:spacing w:before="160" w:after="120"/>
      <w:outlineLvl w:val="3"/>
    </w:pPr>
    <w:rPr>
      <w:sz w:val="22"/>
    </w:rPr>
  </w:style>
  <w:style w:type="paragraph" w:styleId="Heading5">
    <w:name w:val="heading 5"/>
    <w:basedOn w:val="HeadingBase"/>
    <w:next w:val="Normal"/>
    <w:link w:val="Heading5Char"/>
    <w:qFormat/>
    <w:rsid w:val="00D008F5"/>
    <w:pPr>
      <w:spacing w:before="80"/>
      <w:outlineLvl w:val="4"/>
    </w:pPr>
    <w:rPr>
      <w:color w:val="918585"/>
      <w:sz w:val="20"/>
    </w:rPr>
  </w:style>
  <w:style w:type="paragraph" w:styleId="Heading6">
    <w:name w:val="heading 6"/>
    <w:basedOn w:val="HeadingBase"/>
    <w:next w:val="Normal"/>
    <w:link w:val="Heading6Char"/>
    <w:qFormat/>
    <w:rsid w:val="00D008F5"/>
    <w:pPr>
      <w:spacing w:before="60"/>
      <w:outlineLvl w:val="5"/>
    </w:pPr>
    <w:rPr>
      <w:color w:val="918585"/>
      <w:sz w:val="20"/>
    </w:rPr>
  </w:style>
  <w:style w:type="paragraph" w:styleId="Heading7">
    <w:name w:val="heading 7"/>
    <w:basedOn w:val="Normal"/>
    <w:next w:val="Normal"/>
    <w:link w:val="Heading7Char"/>
    <w:qFormat/>
    <w:rsid w:val="00D008F5"/>
    <w:pPr>
      <w:ind w:left="720"/>
      <w:outlineLvl w:val="6"/>
    </w:pPr>
    <w:rPr>
      <w:i/>
    </w:rPr>
  </w:style>
  <w:style w:type="paragraph" w:styleId="Heading8">
    <w:name w:val="heading 8"/>
    <w:basedOn w:val="Normal"/>
    <w:next w:val="Normal"/>
    <w:link w:val="Heading8Char"/>
    <w:qFormat/>
    <w:rsid w:val="00D008F5"/>
    <w:pPr>
      <w:ind w:left="720"/>
      <w:outlineLvl w:val="7"/>
    </w:pPr>
    <w:rPr>
      <w:i/>
    </w:rPr>
  </w:style>
  <w:style w:type="paragraph" w:styleId="Heading9">
    <w:name w:val="heading 9"/>
    <w:basedOn w:val="Normal"/>
    <w:next w:val="Normal"/>
    <w:link w:val="Heading9Char"/>
    <w:qFormat/>
    <w:rsid w:val="00D008F5"/>
    <w:pPr>
      <w:ind w:left="720"/>
      <w:outlineLvl w:val="8"/>
    </w:pPr>
    <w:rPr>
      <w:i/>
    </w:rPr>
  </w:style>
  <w:style w:type="character" w:default="1" w:styleId="DefaultParagraphFont">
    <w:name w:val="Default Paragraph Font"/>
    <w:uiPriority w:val="1"/>
    <w:unhideWhenUsed/>
    <w:rsid w:val="00D00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8F5"/>
  </w:style>
  <w:style w:type="character" w:customStyle="1" w:styleId="Heading1Char">
    <w:name w:val="Heading 1 Char"/>
    <w:basedOn w:val="DefaultParagraphFont"/>
    <w:link w:val="Heading1"/>
    <w:rsid w:val="00D008F5"/>
    <w:rPr>
      <w:rFonts w:ascii="Times New Roman" w:eastAsia="Times New Roman" w:hAnsi="Times New Roman" w:cs="Times New Roman"/>
      <w:b/>
      <w:sz w:val="32"/>
      <w:szCs w:val="20"/>
      <w:lang w:eastAsia="en-US"/>
    </w:rPr>
  </w:style>
  <w:style w:type="paragraph" w:styleId="BodyText">
    <w:name w:val="Body Text"/>
    <w:basedOn w:val="Normal"/>
    <w:link w:val="BodyTextChar"/>
    <w:rsid w:val="00D00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8F5"/>
    <w:rPr>
      <w:rFonts w:ascii="Times New Roman" w:eastAsia="Times New Roman" w:hAnsi="Times New Roman" w:cs="Times New Roman"/>
      <w:sz w:val="24"/>
      <w:lang w:eastAsia="en-US"/>
    </w:rPr>
  </w:style>
  <w:style w:type="paragraph" w:styleId="ListBullet">
    <w:name w:val="List Bullet"/>
    <w:basedOn w:val="List"/>
    <w:rsid w:val="00D008F5"/>
    <w:pPr>
      <w:numPr>
        <w:numId w:val="12"/>
      </w:numPr>
      <w:tabs>
        <w:tab w:val="clear" w:pos="340"/>
      </w:tabs>
      <w:spacing w:before="40" w:after="40"/>
    </w:pPr>
  </w:style>
  <w:style w:type="character" w:customStyle="1" w:styleId="SpecialBold">
    <w:name w:val="Special Bold"/>
    <w:basedOn w:val="DefaultParagraphFont"/>
    <w:rsid w:val="00D008F5"/>
    <w:rPr>
      <w:b/>
      <w:spacing w:val="0"/>
    </w:rPr>
  </w:style>
  <w:style w:type="paragraph" w:styleId="ListBullet2">
    <w:name w:val="List Bullet 2"/>
    <w:basedOn w:val="List2"/>
    <w:rsid w:val="00D008F5"/>
    <w:pPr>
      <w:numPr>
        <w:numId w:val="13"/>
      </w:numPr>
      <w:tabs>
        <w:tab w:val="clear" w:pos="680"/>
      </w:tabs>
    </w:pPr>
  </w:style>
  <w:style w:type="character" w:styleId="Emphasis">
    <w:name w:val="Emphasis"/>
    <w:basedOn w:val="DefaultParagraphFont"/>
    <w:qFormat/>
    <w:rsid w:val="00D008F5"/>
    <w:rPr>
      <w:i/>
    </w:rPr>
  </w:style>
  <w:style w:type="paragraph" w:customStyle="1" w:styleId="SuperHeading">
    <w:name w:val="SuperHeading"/>
    <w:basedOn w:val="Normal"/>
    <w:rsid w:val="00D008F5"/>
    <w:pPr>
      <w:spacing w:before="240" w:after="120"/>
      <w:outlineLvl w:val="0"/>
    </w:pPr>
    <w:rPr>
      <w:rFonts w:ascii="Times New Roman" w:hAnsi="Times New Roman"/>
      <w:b/>
      <w:sz w:val="32"/>
    </w:rPr>
  </w:style>
  <w:style w:type="paragraph" w:customStyle="1" w:styleId="AllowPageBreak">
    <w:name w:val="AllowPageBreak"/>
    <w:rsid w:val="00D00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8F5"/>
    <w:rPr>
      <w:rFonts w:ascii="Courier New" w:eastAsia="Times New Roman" w:hAnsi="Courier New" w:cs="Times New Roman"/>
      <w:i/>
      <w:szCs w:val="20"/>
      <w:lang w:eastAsia="en-US"/>
    </w:rPr>
  </w:style>
  <w:style w:type="paragraph" w:customStyle="1" w:styleId="HeadingBase">
    <w:name w:val="Heading Base"/>
    <w:rsid w:val="00D00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8F5"/>
    <w:pPr>
      <w:tabs>
        <w:tab w:val="right" w:leader="dot" w:pos="9072"/>
      </w:tabs>
      <w:ind w:left="567"/>
    </w:pPr>
    <w:rPr>
      <w:szCs w:val="22"/>
    </w:rPr>
  </w:style>
  <w:style w:type="paragraph" w:customStyle="1" w:styleId="TOCBase">
    <w:name w:val="TOC Base"/>
    <w:rsid w:val="00D00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8F5"/>
    <w:pPr>
      <w:tabs>
        <w:tab w:val="right" w:leader="dot" w:pos="9072"/>
      </w:tabs>
      <w:spacing w:before="40" w:after="40"/>
      <w:ind w:left="284"/>
    </w:pPr>
    <w:rPr>
      <w:rFonts w:ascii="Times New Roman" w:hAnsi="Times New Roman"/>
    </w:rPr>
  </w:style>
  <w:style w:type="paragraph" w:styleId="TOC1">
    <w:name w:val="toc 1"/>
    <w:basedOn w:val="TOCBase"/>
    <w:next w:val="Normal"/>
    <w:rsid w:val="00D00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8F5"/>
    <w:rPr>
      <w:rFonts w:ascii="Times New Roman" w:eastAsia="Times New Roman" w:hAnsi="Times New Roman" w:cs="Times New Roman"/>
      <w:sz w:val="16"/>
      <w:lang w:eastAsia="en-US"/>
    </w:rPr>
  </w:style>
  <w:style w:type="paragraph" w:styleId="Title">
    <w:name w:val="Title"/>
    <w:basedOn w:val="HeadingBase"/>
    <w:link w:val="TitleChar"/>
    <w:qFormat/>
    <w:rsid w:val="00D008F5"/>
    <w:pPr>
      <w:spacing w:before="5040"/>
      <w:jc w:val="center"/>
    </w:pPr>
    <w:rPr>
      <w:sz w:val="48"/>
      <w:szCs w:val="72"/>
      <w:lang w:val="en-US"/>
    </w:rPr>
  </w:style>
  <w:style w:type="character" w:customStyle="1" w:styleId="TitleChar">
    <w:name w:val="Title Char"/>
    <w:basedOn w:val="DefaultParagraphFont"/>
    <w:link w:val="Title"/>
    <w:rsid w:val="00D00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8F5"/>
    <w:pPr>
      <w:tabs>
        <w:tab w:val="left" w:pos="3600"/>
        <w:tab w:val="left" w:pos="3958"/>
      </w:tabs>
    </w:pPr>
  </w:style>
  <w:style w:type="paragraph" w:styleId="List">
    <w:name w:val="List"/>
    <w:basedOn w:val="BodyText"/>
    <w:next w:val="BodyText"/>
    <w:rsid w:val="00D008F5"/>
    <w:pPr>
      <w:tabs>
        <w:tab w:val="left" w:pos="340"/>
      </w:tabs>
      <w:spacing w:before="60" w:after="60"/>
      <w:ind w:left="340" w:hanging="340"/>
    </w:pPr>
  </w:style>
  <w:style w:type="paragraph" w:customStyle="1" w:styleId="Note">
    <w:name w:val="Note"/>
    <w:basedOn w:val="BodyText"/>
    <w:rsid w:val="00D00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8F5"/>
    <w:pPr>
      <w:framePr w:wrap="auto" w:hAnchor="text" w:y="6049"/>
    </w:pPr>
    <w:rPr>
      <w:color w:val="000000"/>
      <w:sz w:val="40"/>
    </w:rPr>
  </w:style>
  <w:style w:type="paragraph" w:customStyle="1" w:styleId="TOCTitle">
    <w:name w:val="TOCTitle"/>
    <w:basedOn w:val="Heading1"/>
    <w:rsid w:val="00D008F5"/>
    <w:pPr>
      <w:spacing w:after="240"/>
      <w:jc w:val="center"/>
      <w:outlineLvl w:val="9"/>
    </w:pPr>
    <w:rPr>
      <w:caps/>
    </w:rPr>
  </w:style>
  <w:style w:type="paragraph" w:customStyle="1" w:styleId="Version">
    <w:name w:val="Version"/>
    <w:rsid w:val="00D00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8F5"/>
    <w:pPr>
      <w:keepNext w:val="0"/>
      <w:tabs>
        <w:tab w:val="right" w:pos="4176"/>
      </w:tabs>
      <w:ind w:left="198" w:hanging="198"/>
    </w:pPr>
    <w:rPr>
      <w:rFonts w:ascii="Garamond" w:hAnsi="Garamond"/>
    </w:rPr>
  </w:style>
  <w:style w:type="paragraph" w:styleId="IndexHeading">
    <w:name w:val="index heading"/>
    <w:basedOn w:val="Normal"/>
    <w:next w:val="Index1"/>
    <w:semiHidden/>
    <w:rsid w:val="00D008F5"/>
    <w:pPr>
      <w:spacing w:before="120" w:after="120"/>
    </w:pPr>
    <w:rPr>
      <w:rFonts w:ascii="Arial" w:hAnsi="Arial"/>
      <w:b/>
      <w:color w:val="918585"/>
      <w:sz w:val="24"/>
    </w:rPr>
  </w:style>
  <w:style w:type="paragraph" w:styleId="Header">
    <w:name w:val="header"/>
    <w:basedOn w:val="Normal"/>
    <w:link w:val="HeaderChar"/>
    <w:rsid w:val="00D00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8F5"/>
    <w:rPr>
      <w:rFonts w:ascii="Times New Roman" w:eastAsia="Times New Roman" w:hAnsi="Times New Roman" w:cs="Times New Roman"/>
      <w:sz w:val="16"/>
      <w:szCs w:val="20"/>
      <w:lang w:val="en-GB" w:eastAsia="en-US"/>
    </w:rPr>
  </w:style>
  <w:style w:type="paragraph" w:customStyle="1" w:styleId="Chapter">
    <w:name w:val="Chapter"/>
    <w:basedOn w:val="Normal"/>
    <w:rsid w:val="00D008F5"/>
    <w:pPr>
      <w:spacing w:before="240"/>
    </w:pPr>
    <w:rPr>
      <w:rFonts w:ascii="Times New Roman" w:hAnsi="Times New Roman"/>
      <w:smallCaps/>
      <w:spacing w:val="80"/>
      <w:sz w:val="28"/>
    </w:rPr>
  </w:style>
  <w:style w:type="paragraph" w:customStyle="1" w:styleId="InChapter">
    <w:name w:val="InChapter"/>
    <w:basedOn w:val="Heading3"/>
    <w:rsid w:val="00D008F5"/>
    <w:pPr>
      <w:spacing w:after="240"/>
      <w:outlineLvl w:val="9"/>
    </w:pPr>
    <w:rPr>
      <w:noProof/>
    </w:rPr>
  </w:style>
  <w:style w:type="paragraph" w:styleId="Index2">
    <w:name w:val="index 2"/>
    <w:basedOn w:val="Normal"/>
    <w:next w:val="Normal"/>
    <w:semiHidden/>
    <w:rsid w:val="00D008F5"/>
    <w:pPr>
      <w:tabs>
        <w:tab w:val="right" w:pos="4176"/>
      </w:tabs>
      <w:ind w:left="568" w:hanging="284"/>
    </w:pPr>
    <w:rPr>
      <w:rFonts w:ascii="Garamond" w:hAnsi="Garamond"/>
    </w:rPr>
  </w:style>
  <w:style w:type="paragraph" w:customStyle="1" w:styleId="Byline">
    <w:name w:val="Byline"/>
    <w:rsid w:val="00D00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8F5"/>
    <w:pPr>
      <w:tabs>
        <w:tab w:val="clear" w:pos="3600"/>
        <w:tab w:val="clear" w:pos="3958"/>
      </w:tabs>
      <w:jc w:val="right"/>
    </w:pPr>
  </w:style>
  <w:style w:type="paragraph" w:styleId="Caption">
    <w:name w:val="caption"/>
    <w:basedOn w:val="BodyText"/>
    <w:next w:val="Normal"/>
    <w:qFormat/>
    <w:rsid w:val="00D008F5"/>
    <w:pPr>
      <w:framePr w:w="2268" w:hSpace="181" w:vSpace="181" w:wrap="around" w:vAnchor="text" w:hAnchor="page" w:x="1135" w:y="285" w:anchorLock="1"/>
    </w:pPr>
    <w:rPr>
      <w:i/>
    </w:rPr>
  </w:style>
  <w:style w:type="paragraph" w:customStyle="1" w:styleId="MiniTOCTitle">
    <w:name w:val="MiniTOCTitle"/>
    <w:basedOn w:val="Heading4"/>
    <w:rsid w:val="00D008F5"/>
    <w:pPr>
      <w:spacing w:before="240"/>
      <w:outlineLvl w:val="9"/>
    </w:pPr>
    <w:rPr>
      <w:noProof/>
      <w:sz w:val="24"/>
    </w:rPr>
  </w:style>
  <w:style w:type="paragraph" w:customStyle="1" w:styleId="MiniTOCItem">
    <w:name w:val="MiniTOCItem"/>
    <w:basedOn w:val="ListBullet"/>
    <w:rsid w:val="00D008F5"/>
    <w:pPr>
      <w:numPr>
        <w:numId w:val="0"/>
      </w:numPr>
      <w:tabs>
        <w:tab w:val="right" w:leader="dot" w:pos="6521"/>
      </w:tabs>
      <w:spacing w:before="0" w:after="0"/>
    </w:pPr>
  </w:style>
  <w:style w:type="paragraph" w:customStyle="1" w:styleId="TOFTitle">
    <w:name w:val="TOFTitle"/>
    <w:basedOn w:val="TOCTitle"/>
    <w:rsid w:val="00D008F5"/>
  </w:style>
  <w:style w:type="paragraph" w:styleId="TableofFigures">
    <w:name w:val="table of figures"/>
    <w:basedOn w:val="Normal"/>
    <w:next w:val="Normal"/>
    <w:semiHidden/>
    <w:rsid w:val="00D008F5"/>
    <w:pPr>
      <w:tabs>
        <w:tab w:val="right" w:leader="dot" w:pos="9072"/>
      </w:tabs>
      <w:ind w:left="970" w:hanging="403"/>
    </w:pPr>
    <w:rPr>
      <w:rFonts w:ascii="Times New Roman" w:hAnsi="Times New Roman"/>
      <w:b/>
    </w:rPr>
  </w:style>
  <w:style w:type="paragraph" w:styleId="ListNumber">
    <w:name w:val="List Number"/>
    <w:basedOn w:val="List"/>
    <w:rsid w:val="00D008F5"/>
    <w:pPr>
      <w:numPr>
        <w:numId w:val="15"/>
      </w:numPr>
      <w:tabs>
        <w:tab w:val="clear" w:pos="340"/>
      </w:tabs>
    </w:pPr>
  </w:style>
  <w:style w:type="character" w:customStyle="1" w:styleId="WingdingSymbols">
    <w:name w:val="Wingding Symbols"/>
    <w:rsid w:val="00D008F5"/>
    <w:rPr>
      <w:rFonts w:ascii="Wingdings" w:hAnsi="Wingdings"/>
    </w:rPr>
  </w:style>
  <w:style w:type="paragraph" w:customStyle="1" w:styleId="TableHeading">
    <w:name w:val="Table Heading"/>
    <w:basedOn w:val="HeadingBase"/>
    <w:rsid w:val="00D008F5"/>
    <w:pPr>
      <w:keepLines/>
      <w:pBdr>
        <w:bottom w:val="single" w:sz="6" w:space="1" w:color="918585"/>
      </w:pBdr>
      <w:spacing w:before="240"/>
    </w:pPr>
  </w:style>
  <w:style w:type="character" w:customStyle="1" w:styleId="HotSpot">
    <w:name w:val="HotSpot"/>
    <w:rsid w:val="00D008F5"/>
    <w:rPr>
      <w:color w:val="0033CC"/>
      <w:u w:val="none"/>
    </w:rPr>
  </w:style>
  <w:style w:type="paragraph" w:customStyle="1" w:styleId="BodyTextRight">
    <w:name w:val="Body Text Right"/>
    <w:basedOn w:val="BodyText"/>
    <w:rsid w:val="00D008F5"/>
    <w:pPr>
      <w:spacing w:before="0" w:after="0"/>
      <w:jc w:val="right"/>
    </w:pPr>
  </w:style>
  <w:style w:type="paragraph" w:styleId="Index3">
    <w:name w:val="index 3"/>
    <w:basedOn w:val="ListNumber2"/>
    <w:next w:val="Normal"/>
    <w:semiHidden/>
    <w:rsid w:val="00D008F5"/>
    <w:pPr>
      <w:numPr>
        <w:numId w:val="0"/>
      </w:numPr>
      <w:tabs>
        <w:tab w:val="right" w:leader="dot" w:pos="4176"/>
      </w:tabs>
    </w:pPr>
  </w:style>
  <w:style w:type="paragraph" w:styleId="ListNumber2">
    <w:name w:val="List Number 2"/>
    <w:basedOn w:val="List2"/>
    <w:rsid w:val="00D008F5"/>
    <w:pPr>
      <w:numPr>
        <w:numId w:val="10"/>
      </w:numPr>
      <w:tabs>
        <w:tab w:val="clear" w:pos="1060"/>
      </w:tabs>
    </w:pPr>
  </w:style>
  <w:style w:type="paragraph" w:customStyle="1" w:styleId="MarginNote">
    <w:name w:val="Margin Note"/>
    <w:basedOn w:val="BodyText"/>
    <w:rsid w:val="00D00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8F5"/>
    <w:rPr>
      <w:sz w:val="32"/>
    </w:rPr>
  </w:style>
  <w:style w:type="paragraph" w:customStyle="1" w:styleId="HeadingProcedure">
    <w:name w:val="Heading Procedure"/>
    <w:basedOn w:val="HeadingBase"/>
    <w:next w:val="Normal"/>
    <w:rsid w:val="00D008F5"/>
    <w:pPr>
      <w:tabs>
        <w:tab w:val="left" w:pos="0"/>
      </w:tabs>
      <w:spacing w:before="120" w:after="60"/>
    </w:pPr>
    <w:rPr>
      <w:i/>
      <w:color w:val="918585"/>
      <w:sz w:val="22"/>
    </w:rPr>
  </w:style>
  <w:style w:type="paragraph" w:customStyle="1" w:styleId="TableBodyText">
    <w:name w:val="Table Body Text"/>
    <w:basedOn w:val="BodyText"/>
    <w:rsid w:val="00D008F5"/>
    <w:pPr>
      <w:spacing w:before="60" w:after="60"/>
    </w:pPr>
  </w:style>
  <w:style w:type="paragraph" w:styleId="ListContinue">
    <w:name w:val="List Continue"/>
    <w:basedOn w:val="List"/>
    <w:rsid w:val="00D008F5"/>
    <w:pPr>
      <w:ind w:firstLine="0"/>
    </w:pPr>
  </w:style>
  <w:style w:type="paragraph" w:customStyle="1" w:styleId="ListNote">
    <w:name w:val="List Note"/>
    <w:basedOn w:val="List"/>
    <w:rsid w:val="00D008F5"/>
    <w:pPr>
      <w:pBdr>
        <w:top w:val="single" w:sz="6" w:space="2" w:color="918585"/>
        <w:bottom w:val="single" w:sz="6" w:space="2" w:color="918585"/>
      </w:pBdr>
      <w:tabs>
        <w:tab w:val="left" w:pos="1021"/>
      </w:tabs>
      <w:ind w:firstLine="0"/>
    </w:pPr>
  </w:style>
  <w:style w:type="paragraph" w:customStyle="1" w:styleId="Warning">
    <w:name w:val="Warning"/>
    <w:basedOn w:val="BodyText"/>
    <w:rsid w:val="00D008F5"/>
    <w:pPr>
      <w:shd w:val="clear" w:color="auto" w:fill="D9D9D9"/>
      <w:tabs>
        <w:tab w:val="left" w:pos="992"/>
      </w:tabs>
      <w:ind w:left="119" w:right="119"/>
    </w:pPr>
    <w:rPr>
      <w:sz w:val="20"/>
    </w:rPr>
  </w:style>
  <w:style w:type="paragraph" w:customStyle="1" w:styleId="MarginIcons">
    <w:name w:val="Margin Icons"/>
    <w:basedOn w:val="BodyText"/>
    <w:rsid w:val="00D00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8F5"/>
    <w:rPr>
      <w:rFonts w:ascii="Courier New" w:hAnsi="Courier New"/>
    </w:rPr>
  </w:style>
  <w:style w:type="paragraph" w:customStyle="1" w:styleId="NoteBullet">
    <w:name w:val="Note Bullet"/>
    <w:basedOn w:val="Note"/>
    <w:rsid w:val="00D008F5"/>
    <w:pPr>
      <w:tabs>
        <w:tab w:val="clear" w:pos="680"/>
      </w:tabs>
      <w:spacing w:before="60" w:after="60"/>
    </w:pPr>
  </w:style>
  <w:style w:type="paragraph" w:customStyle="1" w:styleId="SubHeading2">
    <w:name w:val="SubHeading2"/>
    <w:basedOn w:val="HeadingBase"/>
    <w:rsid w:val="00D008F5"/>
    <w:pPr>
      <w:spacing w:before="240" w:after="60"/>
    </w:pPr>
    <w:rPr>
      <w:sz w:val="20"/>
    </w:rPr>
  </w:style>
  <w:style w:type="paragraph" w:customStyle="1" w:styleId="SubHeading1">
    <w:name w:val="SubHeading1"/>
    <w:basedOn w:val="HeadingBase"/>
    <w:rsid w:val="00D008F5"/>
    <w:pPr>
      <w:spacing w:before="240" w:after="60"/>
    </w:pPr>
    <w:rPr>
      <w:color w:val="918585"/>
      <w:sz w:val="22"/>
    </w:rPr>
  </w:style>
  <w:style w:type="paragraph" w:customStyle="1" w:styleId="SideHeading">
    <w:name w:val="Side Heading"/>
    <w:basedOn w:val="HeadingBase"/>
    <w:rsid w:val="00D00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8F5"/>
    <w:pPr>
      <w:tabs>
        <w:tab w:val="num" w:pos="360"/>
      </w:tabs>
    </w:pPr>
  </w:style>
  <w:style w:type="paragraph" w:styleId="PlainText">
    <w:name w:val="Plain Text"/>
    <w:basedOn w:val="Normal"/>
    <w:link w:val="PlainTextChar"/>
    <w:rsid w:val="00D008F5"/>
    <w:rPr>
      <w:sz w:val="20"/>
    </w:rPr>
  </w:style>
  <w:style w:type="character" w:customStyle="1" w:styleId="PlainTextChar">
    <w:name w:val="Plain Text Char"/>
    <w:basedOn w:val="DefaultParagraphFont"/>
    <w:link w:val="PlainText"/>
    <w:rsid w:val="00D008F5"/>
    <w:rPr>
      <w:rFonts w:ascii="Courier New" w:eastAsia="Times New Roman" w:hAnsi="Courier New" w:cs="Times New Roman"/>
      <w:sz w:val="20"/>
      <w:szCs w:val="20"/>
      <w:lang w:eastAsia="en-US"/>
    </w:rPr>
  </w:style>
  <w:style w:type="character" w:customStyle="1" w:styleId="MenuOption">
    <w:name w:val="Menu Option"/>
    <w:basedOn w:val="DefaultParagraphFont"/>
    <w:rsid w:val="00D008F5"/>
    <w:rPr>
      <w:b/>
      <w:smallCaps/>
    </w:rPr>
  </w:style>
  <w:style w:type="paragraph" w:customStyle="1" w:styleId="TableListNumber">
    <w:name w:val="Table List Number"/>
    <w:basedOn w:val="ListNumber"/>
    <w:rsid w:val="00D008F5"/>
    <w:pPr>
      <w:numPr>
        <w:numId w:val="0"/>
      </w:numPr>
    </w:pPr>
  </w:style>
  <w:style w:type="paragraph" w:styleId="TOC4">
    <w:name w:val="toc 4"/>
    <w:basedOn w:val="TOCBase"/>
    <w:next w:val="Normal"/>
    <w:semiHidden/>
    <w:rsid w:val="00D008F5"/>
    <w:pPr>
      <w:tabs>
        <w:tab w:val="right" w:leader="dot" w:pos="9071"/>
      </w:tabs>
      <w:ind w:left="1701"/>
    </w:pPr>
  </w:style>
  <w:style w:type="paragraph" w:customStyle="1" w:styleId="ListAlpha">
    <w:name w:val="List Alpha"/>
    <w:basedOn w:val="List"/>
    <w:rsid w:val="00D008F5"/>
    <w:pPr>
      <w:numPr>
        <w:numId w:val="9"/>
      </w:numPr>
    </w:pPr>
  </w:style>
  <w:style w:type="paragraph" w:customStyle="1" w:styleId="ListAlpha2">
    <w:name w:val="List Alpha 2"/>
    <w:basedOn w:val="List2"/>
    <w:rsid w:val="00D008F5"/>
    <w:pPr>
      <w:numPr>
        <w:numId w:val="8"/>
      </w:numPr>
    </w:pPr>
  </w:style>
  <w:style w:type="paragraph" w:styleId="List2">
    <w:name w:val="List 2"/>
    <w:basedOn w:val="BodyText"/>
    <w:rsid w:val="00D008F5"/>
    <w:pPr>
      <w:tabs>
        <w:tab w:val="left" w:pos="680"/>
      </w:tabs>
      <w:spacing w:before="60" w:after="60"/>
      <w:ind w:left="680" w:hanging="340"/>
    </w:pPr>
  </w:style>
  <w:style w:type="paragraph" w:styleId="List3">
    <w:name w:val="List 3"/>
    <w:basedOn w:val="BodyText"/>
    <w:rsid w:val="00D008F5"/>
    <w:pPr>
      <w:tabs>
        <w:tab w:val="left" w:pos="1021"/>
      </w:tabs>
      <w:spacing w:before="60" w:after="60"/>
      <w:ind w:left="1020" w:hanging="340"/>
    </w:pPr>
  </w:style>
  <w:style w:type="paragraph" w:styleId="List4">
    <w:name w:val="List 4"/>
    <w:basedOn w:val="BodyText"/>
    <w:rsid w:val="00D008F5"/>
    <w:pPr>
      <w:tabs>
        <w:tab w:val="left" w:pos="1361"/>
      </w:tabs>
      <w:spacing w:before="60" w:after="60"/>
      <w:ind w:left="1361" w:hanging="340"/>
    </w:pPr>
  </w:style>
  <w:style w:type="paragraph" w:styleId="List5">
    <w:name w:val="List 5"/>
    <w:basedOn w:val="BodyText"/>
    <w:rsid w:val="00D008F5"/>
    <w:pPr>
      <w:tabs>
        <w:tab w:val="left" w:pos="1701"/>
      </w:tabs>
      <w:spacing w:before="60" w:after="60"/>
      <w:ind w:left="1701" w:hanging="340"/>
    </w:pPr>
  </w:style>
  <w:style w:type="paragraph" w:styleId="ListBullet3">
    <w:name w:val="List Bullet 3"/>
    <w:basedOn w:val="List3"/>
    <w:rsid w:val="00D008F5"/>
    <w:pPr>
      <w:numPr>
        <w:numId w:val="14"/>
      </w:numPr>
      <w:tabs>
        <w:tab w:val="clear" w:pos="1021"/>
      </w:tabs>
      <w:ind w:left="1037" w:hanging="357"/>
    </w:pPr>
  </w:style>
  <w:style w:type="paragraph" w:styleId="ListBullet4">
    <w:name w:val="List Bullet 4"/>
    <w:basedOn w:val="List4"/>
    <w:rsid w:val="00D008F5"/>
    <w:pPr>
      <w:numPr>
        <w:numId w:val="3"/>
      </w:numPr>
      <w:tabs>
        <w:tab w:val="clear" w:pos="1361"/>
      </w:tabs>
    </w:pPr>
  </w:style>
  <w:style w:type="paragraph" w:styleId="ListBullet5">
    <w:name w:val="List Bullet 5"/>
    <w:basedOn w:val="List5"/>
    <w:rsid w:val="00D008F5"/>
    <w:pPr>
      <w:numPr>
        <w:numId w:val="4"/>
      </w:numPr>
    </w:pPr>
  </w:style>
  <w:style w:type="paragraph" w:styleId="ListContinue2">
    <w:name w:val="List Continue 2"/>
    <w:basedOn w:val="List2"/>
    <w:rsid w:val="00D008F5"/>
    <w:pPr>
      <w:ind w:firstLine="0"/>
    </w:pPr>
  </w:style>
  <w:style w:type="paragraph" w:styleId="ListContinue3">
    <w:name w:val="List Continue 3"/>
    <w:basedOn w:val="List3"/>
    <w:rsid w:val="00D008F5"/>
    <w:pPr>
      <w:ind w:left="1021" w:firstLine="0"/>
    </w:pPr>
  </w:style>
  <w:style w:type="paragraph" w:styleId="ListContinue4">
    <w:name w:val="List Continue 4"/>
    <w:basedOn w:val="List4"/>
    <w:rsid w:val="00D008F5"/>
    <w:pPr>
      <w:ind w:firstLine="0"/>
    </w:pPr>
  </w:style>
  <w:style w:type="paragraph" w:styleId="ListContinue5">
    <w:name w:val="List Continue 5"/>
    <w:basedOn w:val="List5"/>
    <w:rsid w:val="00D008F5"/>
    <w:pPr>
      <w:ind w:firstLine="0"/>
    </w:pPr>
  </w:style>
  <w:style w:type="paragraph" w:styleId="ListNumber3">
    <w:name w:val="List Number 3"/>
    <w:basedOn w:val="List3"/>
    <w:rsid w:val="00D008F5"/>
    <w:pPr>
      <w:numPr>
        <w:numId w:val="5"/>
      </w:numPr>
    </w:pPr>
  </w:style>
  <w:style w:type="paragraph" w:styleId="ListNumber4">
    <w:name w:val="List Number 4"/>
    <w:basedOn w:val="List4"/>
    <w:rsid w:val="00D008F5"/>
    <w:pPr>
      <w:numPr>
        <w:numId w:val="6"/>
      </w:numPr>
    </w:pPr>
  </w:style>
  <w:style w:type="paragraph" w:styleId="ListNumber5">
    <w:name w:val="List Number 5"/>
    <w:basedOn w:val="List5"/>
    <w:rsid w:val="00D008F5"/>
    <w:pPr>
      <w:numPr>
        <w:numId w:val="7"/>
      </w:numPr>
    </w:pPr>
  </w:style>
  <w:style w:type="paragraph" w:styleId="BlockText">
    <w:name w:val="Block Text"/>
    <w:basedOn w:val="Normal"/>
    <w:rsid w:val="00D008F5"/>
    <w:pPr>
      <w:spacing w:after="120"/>
      <w:ind w:left="1440" w:right="1440"/>
    </w:pPr>
  </w:style>
  <w:style w:type="character" w:customStyle="1" w:styleId="Subscript">
    <w:name w:val="Subscript"/>
    <w:basedOn w:val="DefaultParagraphFont"/>
    <w:rsid w:val="00D008F5"/>
    <w:rPr>
      <w:sz w:val="16"/>
      <w:vertAlign w:val="subscript"/>
    </w:rPr>
  </w:style>
  <w:style w:type="character" w:customStyle="1" w:styleId="Superscript">
    <w:name w:val="Superscript"/>
    <w:basedOn w:val="DefaultParagraphFont"/>
    <w:rsid w:val="00D008F5"/>
    <w:rPr>
      <w:sz w:val="16"/>
      <w:vertAlign w:val="superscript"/>
    </w:rPr>
  </w:style>
  <w:style w:type="character" w:customStyle="1" w:styleId="Symbols">
    <w:name w:val="Symbols"/>
    <w:basedOn w:val="DefaultParagraphFont"/>
    <w:rsid w:val="00D008F5"/>
    <w:rPr>
      <w:rFonts w:ascii="Symbol" w:hAnsi="Symbol"/>
    </w:rPr>
  </w:style>
  <w:style w:type="character" w:customStyle="1" w:styleId="MenuOptions">
    <w:name w:val="Menu Options"/>
    <w:basedOn w:val="DefaultParagraphFont"/>
    <w:rsid w:val="00D008F5"/>
    <w:rPr>
      <w:rFonts w:ascii="Arial Narrow" w:hAnsi="Arial Narrow"/>
      <w:smallCaps/>
    </w:rPr>
  </w:style>
  <w:style w:type="character" w:customStyle="1" w:styleId="Buttons">
    <w:name w:val="Buttons"/>
    <w:basedOn w:val="DefaultParagraphFont"/>
    <w:rsid w:val="00D008F5"/>
    <w:rPr>
      <w:b/>
    </w:rPr>
  </w:style>
  <w:style w:type="character" w:customStyle="1" w:styleId="Underlined">
    <w:name w:val="Underlined"/>
    <w:basedOn w:val="DefaultParagraphFont"/>
    <w:rsid w:val="00D008F5"/>
    <w:rPr>
      <w:u w:val="single"/>
    </w:rPr>
  </w:style>
  <w:style w:type="paragraph" w:customStyle="1" w:styleId="TableBodyTextRight">
    <w:name w:val="Table Body Text Right"/>
    <w:basedOn w:val="TableBodyText"/>
    <w:rsid w:val="00D008F5"/>
    <w:pPr>
      <w:widowControl w:val="0"/>
      <w:autoSpaceDE w:val="0"/>
      <w:autoSpaceDN w:val="0"/>
      <w:adjustRightInd w:val="0"/>
      <w:jc w:val="right"/>
    </w:pPr>
    <w:rPr>
      <w:rFonts w:cs="Arial"/>
      <w:szCs w:val="18"/>
    </w:rPr>
  </w:style>
  <w:style w:type="paragraph" w:customStyle="1" w:styleId="CopyrightText">
    <w:name w:val="Copyright Text"/>
    <w:basedOn w:val="BodyText"/>
    <w:rsid w:val="00D008F5"/>
    <w:rPr>
      <w:sz w:val="18"/>
    </w:rPr>
  </w:style>
  <w:style w:type="paragraph" w:customStyle="1" w:styleId="BodySmallRight">
    <w:name w:val="Body Small Right"/>
    <w:basedOn w:val="BodyTextRight"/>
    <w:rsid w:val="00D008F5"/>
    <w:rPr>
      <w:sz w:val="18"/>
      <w:szCs w:val="18"/>
    </w:rPr>
  </w:style>
  <w:style w:type="paragraph" w:customStyle="1" w:styleId="MarginEdition">
    <w:name w:val="Margin Edition"/>
    <w:basedOn w:val="MarginNote"/>
    <w:rsid w:val="00D008F5"/>
    <w:pPr>
      <w:spacing w:before="0" w:after="0"/>
    </w:pPr>
    <w:rPr>
      <w:rFonts w:ascii="Times New Roman" w:hAnsi="Times New Roman"/>
      <w:color w:val="999999"/>
    </w:rPr>
  </w:style>
  <w:style w:type="paragraph" w:customStyle="1" w:styleId="Spacer">
    <w:name w:val="Spacer"/>
    <w:basedOn w:val="Normal"/>
    <w:rsid w:val="00D008F5"/>
    <w:rPr>
      <w:sz w:val="2"/>
      <w:szCs w:val="2"/>
    </w:rPr>
  </w:style>
  <w:style w:type="character" w:customStyle="1" w:styleId="Small">
    <w:name w:val="Small"/>
    <w:basedOn w:val="DefaultParagraphFont"/>
    <w:rsid w:val="00D008F5"/>
    <w:rPr>
      <w:sz w:val="16"/>
    </w:rPr>
  </w:style>
  <w:style w:type="paragraph" w:customStyle="1" w:styleId="WideTable">
    <w:name w:val="Wide Table"/>
    <w:basedOn w:val="Normal"/>
    <w:rsid w:val="00D008F5"/>
    <w:pPr>
      <w:ind w:left="-1418"/>
    </w:pPr>
    <w:rPr>
      <w:sz w:val="2"/>
      <w:szCs w:val="2"/>
    </w:rPr>
  </w:style>
  <w:style w:type="character" w:styleId="PageNumber">
    <w:name w:val="page number"/>
    <w:basedOn w:val="DefaultParagraphFont"/>
    <w:rsid w:val="00D008F5"/>
  </w:style>
  <w:style w:type="paragraph" w:styleId="Quote">
    <w:name w:val="Quote"/>
    <w:basedOn w:val="Heading1"/>
    <w:link w:val="QuoteChar"/>
    <w:qFormat/>
    <w:rsid w:val="00D008F5"/>
    <w:rPr>
      <w:b w:val="0"/>
      <w:sz w:val="72"/>
      <w:szCs w:val="72"/>
      <w:lang w:val="en-NZ"/>
    </w:rPr>
  </w:style>
  <w:style w:type="character" w:customStyle="1" w:styleId="QuoteChar">
    <w:name w:val="Quote Char"/>
    <w:basedOn w:val="DefaultParagraphFont"/>
    <w:link w:val="Quote"/>
    <w:rsid w:val="00D00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8F5"/>
    <w:pPr>
      <w:pageBreakBefore/>
    </w:pPr>
  </w:style>
  <w:style w:type="paragraph" w:customStyle="1" w:styleId="Border">
    <w:name w:val="Border"/>
    <w:basedOn w:val="Normal"/>
    <w:qFormat/>
    <w:rsid w:val="00D00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8F5"/>
    <w:rPr>
      <w:b/>
      <w:bCs/>
      <w:i/>
      <w:iCs/>
      <w:color w:val="auto"/>
    </w:rPr>
  </w:style>
  <w:style w:type="paragraph" w:styleId="IntenseQuote">
    <w:name w:val="Intense Quote"/>
    <w:basedOn w:val="Normal"/>
    <w:next w:val="Normal"/>
    <w:link w:val="IntenseQuoteChar"/>
    <w:uiPriority w:val="30"/>
    <w:qFormat/>
    <w:rsid w:val="00D00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8F5"/>
    <w:rPr>
      <w:smallCaps/>
      <w:color w:val="auto"/>
      <w:u w:val="single"/>
    </w:rPr>
  </w:style>
  <w:style w:type="character" w:styleId="IntenseReference">
    <w:name w:val="Intense Reference"/>
    <w:basedOn w:val="DefaultParagraphFont"/>
    <w:uiPriority w:val="32"/>
    <w:qFormat/>
    <w:rsid w:val="00D008F5"/>
    <w:rPr>
      <w:b/>
      <w:bCs/>
      <w:smallCaps/>
      <w:color w:val="auto"/>
      <w:spacing w:val="5"/>
      <w:u w:val="single"/>
    </w:rPr>
  </w:style>
  <w:style w:type="paragraph" w:customStyle="1" w:styleId="2ColumnHeading">
    <w:name w:val="2Column Heading"/>
    <w:basedOn w:val="BodyText"/>
    <w:qFormat/>
    <w:rsid w:val="00D008F5"/>
    <w:pPr>
      <w:spacing w:after="60"/>
      <w:ind w:left="-2268"/>
    </w:pPr>
    <w:rPr>
      <w:b/>
    </w:rPr>
  </w:style>
  <w:style w:type="paragraph" w:customStyle="1" w:styleId="Heading1TOC">
    <w:name w:val="Heading1 TOC"/>
    <w:basedOn w:val="Normal"/>
    <w:qFormat/>
    <w:rsid w:val="00D008F5"/>
    <w:pPr>
      <w:spacing w:before="240" w:after="120"/>
    </w:pPr>
    <w:rPr>
      <w:rFonts w:ascii="Times New Roman" w:hAnsi="Times New Roman"/>
      <w:b/>
      <w:sz w:val="32"/>
    </w:rPr>
  </w:style>
  <w:style w:type="paragraph" w:customStyle="1" w:styleId="Heading2TOC">
    <w:name w:val="Heading2 TOC"/>
    <w:basedOn w:val="Normal"/>
    <w:qFormat/>
    <w:rsid w:val="00D008F5"/>
    <w:pPr>
      <w:spacing w:before="240" w:after="60"/>
    </w:pPr>
    <w:rPr>
      <w:rFonts w:ascii="Times New Roman" w:hAnsi="Times New Roman"/>
      <w:b/>
      <w:sz w:val="28"/>
    </w:rPr>
  </w:style>
  <w:style w:type="character" w:customStyle="1" w:styleId="Underline">
    <w:name w:val="Underline"/>
    <w:basedOn w:val="DefaultParagraphFont"/>
    <w:qFormat/>
    <w:rsid w:val="00D008F5"/>
    <w:rPr>
      <w:u w:val="single"/>
    </w:rPr>
  </w:style>
  <w:style w:type="character" w:customStyle="1" w:styleId="BoldandItalics">
    <w:name w:val="Bold and Italics"/>
    <w:qFormat/>
    <w:rsid w:val="00D008F5"/>
    <w:rPr>
      <w:b/>
      <w:i/>
      <w:u w:val="none"/>
    </w:rPr>
  </w:style>
  <w:style w:type="paragraph" w:styleId="BalloonText">
    <w:name w:val="Balloon Text"/>
    <w:basedOn w:val="Normal"/>
    <w:link w:val="BalloonTextChar"/>
    <w:rsid w:val="00D008F5"/>
    <w:rPr>
      <w:rFonts w:ascii="Tahoma" w:hAnsi="Tahoma" w:cs="Tahoma"/>
      <w:sz w:val="16"/>
      <w:szCs w:val="16"/>
    </w:rPr>
  </w:style>
  <w:style w:type="character" w:customStyle="1" w:styleId="BalloonTextChar">
    <w:name w:val="Balloon Text Char"/>
    <w:basedOn w:val="DefaultParagraphFont"/>
    <w:link w:val="BalloonText"/>
    <w:rsid w:val="00D00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8F5"/>
    <w:rPr>
      <w:b/>
      <w:color w:val="660033"/>
      <w:spacing w:val="0"/>
    </w:rPr>
  </w:style>
  <w:style w:type="paragraph" w:customStyle="1" w:styleId="Nameditemlist">
    <w:name w:val="Named item list"/>
    <w:basedOn w:val="BodyText"/>
    <w:qFormat/>
    <w:rsid w:val="00D008F5"/>
    <w:pPr>
      <w:tabs>
        <w:tab w:val="left" w:pos="2835"/>
      </w:tabs>
      <w:ind w:left="2835" w:hanging="2835"/>
    </w:pPr>
  </w:style>
  <w:style w:type="paragraph" w:customStyle="1" w:styleId="BodyTextnopadding">
    <w:name w:val="Body Text no padding"/>
    <w:basedOn w:val="BodyText"/>
    <w:qFormat/>
    <w:rsid w:val="00D008F5"/>
    <w:pPr>
      <w:spacing w:before="0" w:after="0"/>
    </w:pPr>
  </w:style>
  <w:style w:type="paragraph" w:customStyle="1" w:styleId="BodyTextBold">
    <w:name w:val="Body Text Bold"/>
    <w:basedOn w:val="BodyText"/>
    <w:qFormat/>
    <w:rsid w:val="00D008F5"/>
    <w:rPr>
      <w:b/>
    </w:rPr>
  </w:style>
  <w:style w:type="character" w:styleId="Hyperlink">
    <w:name w:val="Hyperlink"/>
    <w:basedOn w:val="DefaultParagraphFont"/>
    <w:uiPriority w:val="99"/>
    <w:unhideWhenUsed/>
    <w:rsid w:val="00D14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2167</Words>
  <Characters>14130</Characters>
  <Application>Microsoft Office Word</Application>
  <DocSecurity>0</DocSecurity>
  <Lines>588</Lines>
  <Paragraphs>452</Paragraphs>
  <ScaleCrop>false</ScaleCrop>
  <Company>Author-it Software Corporation Ltd.</Company>
  <LinksUpToDate>false</LinksUpToDate>
  <CharactersWithSpaces>15845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MSFID5008 Design for people with disabilities and the elderly</dc:title>
  <dc:subject>Approved</dc:subject>
  <dc:creator>Skills Insight</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