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D96" w:rsidP="00B25D96">
      <w:pPr>
        <w:pStyle w:val="Title"/>
      </w:pPr>
      <w:r>
        <w:fldChar w:fldCharType="begin"/>
      </w:r>
      <w:r>
        <w:instrText xml:space="preserve"> TITLE   \* MERGEFORMAT </w:instrText>
      </w:r>
      <w:r>
        <w:fldChar w:fldCharType="separate"/>
      </w:r>
      <w:r>
        <w:t>Assessment Requirements for MSFID5005 Explore and apply creative design methodology to interior space</w:t>
      </w:r>
      <w:r>
        <w:fldChar w:fldCharType="end"/>
      </w:r>
    </w:p>
    <w:p w:rsidR="00B25D96" w:rsidP="00B25D96">
      <w:pPr>
        <w:pStyle w:val="Version"/>
        <w:sectPr w:rsidSect="000A2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F75" w:rsidP="000A2F75">
      <w:pPr>
        <w:pStyle w:val="SuperHeading"/>
      </w:pPr>
      <w:r w:rsidRPr="000A2F75">
        <w:t>Assessment Requirements for MSFID5005 Explore and apply creative design methodology to interior space</w:t>
      </w:r>
    </w:p>
    <w:p w:rsidR="00000000" w:rsidRPr="000A2F75" w:rsidP="000A2F75">
      <w:pPr>
        <w:pStyle w:val="Heading1"/>
      </w:pPr>
      <w:bookmarkStart w:id="1" w:name="O_629115"/>
      <w:bookmarkEnd w:id="1"/>
      <w:r w:rsidRPr="000A2F75">
        <w:t>Modification History</w:t>
      </w:r>
    </w:p>
    <w:p w:rsidR="00000000" w:rsidRPr="000A2F75" w:rsidP="000A2F75">
      <w:pPr>
        <w:pStyle w:val="BodyText"/>
      </w:pPr>
      <w:r w:rsidRPr="000A2F75">
        <w:t>Release 1 - New unit of competency</w:t>
      </w:r>
    </w:p>
    <w:p w:rsidR="00000000" w:rsidRPr="000A2F75" w:rsidP="000A2F75">
      <w:pPr>
        <w:pStyle w:val="AllowPageBreak"/>
      </w:pPr>
    </w:p>
    <w:p w:rsidR="00000000" w:rsidRPr="000A2F75" w:rsidP="000A2F75">
      <w:pPr>
        <w:pStyle w:val="Heading1"/>
      </w:pPr>
      <w:bookmarkStart w:id="2" w:name="O_629118"/>
      <w:bookmarkEnd w:id="2"/>
      <w:r w:rsidRPr="000A2F75">
        <w:t>Performance Evidence</w:t>
      </w:r>
    </w:p>
    <w:p w:rsidR="00000000" w:rsidRPr="000A2F75" w:rsidP="000A2F75">
      <w:pPr>
        <w:pStyle w:val="ListBullet"/>
      </w:pPr>
      <w:r w:rsidRPr="000A2F75">
        <w:t xml:space="preserve">Follow work instructions, operating procedures and inspection processes to: </w:t>
      </w:r>
    </w:p>
    <w:p w:rsidR="00000000" w:rsidRPr="000A2F75" w:rsidP="000A2F75">
      <w:pPr>
        <w:pStyle w:val="ListBullet2"/>
      </w:pPr>
      <w:r w:rsidRPr="000A2F75">
        <w:t xml:space="preserve">minimise the risk of injury to self or others </w:t>
      </w:r>
    </w:p>
    <w:p w:rsidR="00000000" w:rsidRPr="000A2F75" w:rsidP="000A2F75">
      <w:pPr>
        <w:pStyle w:val="ListBullet2"/>
      </w:pPr>
      <w:r w:rsidRPr="000A2F75">
        <w:t xml:space="preserve">prevent damage to goods, equipment and products </w:t>
      </w:r>
    </w:p>
    <w:p w:rsidR="00000000" w:rsidRPr="000A2F75" w:rsidP="000A2F75">
      <w:pPr>
        <w:pStyle w:val="ListBullet2"/>
      </w:pPr>
      <w:r w:rsidRPr="000A2F75">
        <w:t xml:space="preserve">maintain required production output and product quality </w:t>
      </w:r>
    </w:p>
    <w:p w:rsidR="00000000" w:rsidRPr="000A2F75" w:rsidP="000A2F75">
      <w:pPr>
        <w:pStyle w:val="ListBullet"/>
      </w:pPr>
      <w:r w:rsidRPr="000A2F75">
        <w:t>Apply design elements an</w:t>
      </w:r>
      <w:r w:rsidRPr="000A2F75">
        <w:t xml:space="preserve">d principles to complex 3-D form and interior space and manipulate the elements and principles of design </w:t>
      </w:r>
    </w:p>
    <w:p w:rsidR="00000000" w:rsidRPr="000A2F75" w:rsidP="000A2F75">
      <w:pPr>
        <w:pStyle w:val="ListBullet"/>
      </w:pPr>
      <w:r w:rsidRPr="000A2F75">
        <w:t>Use conceptual models and other 3-D and spatial visualisation techniques</w:t>
      </w:r>
    </w:p>
    <w:p w:rsidR="00000000" w:rsidRPr="000A2F75" w:rsidP="000A2F75">
      <w:pPr>
        <w:pStyle w:val="ListBullet"/>
      </w:pPr>
      <w:r w:rsidRPr="000A2F75">
        <w:t>Observe and analyse the way complex spaces are configured and arranged and ap</w:t>
      </w:r>
      <w:r w:rsidRPr="000A2F75">
        <w:t>ply this to resolving interior design problems by exploring, evaluating and refining design solutions</w:t>
      </w:r>
    </w:p>
    <w:p w:rsidR="00000000" w:rsidRPr="000A2F75" w:rsidP="000A2F75">
      <w:pPr>
        <w:pStyle w:val="ListBullet"/>
      </w:pPr>
      <w:r w:rsidRPr="000A2F75">
        <w:t>Observe and compare 3-D spaces to understand and apply the elements and principles of design when organising 3-D space</w:t>
      </w:r>
    </w:p>
    <w:p w:rsidR="00000000" w:rsidRPr="000A2F75" w:rsidP="000A2F75">
      <w:pPr>
        <w:pStyle w:val="ListBullet"/>
      </w:pPr>
      <w:r w:rsidRPr="000A2F75">
        <w:t xml:space="preserve">Use mathematical ideas and techniques to correctly complete measurements, calculate area/volume and estimate material requirements </w:t>
      </w:r>
    </w:p>
    <w:p w:rsidR="00000000" w:rsidRPr="000A2F75" w:rsidP="000A2F75">
      <w:pPr>
        <w:pStyle w:val="ListBullet"/>
      </w:pPr>
      <w:r w:rsidRPr="000A2F75">
        <w:t>Communicate ideas and information to enable confirmation of work requirements and specifications, presentation of design/col</w:t>
      </w:r>
      <w:r w:rsidRPr="000A2F75">
        <w:t xml:space="preserve">our concepts, the reporting of work outcomes and problems </w:t>
      </w:r>
    </w:p>
    <w:p w:rsidR="00000000" w:rsidRPr="000A2F75" w:rsidP="000A2F75">
      <w:pPr>
        <w:pStyle w:val="ListBullet"/>
      </w:pPr>
      <w:r w:rsidRPr="000A2F75">
        <w:t>Initiate new ideas and work techniques</w:t>
      </w:r>
    </w:p>
    <w:p w:rsidR="00000000" w:rsidRPr="000A2F75" w:rsidP="000A2F75">
      <w:pPr>
        <w:pStyle w:val="ListBullet"/>
      </w:pPr>
      <w:r w:rsidRPr="000A2F75">
        <w:t>Avoid backtracking, work flow interruptions or wastage</w:t>
      </w:r>
    </w:p>
    <w:p w:rsidR="00000000" w:rsidRPr="000A2F75" w:rsidP="000A2F75">
      <w:pPr>
        <w:pStyle w:val="ListBullet"/>
      </w:pPr>
      <w:r w:rsidRPr="000A2F75">
        <w:t>Work with others and in a team by recognising dependencies and using cooperative approaches to optimise</w:t>
      </w:r>
      <w:r w:rsidRPr="000A2F75">
        <w:t xml:space="preserve"> work flow and productivity</w:t>
      </w:r>
    </w:p>
    <w:p w:rsidR="00000000" w:rsidRPr="000A2F75" w:rsidP="000A2F75">
      <w:pPr>
        <w:pStyle w:val="AllowPageBreak"/>
      </w:pPr>
    </w:p>
    <w:p w:rsidR="00000000" w:rsidRPr="000A2F75" w:rsidP="000A2F75">
      <w:pPr>
        <w:pStyle w:val="Heading1"/>
      </w:pPr>
      <w:bookmarkStart w:id="3" w:name="O_629117"/>
      <w:bookmarkEnd w:id="3"/>
      <w:r w:rsidRPr="000A2F75">
        <w:t>Knowledge Evidence</w:t>
      </w:r>
    </w:p>
    <w:p w:rsidR="00000000" w:rsidRPr="000A2F75" w:rsidP="000A2F75">
      <w:pPr>
        <w:pStyle w:val="ListBullet"/>
      </w:pPr>
      <w:r w:rsidRPr="000A2F75">
        <w:t>State or territory WHS legislation, regulations, standards and codes of practice relevant to the full range of processes for applying creative methodologies</w:t>
      </w:r>
    </w:p>
    <w:p w:rsidR="00000000" w:rsidRPr="000A2F75" w:rsidP="000A2F75">
      <w:pPr>
        <w:pStyle w:val="ListBullet"/>
      </w:pPr>
      <w:r w:rsidRPr="000A2F75">
        <w:t>Organisational and site standards,</w:t>
      </w:r>
      <w:r w:rsidRPr="000A2F75">
        <w:t xml:space="preserve"> requirements, policies and procedures for applying creative methodologies</w:t>
      </w:r>
    </w:p>
    <w:p w:rsidR="00000000" w:rsidRPr="000A2F75" w:rsidP="000A2F75">
      <w:pPr>
        <w:pStyle w:val="ListBullet"/>
      </w:pPr>
      <w:r w:rsidRPr="000A2F75">
        <w:t>Elements and principles of design, including liveability and accessibility</w:t>
      </w:r>
    </w:p>
    <w:p w:rsidR="00000000" w:rsidRPr="000A2F75" w:rsidP="000A2F75">
      <w:pPr>
        <w:pStyle w:val="ListBullet"/>
      </w:pPr>
      <w:r w:rsidRPr="000A2F75">
        <w:t>Interrelationship of forms in space</w:t>
      </w:r>
    </w:p>
    <w:p w:rsidR="00000000" w:rsidRPr="000A2F75" w:rsidP="000A2F75">
      <w:pPr>
        <w:pStyle w:val="ListBullet"/>
      </w:pPr>
      <w:r w:rsidRPr="000A2F75">
        <w:t>Concept of space</w:t>
      </w:r>
    </w:p>
    <w:p w:rsidR="00000000" w:rsidRPr="000A2F75" w:rsidP="000A2F75">
      <w:pPr>
        <w:pStyle w:val="ListBullet"/>
      </w:pPr>
      <w:r w:rsidRPr="000A2F75">
        <w:t>Uses of objects and forms</w:t>
      </w:r>
    </w:p>
    <w:p w:rsidR="00000000" w:rsidRPr="000A2F75" w:rsidP="000A2F75">
      <w:pPr>
        <w:pStyle w:val="ListBullet"/>
      </w:pPr>
      <w:r w:rsidRPr="000A2F75">
        <w:t>Interior elements</w:t>
      </w:r>
    </w:p>
    <w:p w:rsidR="00000000" w:rsidRPr="000A2F75" w:rsidP="000A2F75">
      <w:pPr>
        <w:pStyle w:val="ListBullet"/>
      </w:pPr>
      <w:r w:rsidRPr="000A2F75">
        <w:t>Space, vo</w:t>
      </w:r>
      <w:r w:rsidRPr="000A2F75">
        <w:t>lume and proportion and their application to interior design</w:t>
      </w:r>
    </w:p>
    <w:p w:rsidR="00000000" w:rsidRPr="000A2F75" w:rsidP="000A2F75">
      <w:pPr>
        <w:pStyle w:val="ListBullet"/>
      </w:pPr>
      <w:r w:rsidRPr="000A2F75">
        <w:t>Spatial concepts, such as illusion (e.g. Trompe d'l oeil)</w:t>
      </w:r>
    </w:p>
    <w:p w:rsidR="00000000" w:rsidRPr="000A2F75" w:rsidP="000A2F75">
      <w:pPr>
        <w:pStyle w:val="ListBullet"/>
      </w:pPr>
      <w:r w:rsidRPr="000A2F75">
        <w:t>Relationship of objects in space</w:t>
      </w:r>
    </w:p>
    <w:p w:rsidR="00000000" w:rsidRPr="000A2F75" w:rsidP="000A2F75">
      <w:pPr>
        <w:pStyle w:val="ListBullet"/>
      </w:pPr>
      <w:r w:rsidRPr="000A2F75">
        <w:t>Methods of interpreting space</w:t>
      </w:r>
    </w:p>
    <w:p w:rsidR="00000000" w:rsidRPr="000A2F75" w:rsidP="000A2F75">
      <w:pPr>
        <w:pStyle w:val="ListBullet"/>
      </w:pPr>
      <w:r w:rsidRPr="000A2F75">
        <w:t>Design process and progression of ideas</w:t>
      </w:r>
    </w:p>
    <w:p w:rsidR="00000000" w:rsidRPr="000A2F75" w:rsidP="000A2F75">
      <w:pPr>
        <w:pStyle w:val="ListBullet"/>
      </w:pPr>
      <w:r w:rsidRPr="000A2F75">
        <w:t>Environmental protection considera</w:t>
      </w:r>
      <w:r w:rsidRPr="000A2F75">
        <w:t>tions for interior design</w:t>
      </w:r>
    </w:p>
    <w:p w:rsidR="00000000" w:rsidRPr="000A2F75" w:rsidP="000A2F75">
      <w:pPr>
        <w:pStyle w:val="ListBullet"/>
      </w:pPr>
      <w:r w:rsidRPr="000A2F75">
        <w:t>Established communication channels and protocols</w:t>
      </w:r>
    </w:p>
    <w:p w:rsidR="00000000" w:rsidRPr="000A2F75" w:rsidP="000A2F75">
      <w:pPr>
        <w:pStyle w:val="ListBullet"/>
      </w:pPr>
      <w:r w:rsidRPr="000A2F75">
        <w:t>Relevant problem identification and resolution techniques</w:t>
      </w:r>
    </w:p>
    <w:p w:rsidR="00000000" w:rsidRPr="000A2F75" w:rsidP="000A2F75">
      <w:pPr>
        <w:pStyle w:val="ListBullet"/>
      </w:pPr>
      <w:r w:rsidRPr="000A2F75">
        <w:t>Design communication techniques</w:t>
      </w:r>
    </w:p>
    <w:p w:rsidR="00000000" w:rsidRPr="000A2F75" w:rsidP="000A2F75">
      <w:pPr>
        <w:pStyle w:val="AllowPageBreak"/>
      </w:pPr>
    </w:p>
    <w:p w:rsidR="00000000" w:rsidRPr="000A2F75" w:rsidP="000A2F75">
      <w:pPr>
        <w:pStyle w:val="Heading1"/>
      </w:pPr>
      <w:bookmarkStart w:id="4" w:name="O_629116"/>
      <w:bookmarkEnd w:id="4"/>
      <w:r w:rsidRPr="000A2F75">
        <w:t>Assessment Conditions</w:t>
      </w:r>
    </w:p>
    <w:p w:rsidR="00000000" w:rsidRPr="000A2F75" w:rsidP="000A2F75">
      <w:pPr>
        <w:pStyle w:val="ListBullet"/>
      </w:pPr>
      <w:r w:rsidRPr="000A2F75">
        <w:t>Assessors must:</w:t>
      </w:r>
    </w:p>
    <w:p w:rsidR="00000000" w:rsidRPr="000A2F75" w:rsidP="000A2F75">
      <w:pPr>
        <w:pStyle w:val="ListBullet2"/>
      </w:pPr>
      <w:r w:rsidRPr="000A2F75">
        <w:t>hold training and assessment competencies as determined by the National Skills Standards Council (NSSC) or its successors</w:t>
      </w:r>
    </w:p>
    <w:p w:rsidR="00000000" w:rsidRPr="000A2F75" w:rsidP="000A2F75">
      <w:pPr>
        <w:pStyle w:val="ListBullet2"/>
      </w:pPr>
      <w:r w:rsidRPr="000A2F75">
        <w:t>have vocational competency in the furnishing industry at least to the level being assessed with broad industry knowledge and experienc</w:t>
      </w:r>
      <w:r w:rsidRPr="000A2F75">
        <w:t xml:space="preserve">e, usually combined with a relevant industry qualification </w:t>
      </w:r>
    </w:p>
    <w:p w:rsidR="00000000" w:rsidRPr="000A2F75" w:rsidP="000A2F75">
      <w:pPr>
        <w:pStyle w:val="ListBullet2"/>
      </w:pPr>
      <w:r w:rsidRPr="000A2F75">
        <w:t>be familiar with the current skills and knowledge used and have relevant, current experience in the furnishing industry.</w:t>
      </w:r>
    </w:p>
    <w:p w:rsidR="00000000" w:rsidRPr="000A2F75" w:rsidP="000A2F75">
      <w:pPr>
        <w:pStyle w:val="ListBullet"/>
      </w:pPr>
      <w:r w:rsidRPr="000A2F75">
        <w:t>Assessment methods must confirm consistency of performance over time rathe</w:t>
      </w:r>
      <w:r w:rsidRPr="000A2F75">
        <w:t xml:space="preserve">r than a single assessment event and in a range of workplace relevant contexts. </w:t>
      </w:r>
    </w:p>
    <w:p w:rsidR="00000000" w:rsidRPr="000A2F75" w:rsidP="000A2F75">
      <w:pPr>
        <w:pStyle w:val="ListBullet"/>
      </w:pPr>
      <w:r w:rsidRPr="000A2F75">
        <w:t>Assessment must be by observation of relevant tasks with questioning on underpinning knowledge and, where applicable, multimedia evidence, supervisor’s reports, projects and w</w:t>
      </w:r>
      <w:r w:rsidRPr="000A2F75">
        <w:t xml:space="preserve">ork samples. </w:t>
      </w:r>
    </w:p>
    <w:p w:rsidR="00000000" w:rsidRPr="000A2F75" w:rsidP="000A2F75">
      <w:pPr>
        <w:pStyle w:val="ListBullet"/>
      </w:pPr>
      <w:r w:rsidRPr="000A2F75">
        <w:t>Assessment is to be conducted on single units of competency or in conjunction with other related units of competency. Foundation skills are integral to competent performance in the unit and should not be assessed separately.</w:t>
      </w:r>
    </w:p>
    <w:p w:rsidR="00000000" w:rsidRPr="000A2F75" w:rsidP="000A2F75">
      <w:pPr>
        <w:pStyle w:val="ListBullet"/>
      </w:pPr>
      <w:r w:rsidRPr="000A2F75">
        <w:t>Assessment must o</w:t>
      </w:r>
      <w:r w:rsidRPr="000A2F75">
        <w:t>ccur on the job or in a workplace simulated facility with relevant process, equipment, materials, work instructions and deadlines.</w:t>
      </w:r>
    </w:p>
    <w:p w:rsidR="00000000" w:rsidRPr="000A2F75" w:rsidP="000A2F75">
      <w:pPr>
        <w:pStyle w:val="ListBullet"/>
      </w:pPr>
      <w:r w:rsidRPr="000A2F75">
        <w:t>Access is required to materials, equipment and specifications relevant to exploring and applying creative design methodologie</w:t>
      </w:r>
      <w:r w:rsidRPr="000A2F75">
        <w:t>s to interior space.</w:t>
      </w:r>
    </w:p>
    <w:p w:rsidR="00000000" w:rsidRPr="000A2F75" w:rsidP="000A2F75">
      <w:pPr>
        <w:pStyle w:val="AllowPageBreak"/>
      </w:pPr>
    </w:p>
    <w:p w:rsidR="00000000" w:rsidRPr="000A2F75" w:rsidP="000A2F75">
      <w:pPr>
        <w:pStyle w:val="Heading1"/>
      </w:pPr>
      <w:bookmarkStart w:id="5" w:name="O_629114"/>
      <w:bookmarkEnd w:id="5"/>
      <w:r w:rsidRPr="000A2F75">
        <w:t>Links</w:t>
      </w:r>
    </w:p>
    <w:p w:rsidR="00000000" w:rsidRPr="000A2F75" w:rsidP="000A2F75">
      <w:pPr>
        <w:pStyle w:val="BodyText"/>
      </w:pPr>
      <w:r w:rsidRPr="000A2F75">
        <w:t>Companion Volume implementation guides are found in VETNet - https://vetnet.education.gov.au/Pages/TrainingDocs.aspx?q=0601ab95-583a-4e93-b2d4-cfb27b03ed73</w:t>
      </w:r>
    </w:p>
    <w:p w:rsidR="00000000" w:rsidRPr="000A2F75" w:rsidP="000A2F75"/>
    <w:sectPr w:rsidSect="000A2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75" w:rsidRPr="00B25D96" w:rsidP="00B25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D96" w:rsidP="000A2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25D96" w:rsidP="000A2F7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5D96" w:rsidP="000A2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F75" w:rsidRPr="00B25D96" w:rsidP="00B25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D96" w:rsidRPr="002D2AF8" w:rsidP="000A2F75">
    <w:pPr>
      <w:pStyle w:val="Header"/>
      <w:framePr w:wrap="around"/>
    </w:pPr>
    <w:r>
      <w:fldChar w:fldCharType="begin"/>
    </w:r>
    <w:r>
      <w:instrText xml:space="preserve"> TITLE   \* MERGEFORMAT </w:instrText>
    </w:r>
    <w:r>
      <w:fldChar w:fldCharType="separate"/>
    </w:r>
    <w:r>
      <w:t>Assessment Requirements for MSFID5005 Explore and apply creative design methodology to interior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25D96" w:rsidP="000A2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E9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43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E4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F75"/>
    <w:pPr>
      <w:spacing w:before="360" w:after="60"/>
      <w:outlineLvl w:val="0"/>
    </w:pPr>
    <w:rPr>
      <w:sz w:val="32"/>
    </w:rPr>
  </w:style>
  <w:style w:type="paragraph" w:styleId="Heading2">
    <w:name w:val="heading 2"/>
    <w:basedOn w:val="HeadingBase"/>
    <w:next w:val="BodyText"/>
    <w:link w:val="Heading2Char"/>
    <w:qFormat/>
    <w:rsid w:val="000A2F75"/>
    <w:pPr>
      <w:keepLines/>
      <w:spacing w:before="240" w:after="120"/>
      <w:outlineLvl w:val="1"/>
    </w:pPr>
    <w:rPr>
      <w:sz w:val="28"/>
      <w:szCs w:val="40"/>
    </w:rPr>
  </w:style>
  <w:style w:type="paragraph" w:styleId="Heading3">
    <w:name w:val="heading 3"/>
    <w:basedOn w:val="HeadingBase"/>
    <w:next w:val="BodyText"/>
    <w:link w:val="Heading3Char"/>
    <w:qFormat/>
    <w:rsid w:val="000A2F75"/>
    <w:pPr>
      <w:spacing w:before="180" w:after="120"/>
      <w:outlineLvl w:val="2"/>
    </w:pPr>
    <w:rPr>
      <w:spacing w:val="-10"/>
      <w:kern w:val="32"/>
    </w:rPr>
  </w:style>
  <w:style w:type="paragraph" w:styleId="Heading4">
    <w:name w:val="heading 4"/>
    <w:basedOn w:val="HeadingBase"/>
    <w:next w:val="BodyText"/>
    <w:link w:val="Heading4Char"/>
    <w:qFormat/>
    <w:rsid w:val="000A2F75"/>
    <w:pPr>
      <w:spacing w:before="160" w:after="120"/>
      <w:outlineLvl w:val="3"/>
    </w:pPr>
    <w:rPr>
      <w:sz w:val="22"/>
    </w:rPr>
  </w:style>
  <w:style w:type="paragraph" w:styleId="Heading5">
    <w:name w:val="heading 5"/>
    <w:basedOn w:val="HeadingBase"/>
    <w:next w:val="Normal"/>
    <w:link w:val="Heading5Char"/>
    <w:qFormat/>
    <w:rsid w:val="000A2F75"/>
    <w:pPr>
      <w:spacing w:before="80"/>
      <w:outlineLvl w:val="4"/>
    </w:pPr>
    <w:rPr>
      <w:color w:val="918585"/>
      <w:sz w:val="20"/>
    </w:rPr>
  </w:style>
  <w:style w:type="paragraph" w:styleId="Heading6">
    <w:name w:val="heading 6"/>
    <w:basedOn w:val="HeadingBase"/>
    <w:next w:val="Normal"/>
    <w:link w:val="Heading6Char"/>
    <w:qFormat/>
    <w:rsid w:val="000A2F75"/>
    <w:pPr>
      <w:spacing w:before="60"/>
      <w:outlineLvl w:val="5"/>
    </w:pPr>
    <w:rPr>
      <w:color w:val="918585"/>
      <w:sz w:val="20"/>
    </w:rPr>
  </w:style>
  <w:style w:type="paragraph" w:styleId="Heading7">
    <w:name w:val="heading 7"/>
    <w:basedOn w:val="Normal"/>
    <w:next w:val="Normal"/>
    <w:link w:val="Heading7Char"/>
    <w:qFormat/>
    <w:rsid w:val="000A2F75"/>
    <w:pPr>
      <w:ind w:left="720"/>
      <w:outlineLvl w:val="6"/>
    </w:pPr>
    <w:rPr>
      <w:i/>
    </w:rPr>
  </w:style>
  <w:style w:type="paragraph" w:styleId="Heading8">
    <w:name w:val="heading 8"/>
    <w:basedOn w:val="Normal"/>
    <w:next w:val="Normal"/>
    <w:link w:val="Heading8Char"/>
    <w:qFormat/>
    <w:rsid w:val="000A2F75"/>
    <w:pPr>
      <w:ind w:left="720"/>
      <w:outlineLvl w:val="7"/>
    </w:pPr>
    <w:rPr>
      <w:i/>
    </w:rPr>
  </w:style>
  <w:style w:type="paragraph" w:styleId="Heading9">
    <w:name w:val="heading 9"/>
    <w:basedOn w:val="Normal"/>
    <w:next w:val="Normal"/>
    <w:link w:val="Heading9Char"/>
    <w:qFormat/>
    <w:rsid w:val="000A2F75"/>
    <w:pPr>
      <w:ind w:left="720"/>
      <w:outlineLvl w:val="8"/>
    </w:pPr>
    <w:rPr>
      <w:i/>
    </w:rPr>
  </w:style>
  <w:style w:type="character" w:default="1" w:styleId="DefaultParagraphFont">
    <w:name w:val="Default Paragraph Font"/>
    <w:uiPriority w:val="1"/>
    <w:unhideWhenUsed/>
    <w:rsid w:val="000A2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F75"/>
  </w:style>
  <w:style w:type="character" w:customStyle="1" w:styleId="Heading1Char">
    <w:name w:val="Heading 1 Char"/>
    <w:basedOn w:val="DefaultParagraphFont"/>
    <w:link w:val="Heading1"/>
    <w:rsid w:val="000A2F75"/>
    <w:rPr>
      <w:rFonts w:ascii="Times New Roman" w:eastAsia="Times New Roman" w:hAnsi="Times New Roman" w:cs="Times New Roman"/>
      <w:b/>
      <w:sz w:val="32"/>
      <w:szCs w:val="20"/>
      <w:lang w:eastAsia="en-US"/>
    </w:rPr>
  </w:style>
  <w:style w:type="paragraph" w:styleId="BodyText">
    <w:name w:val="Body Text"/>
    <w:basedOn w:val="Normal"/>
    <w:link w:val="BodyTextChar"/>
    <w:rsid w:val="000A2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F75"/>
    <w:rPr>
      <w:rFonts w:ascii="Times New Roman" w:eastAsia="Times New Roman" w:hAnsi="Times New Roman" w:cs="Times New Roman"/>
      <w:sz w:val="24"/>
      <w:lang w:eastAsia="en-US"/>
    </w:rPr>
  </w:style>
  <w:style w:type="paragraph" w:styleId="ListBullet">
    <w:name w:val="List Bullet"/>
    <w:basedOn w:val="List"/>
    <w:rsid w:val="000A2F75"/>
    <w:pPr>
      <w:numPr>
        <w:numId w:val="13"/>
      </w:numPr>
      <w:tabs>
        <w:tab w:val="clear" w:pos="340"/>
      </w:tabs>
      <w:spacing w:before="40" w:after="40"/>
    </w:pPr>
  </w:style>
  <w:style w:type="paragraph" w:styleId="ListBullet2">
    <w:name w:val="List Bullet 2"/>
    <w:basedOn w:val="List2"/>
    <w:rsid w:val="000A2F75"/>
    <w:pPr>
      <w:numPr>
        <w:numId w:val="14"/>
      </w:numPr>
      <w:tabs>
        <w:tab w:val="clear" w:pos="680"/>
      </w:tabs>
    </w:pPr>
  </w:style>
  <w:style w:type="paragraph" w:customStyle="1" w:styleId="SuperHeading">
    <w:name w:val="SuperHeading"/>
    <w:basedOn w:val="Normal"/>
    <w:rsid w:val="000A2F75"/>
    <w:pPr>
      <w:spacing w:before="240" w:after="120"/>
      <w:outlineLvl w:val="0"/>
    </w:pPr>
    <w:rPr>
      <w:rFonts w:ascii="Times New Roman" w:hAnsi="Times New Roman"/>
      <w:b/>
      <w:sz w:val="32"/>
    </w:rPr>
  </w:style>
  <w:style w:type="paragraph" w:customStyle="1" w:styleId="AllowPageBreak">
    <w:name w:val="AllowPageBreak"/>
    <w:rsid w:val="000A2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F75"/>
    <w:rPr>
      <w:rFonts w:ascii="Courier New" w:eastAsia="Times New Roman" w:hAnsi="Courier New" w:cs="Times New Roman"/>
      <w:i/>
      <w:szCs w:val="20"/>
      <w:lang w:eastAsia="en-US"/>
    </w:rPr>
  </w:style>
  <w:style w:type="paragraph" w:customStyle="1" w:styleId="HeadingBase">
    <w:name w:val="Heading Base"/>
    <w:rsid w:val="000A2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F75"/>
    <w:pPr>
      <w:tabs>
        <w:tab w:val="right" w:leader="dot" w:pos="9072"/>
      </w:tabs>
      <w:ind w:left="567"/>
    </w:pPr>
    <w:rPr>
      <w:szCs w:val="22"/>
    </w:rPr>
  </w:style>
  <w:style w:type="paragraph" w:customStyle="1" w:styleId="TOCBase">
    <w:name w:val="TOC Base"/>
    <w:rsid w:val="000A2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F75"/>
    <w:pPr>
      <w:tabs>
        <w:tab w:val="right" w:leader="dot" w:pos="9072"/>
      </w:tabs>
      <w:spacing w:before="40" w:after="40"/>
      <w:ind w:left="284"/>
    </w:pPr>
    <w:rPr>
      <w:rFonts w:ascii="Times New Roman" w:hAnsi="Times New Roman"/>
    </w:rPr>
  </w:style>
  <w:style w:type="paragraph" w:styleId="TOC1">
    <w:name w:val="toc 1"/>
    <w:basedOn w:val="TOCBase"/>
    <w:next w:val="Normal"/>
    <w:rsid w:val="000A2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F75"/>
    <w:rPr>
      <w:rFonts w:ascii="Times New Roman" w:eastAsia="Times New Roman" w:hAnsi="Times New Roman" w:cs="Times New Roman"/>
      <w:sz w:val="16"/>
      <w:lang w:eastAsia="en-US"/>
    </w:rPr>
  </w:style>
  <w:style w:type="paragraph" w:styleId="Title">
    <w:name w:val="Title"/>
    <w:basedOn w:val="HeadingBase"/>
    <w:link w:val="TitleChar"/>
    <w:qFormat/>
    <w:rsid w:val="000A2F75"/>
    <w:pPr>
      <w:spacing w:before="5040"/>
      <w:jc w:val="center"/>
    </w:pPr>
    <w:rPr>
      <w:sz w:val="48"/>
      <w:szCs w:val="72"/>
      <w:lang w:val="en-US"/>
    </w:rPr>
  </w:style>
  <w:style w:type="character" w:customStyle="1" w:styleId="TitleChar">
    <w:name w:val="Title Char"/>
    <w:basedOn w:val="DefaultParagraphFont"/>
    <w:link w:val="Title"/>
    <w:rsid w:val="000A2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F75"/>
    <w:pPr>
      <w:tabs>
        <w:tab w:val="left" w:pos="3600"/>
        <w:tab w:val="left" w:pos="3958"/>
      </w:tabs>
    </w:pPr>
  </w:style>
  <w:style w:type="paragraph" w:styleId="List">
    <w:name w:val="List"/>
    <w:basedOn w:val="BodyText"/>
    <w:next w:val="BodyText"/>
    <w:rsid w:val="000A2F75"/>
    <w:pPr>
      <w:tabs>
        <w:tab w:val="left" w:pos="340"/>
      </w:tabs>
      <w:spacing w:before="60" w:after="60"/>
      <w:ind w:left="340" w:hanging="340"/>
    </w:pPr>
  </w:style>
  <w:style w:type="paragraph" w:customStyle="1" w:styleId="Note">
    <w:name w:val="Note"/>
    <w:basedOn w:val="BodyText"/>
    <w:rsid w:val="000A2F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F75"/>
    <w:rPr>
      <w:b/>
      <w:spacing w:val="0"/>
    </w:rPr>
  </w:style>
  <w:style w:type="paragraph" w:customStyle="1" w:styleId="SuperTitle">
    <w:name w:val="SuperTitle"/>
    <w:basedOn w:val="Title"/>
    <w:rsid w:val="000A2F75"/>
    <w:pPr>
      <w:framePr w:wrap="auto" w:hAnchor="text" w:y="6049"/>
    </w:pPr>
    <w:rPr>
      <w:color w:val="000000"/>
      <w:sz w:val="40"/>
    </w:rPr>
  </w:style>
  <w:style w:type="paragraph" w:customStyle="1" w:styleId="TOCTitle">
    <w:name w:val="TOCTitle"/>
    <w:basedOn w:val="Heading1"/>
    <w:rsid w:val="000A2F75"/>
    <w:pPr>
      <w:spacing w:after="240"/>
      <w:jc w:val="center"/>
      <w:outlineLvl w:val="9"/>
    </w:pPr>
    <w:rPr>
      <w:caps/>
    </w:rPr>
  </w:style>
  <w:style w:type="paragraph" w:customStyle="1" w:styleId="Version">
    <w:name w:val="Version"/>
    <w:rsid w:val="000A2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F75"/>
    <w:pPr>
      <w:keepNext w:val="0"/>
      <w:tabs>
        <w:tab w:val="right" w:pos="4176"/>
      </w:tabs>
      <w:ind w:left="198" w:hanging="198"/>
    </w:pPr>
    <w:rPr>
      <w:rFonts w:ascii="Garamond" w:hAnsi="Garamond"/>
    </w:rPr>
  </w:style>
  <w:style w:type="paragraph" w:styleId="IndexHeading">
    <w:name w:val="index heading"/>
    <w:basedOn w:val="Normal"/>
    <w:next w:val="Index1"/>
    <w:semiHidden/>
    <w:rsid w:val="000A2F75"/>
    <w:pPr>
      <w:spacing w:before="120" w:after="120"/>
    </w:pPr>
    <w:rPr>
      <w:rFonts w:ascii="Arial" w:hAnsi="Arial"/>
      <w:b/>
      <w:color w:val="918585"/>
      <w:sz w:val="24"/>
    </w:rPr>
  </w:style>
  <w:style w:type="paragraph" w:styleId="Header">
    <w:name w:val="header"/>
    <w:basedOn w:val="Normal"/>
    <w:link w:val="HeaderChar"/>
    <w:rsid w:val="000A2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F75"/>
    <w:rPr>
      <w:rFonts w:ascii="Times New Roman" w:eastAsia="Times New Roman" w:hAnsi="Times New Roman" w:cs="Times New Roman"/>
      <w:sz w:val="16"/>
      <w:szCs w:val="20"/>
      <w:lang w:val="en-GB" w:eastAsia="en-US"/>
    </w:rPr>
  </w:style>
  <w:style w:type="paragraph" w:customStyle="1" w:styleId="Chapter">
    <w:name w:val="Chapter"/>
    <w:basedOn w:val="Normal"/>
    <w:rsid w:val="000A2F75"/>
    <w:pPr>
      <w:spacing w:before="240"/>
    </w:pPr>
    <w:rPr>
      <w:rFonts w:ascii="Times New Roman" w:hAnsi="Times New Roman"/>
      <w:smallCaps/>
      <w:spacing w:val="80"/>
      <w:sz w:val="28"/>
    </w:rPr>
  </w:style>
  <w:style w:type="paragraph" w:customStyle="1" w:styleId="InChapter">
    <w:name w:val="InChapter"/>
    <w:basedOn w:val="Heading3"/>
    <w:rsid w:val="000A2F75"/>
    <w:pPr>
      <w:spacing w:after="240"/>
      <w:outlineLvl w:val="9"/>
    </w:pPr>
    <w:rPr>
      <w:noProof/>
    </w:rPr>
  </w:style>
  <w:style w:type="paragraph" w:styleId="Index2">
    <w:name w:val="index 2"/>
    <w:basedOn w:val="Normal"/>
    <w:next w:val="Normal"/>
    <w:semiHidden/>
    <w:rsid w:val="000A2F75"/>
    <w:pPr>
      <w:tabs>
        <w:tab w:val="right" w:pos="4176"/>
      </w:tabs>
      <w:ind w:left="568" w:hanging="284"/>
    </w:pPr>
    <w:rPr>
      <w:rFonts w:ascii="Garamond" w:hAnsi="Garamond"/>
    </w:rPr>
  </w:style>
  <w:style w:type="paragraph" w:customStyle="1" w:styleId="Byline">
    <w:name w:val="Byline"/>
    <w:rsid w:val="000A2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F75"/>
    <w:pPr>
      <w:tabs>
        <w:tab w:val="clear" w:pos="3600"/>
        <w:tab w:val="clear" w:pos="3958"/>
      </w:tabs>
      <w:jc w:val="right"/>
    </w:pPr>
  </w:style>
  <w:style w:type="character" w:styleId="Emphasis">
    <w:name w:val="Emphasis"/>
    <w:basedOn w:val="DefaultParagraphFont"/>
    <w:qFormat/>
    <w:rsid w:val="000A2F75"/>
    <w:rPr>
      <w:i/>
    </w:rPr>
  </w:style>
  <w:style w:type="paragraph" w:styleId="Caption">
    <w:name w:val="caption"/>
    <w:basedOn w:val="BodyText"/>
    <w:next w:val="Normal"/>
    <w:qFormat/>
    <w:rsid w:val="000A2F75"/>
    <w:pPr>
      <w:framePr w:w="2268" w:hSpace="181" w:vSpace="181" w:wrap="around" w:vAnchor="text" w:hAnchor="page" w:x="1135" w:y="285" w:anchorLock="1"/>
    </w:pPr>
    <w:rPr>
      <w:i/>
    </w:rPr>
  </w:style>
  <w:style w:type="paragraph" w:customStyle="1" w:styleId="MiniTOCTitle">
    <w:name w:val="MiniTOCTitle"/>
    <w:basedOn w:val="Heading4"/>
    <w:rsid w:val="000A2F75"/>
    <w:pPr>
      <w:spacing w:before="240"/>
      <w:outlineLvl w:val="9"/>
    </w:pPr>
    <w:rPr>
      <w:noProof/>
      <w:sz w:val="24"/>
    </w:rPr>
  </w:style>
  <w:style w:type="paragraph" w:customStyle="1" w:styleId="MiniTOCItem">
    <w:name w:val="MiniTOCItem"/>
    <w:basedOn w:val="ListBullet"/>
    <w:rsid w:val="000A2F75"/>
    <w:pPr>
      <w:numPr>
        <w:numId w:val="0"/>
      </w:numPr>
      <w:tabs>
        <w:tab w:val="right" w:leader="dot" w:pos="6521"/>
      </w:tabs>
      <w:spacing w:before="0" w:after="0"/>
    </w:pPr>
  </w:style>
  <w:style w:type="paragraph" w:customStyle="1" w:styleId="TOFTitle">
    <w:name w:val="TOFTitle"/>
    <w:basedOn w:val="TOCTitle"/>
    <w:rsid w:val="000A2F75"/>
  </w:style>
  <w:style w:type="paragraph" w:styleId="TableofFigures">
    <w:name w:val="table of figures"/>
    <w:basedOn w:val="Normal"/>
    <w:next w:val="Normal"/>
    <w:semiHidden/>
    <w:rsid w:val="000A2F75"/>
    <w:pPr>
      <w:tabs>
        <w:tab w:val="right" w:leader="dot" w:pos="9072"/>
      </w:tabs>
      <w:ind w:left="970" w:hanging="403"/>
    </w:pPr>
    <w:rPr>
      <w:rFonts w:ascii="Times New Roman" w:hAnsi="Times New Roman"/>
      <w:b/>
    </w:rPr>
  </w:style>
  <w:style w:type="paragraph" w:styleId="ListNumber">
    <w:name w:val="List Number"/>
    <w:basedOn w:val="List"/>
    <w:rsid w:val="000A2F75"/>
    <w:pPr>
      <w:numPr>
        <w:numId w:val="11"/>
      </w:numPr>
    </w:pPr>
  </w:style>
  <w:style w:type="character" w:customStyle="1" w:styleId="WingdingSymbols">
    <w:name w:val="Wingding Symbols"/>
    <w:rsid w:val="000A2F75"/>
    <w:rPr>
      <w:rFonts w:ascii="Wingdings" w:hAnsi="Wingdings"/>
    </w:rPr>
  </w:style>
  <w:style w:type="paragraph" w:customStyle="1" w:styleId="TableHeading">
    <w:name w:val="Table Heading"/>
    <w:basedOn w:val="HeadingBase"/>
    <w:rsid w:val="000A2F75"/>
    <w:pPr>
      <w:keepLines/>
      <w:pBdr>
        <w:bottom w:val="single" w:sz="6" w:space="1" w:color="918585"/>
      </w:pBdr>
      <w:spacing w:before="240"/>
    </w:pPr>
  </w:style>
  <w:style w:type="character" w:customStyle="1" w:styleId="HotSpot">
    <w:name w:val="HotSpot"/>
    <w:rsid w:val="000A2F75"/>
    <w:rPr>
      <w:color w:val="0033CC"/>
      <w:u w:val="none"/>
    </w:rPr>
  </w:style>
  <w:style w:type="paragraph" w:customStyle="1" w:styleId="BodyTextRight">
    <w:name w:val="Body Text Right"/>
    <w:basedOn w:val="BodyText"/>
    <w:rsid w:val="000A2F75"/>
    <w:pPr>
      <w:spacing w:before="0" w:after="0"/>
      <w:jc w:val="right"/>
    </w:pPr>
  </w:style>
  <w:style w:type="paragraph" w:styleId="Index3">
    <w:name w:val="index 3"/>
    <w:basedOn w:val="ListNumber2"/>
    <w:next w:val="Normal"/>
    <w:semiHidden/>
    <w:rsid w:val="000A2F75"/>
    <w:pPr>
      <w:numPr>
        <w:numId w:val="0"/>
      </w:numPr>
      <w:tabs>
        <w:tab w:val="right" w:leader="dot" w:pos="4176"/>
      </w:tabs>
    </w:pPr>
  </w:style>
  <w:style w:type="paragraph" w:styleId="ListNumber2">
    <w:name w:val="List Number 2"/>
    <w:basedOn w:val="List2"/>
    <w:rsid w:val="000A2F75"/>
    <w:pPr>
      <w:numPr>
        <w:numId w:val="10"/>
      </w:numPr>
      <w:tabs>
        <w:tab w:val="clear" w:pos="1060"/>
      </w:tabs>
    </w:pPr>
  </w:style>
  <w:style w:type="paragraph" w:customStyle="1" w:styleId="MarginNote">
    <w:name w:val="Margin Note"/>
    <w:basedOn w:val="BodyText"/>
    <w:rsid w:val="000A2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F75"/>
    <w:rPr>
      <w:sz w:val="32"/>
    </w:rPr>
  </w:style>
  <w:style w:type="paragraph" w:customStyle="1" w:styleId="HeadingProcedure">
    <w:name w:val="Heading Procedure"/>
    <w:basedOn w:val="HeadingBase"/>
    <w:next w:val="Normal"/>
    <w:rsid w:val="000A2F75"/>
    <w:pPr>
      <w:tabs>
        <w:tab w:val="left" w:pos="0"/>
      </w:tabs>
      <w:spacing w:before="120" w:after="60"/>
    </w:pPr>
    <w:rPr>
      <w:i/>
      <w:color w:val="918585"/>
      <w:sz w:val="22"/>
    </w:rPr>
  </w:style>
  <w:style w:type="paragraph" w:customStyle="1" w:styleId="TableBodyText">
    <w:name w:val="Table Body Text"/>
    <w:basedOn w:val="BodyText"/>
    <w:rsid w:val="000A2F75"/>
    <w:pPr>
      <w:spacing w:before="60" w:after="60"/>
    </w:pPr>
  </w:style>
  <w:style w:type="paragraph" w:styleId="ListContinue">
    <w:name w:val="List Continue"/>
    <w:basedOn w:val="List"/>
    <w:rsid w:val="000A2F75"/>
    <w:pPr>
      <w:ind w:firstLine="0"/>
    </w:pPr>
  </w:style>
  <w:style w:type="paragraph" w:customStyle="1" w:styleId="ListNote">
    <w:name w:val="List Note"/>
    <w:basedOn w:val="List"/>
    <w:rsid w:val="000A2F75"/>
    <w:pPr>
      <w:pBdr>
        <w:top w:val="single" w:sz="6" w:space="2" w:color="918585"/>
        <w:bottom w:val="single" w:sz="6" w:space="2" w:color="918585"/>
      </w:pBdr>
      <w:tabs>
        <w:tab w:val="left" w:pos="1021"/>
      </w:tabs>
      <w:ind w:firstLine="0"/>
    </w:pPr>
  </w:style>
  <w:style w:type="paragraph" w:customStyle="1" w:styleId="Warning">
    <w:name w:val="Warning"/>
    <w:basedOn w:val="BodyText"/>
    <w:rsid w:val="000A2F75"/>
    <w:pPr>
      <w:shd w:val="clear" w:color="auto" w:fill="D9D9D9"/>
      <w:tabs>
        <w:tab w:val="left" w:pos="992"/>
      </w:tabs>
      <w:ind w:left="119" w:right="119"/>
    </w:pPr>
    <w:rPr>
      <w:sz w:val="20"/>
    </w:rPr>
  </w:style>
  <w:style w:type="paragraph" w:customStyle="1" w:styleId="MarginIcons">
    <w:name w:val="Margin Icons"/>
    <w:basedOn w:val="BodyText"/>
    <w:rsid w:val="000A2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F75"/>
    <w:rPr>
      <w:rFonts w:ascii="Courier New" w:hAnsi="Courier New"/>
    </w:rPr>
  </w:style>
  <w:style w:type="paragraph" w:customStyle="1" w:styleId="NoteBullet">
    <w:name w:val="Note Bullet"/>
    <w:basedOn w:val="Note"/>
    <w:rsid w:val="000A2F75"/>
    <w:pPr>
      <w:tabs>
        <w:tab w:val="clear" w:pos="680"/>
      </w:tabs>
      <w:spacing w:before="60" w:after="60"/>
    </w:pPr>
  </w:style>
  <w:style w:type="paragraph" w:customStyle="1" w:styleId="SubHeading2">
    <w:name w:val="SubHeading2"/>
    <w:basedOn w:val="HeadingBase"/>
    <w:rsid w:val="000A2F75"/>
    <w:pPr>
      <w:spacing w:before="240" w:after="60"/>
    </w:pPr>
    <w:rPr>
      <w:sz w:val="20"/>
    </w:rPr>
  </w:style>
  <w:style w:type="paragraph" w:customStyle="1" w:styleId="SubHeading1">
    <w:name w:val="SubHeading1"/>
    <w:basedOn w:val="HeadingBase"/>
    <w:rsid w:val="000A2F75"/>
    <w:pPr>
      <w:spacing w:before="240" w:after="60"/>
    </w:pPr>
    <w:rPr>
      <w:color w:val="918585"/>
      <w:sz w:val="22"/>
    </w:rPr>
  </w:style>
  <w:style w:type="paragraph" w:customStyle="1" w:styleId="SideHeading">
    <w:name w:val="Side Heading"/>
    <w:basedOn w:val="HeadingBase"/>
    <w:rsid w:val="000A2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F75"/>
    <w:pPr>
      <w:numPr>
        <w:numId w:val="12"/>
      </w:numPr>
    </w:pPr>
  </w:style>
  <w:style w:type="paragraph" w:styleId="PlainText">
    <w:name w:val="Plain Text"/>
    <w:basedOn w:val="Normal"/>
    <w:link w:val="PlainTextChar"/>
    <w:rsid w:val="000A2F75"/>
    <w:rPr>
      <w:sz w:val="20"/>
    </w:rPr>
  </w:style>
  <w:style w:type="character" w:customStyle="1" w:styleId="PlainTextChar">
    <w:name w:val="Plain Text Char"/>
    <w:basedOn w:val="DefaultParagraphFont"/>
    <w:link w:val="PlainText"/>
    <w:rsid w:val="000A2F75"/>
    <w:rPr>
      <w:rFonts w:ascii="Courier New" w:eastAsia="Times New Roman" w:hAnsi="Courier New" w:cs="Times New Roman"/>
      <w:sz w:val="20"/>
      <w:szCs w:val="20"/>
      <w:lang w:eastAsia="en-US"/>
    </w:rPr>
  </w:style>
  <w:style w:type="character" w:customStyle="1" w:styleId="MenuOption">
    <w:name w:val="Menu Option"/>
    <w:basedOn w:val="DefaultParagraphFont"/>
    <w:rsid w:val="000A2F75"/>
    <w:rPr>
      <w:b/>
      <w:smallCaps/>
    </w:rPr>
  </w:style>
  <w:style w:type="paragraph" w:customStyle="1" w:styleId="TableListNumber">
    <w:name w:val="Table List Number"/>
    <w:basedOn w:val="ListNumber"/>
    <w:rsid w:val="000A2F75"/>
    <w:pPr>
      <w:numPr>
        <w:numId w:val="0"/>
      </w:numPr>
    </w:pPr>
  </w:style>
  <w:style w:type="paragraph" w:styleId="TOC4">
    <w:name w:val="toc 4"/>
    <w:basedOn w:val="TOCBase"/>
    <w:next w:val="Normal"/>
    <w:semiHidden/>
    <w:rsid w:val="000A2F75"/>
    <w:pPr>
      <w:tabs>
        <w:tab w:val="right" w:leader="dot" w:pos="9071"/>
      </w:tabs>
      <w:ind w:left="1701"/>
    </w:pPr>
  </w:style>
  <w:style w:type="paragraph" w:customStyle="1" w:styleId="ListAlpha">
    <w:name w:val="List Alpha"/>
    <w:basedOn w:val="List"/>
    <w:rsid w:val="000A2F75"/>
    <w:pPr>
      <w:numPr>
        <w:numId w:val="9"/>
      </w:numPr>
    </w:pPr>
  </w:style>
  <w:style w:type="paragraph" w:customStyle="1" w:styleId="ListAlpha2">
    <w:name w:val="List Alpha 2"/>
    <w:basedOn w:val="List2"/>
    <w:rsid w:val="000A2F75"/>
    <w:pPr>
      <w:numPr>
        <w:numId w:val="8"/>
      </w:numPr>
    </w:pPr>
  </w:style>
  <w:style w:type="paragraph" w:styleId="List2">
    <w:name w:val="List 2"/>
    <w:basedOn w:val="BodyText"/>
    <w:rsid w:val="000A2F75"/>
    <w:pPr>
      <w:tabs>
        <w:tab w:val="left" w:pos="680"/>
      </w:tabs>
      <w:spacing w:before="60" w:after="60"/>
      <w:ind w:left="680" w:hanging="340"/>
    </w:pPr>
  </w:style>
  <w:style w:type="paragraph" w:styleId="List3">
    <w:name w:val="List 3"/>
    <w:basedOn w:val="BodyText"/>
    <w:rsid w:val="000A2F75"/>
    <w:pPr>
      <w:tabs>
        <w:tab w:val="left" w:pos="1021"/>
      </w:tabs>
      <w:spacing w:before="60" w:after="60"/>
      <w:ind w:left="1020" w:hanging="340"/>
    </w:pPr>
  </w:style>
  <w:style w:type="paragraph" w:styleId="List4">
    <w:name w:val="List 4"/>
    <w:basedOn w:val="BodyText"/>
    <w:rsid w:val="000A2F75"/>
    <w:pPr>
      <w:tabs>
        <w:tab w:val="left" w:pos="1361"/>
      </w:tabs>
      <w:spacing w:before="60" w:after="60"/>
      <w:ind w:left="1361" w:hanging="340"/>
    </w:pPr>
  </w:style>
  <w:style w:type="paragraph" w:styleId="List5">
    <w:name w:val="List 5"/>
    <w:basedOn w:val="BodyText"/>
    <w:rsid w:val="000A2F75"/>
    <w:pPr>
      <w:tabs>
        <w:tab w:val="left" w:pos="1701"/>
      </w:tabs>
      <w:spacing w:before="60" w:after="60"/>
      <w:ind w:left="1701" w:hanging="340"/>
    </w:pPr>
  </w:style>
  <w:style w:type="paragraph" w:styleId="ListBullet3">
    <w:name w:val="List Bullet 3"/>
    <w:basedOn w:val="List3"/>
    <w:rsid w:val="000A2F75"/>
    <w:pPr>
      <w:numPr>
        <w:numId w:val="15"/>
      </w:numPr>
      <w:tabs>
        <w:tab w:val="clear" w:pos="1021"/>
      </w:tabs>
      <w:ind w:left="1037" w:hanging="357"/>
    </w:pPr>
  </w:style>
  <w:style w:type="paragraph" w:styleId="ListBullet4">
    <w:name w:val="List Bullet 4"/>
    <w:basedOn w:val="List4"/>
    <w:rsid w:val="000A2F75"/>
    <w:pPr>
      <w:numPr>
        <w:numId w:val="3"/>
      </w:numPr>
      <w:tabs>
        <w:tab w:val="clear" w:pos="1361"/>
      </w:tabs>
    </w:pPr>
  </w:style>
  <w:style w:type="paragraph" w:styleId="ListBullet5">
    <w:name w:val="List Bullet 5"/>
    <w:basedOn w:val="List5"/>
    <w:rsid w:val="000A2F75"/>
    <w:pPr>
      <w:numPr>
        <w:numId w:val="4"/>
      </w:numPr>
    </w:pPr>
  </w:style>
  <w:style w:type="paragraph" w:styleId="ListContinue2">
    <w:name w:val="List Continue 2"/>
    <w:basedOn w:val="List2"/>
    <w:rsid w:val="000A2F75"/>
    <w:pPr>
      <w:ind w:firstLine="0"/>
    </w:pPr>
  </w:style>
  <w:style w:type="paragraph" w:styleId="ListContinue3">
    <w:name w:val="List Continue 3"/>
    <w:basedOn w:val="List3"/>
    <w:rsid w:val="000A2F75"/>
    <w:pPr>
      <w:ind w:left="1021" w:firstLine="0"/>
    </w:pPr>
  </w:style>
  <w:style w:type="paragraph" w:styleId="ListContinue4">
    <w:name w:val="List Continue 4"/>
    <w:basedOn w:val="List4"/>
    <w:rsid w:val="000A2F75"/>
    <w:pPr>
      <w:ind w:firstLine="0"/>
    </w:pPr>
  </w:style>
  <w:style w:type="paragraph" w:styleId="ListContinue5">
    <w:name w:val="List Continue 5"/>
    <w:basedOn w:val="List5"/>
    <w:rsid w:val="000A2F75"/>
    <w:pPr>
      <w:ind w:firstLine="0"/>
    </w:pPr>
  </w:style>
  <w:style w:type="paragraph" w:styleId="ListNumber3">
    <w:name w:val="List Number 3"/>
    <w:basedOn w:val="List3"/>
    <w:rsid w:val="000A2F75"/>
    <w:pPr>
      <w:numPr>
        <w:numId w:val="5"/>
      </w:numPr>
    </w:pPr>
  </w:style>
  <w:style w:type="paragraph" w:styleId="ListNumber4">
    <w:name w:val="List Number 4"/>
    <w:basedOn w:val="List4"/>
    <w:rsid w:val="000A2F75"/>
    <w:pPr>
      <w:numPr>
        <w:numId w:val="6"/>
      </w:numPr>
    </w:pPr>
  </w:style>
  <w:style w:type="paragraph" w:styleId="ListNumber5">
    <w:name w:val="List Number 5"/>
    <w:basedOn w:val="List5"/>
    <w:rsid w:val="000A2F75"/>
    <w:pPr>
      <w:numPr>
        <w:numId w:val="7"/>
      </w:numPr>
    </w:pPr>
  </w:style>
  <w:style w:type="paragraph" w:styleId="BlockText">
    <w:name w:val="Block Text"/>
    <w:basedOn w:val="Normal"/>
    <w:rsid w:val="000A2F75"/>
    <w:pPr>
      <w:spacing w:after="120"/>
      <w:ind w:left="1440" w:right="1440"/>
    </w:pPr>
  </w:style>
  <w:style w:type="character" w:customStyle="1" w:styleId="Subscript">
    <w:name w:val="Subscript"/>
    <w:basedOn w:val="DefaultParagraphFont"/>
    <w:rsid w:val="000A2F75"/>
    <w:rPr>
      <w:sz w:val="16"/>
      <w:vertAlign w:val="subscript"/>
    </w:rPr>
  </w:style>
  <w:style w:type="character" w:customStyle="1" w:styleId="Superscript">
    <w:name w:val="Superscript"/>
    <w:basedOn w:val="DefaultParagraphFont"/>
    <w:rsid w:val="000A2F75"/>
    <w:rPr>
      <w:sz w:val="16"/>
      <w:vertAlign w:val="superscript"/>
    </w:rPr>
  </w:style>
  <w:style w:type="character" w:customStyle="1" w:styleId="Symbols">
    <w:name w:val="Symbols"/>
    <w:basedOn w:val="DefaultParagraphFont"/>
    <w:rsid w:val="000A2F75"/>
    <w:rPr>
      <w:rFonts w:ascii="Symbol" w:hAnsi="Symbol"/>
    </w:rPr>
  </w:style>
  <w:style w:type="character" w:customStyle="1" w:styleId="MenuOptions">
    <w:name w:val="Menu Options"/>
    <w:basedOn w:val="DefaultParagraphFont"/>
    <w:rsid w:val="000A2F75"/>
    <w:rPr>
      <w:rFonts w:ascii="Arial Narrow" w:hAnsi="Arial Narrow"/>
      <w:smallCaps/>
    </w:rPr>
  </w:style>
  <w:style w:type="character" w:customStyle="1" w:styleId="Buttons">
    <w:name w:val="Buttons"/>
    <w:basedOn w:val="DefaultParagraphFont"/>
    <w:rsid w:val="000A2F75"/>
    <w:rPr>
      <w:b/>
    </w:rPr>
  </w:style>
  <w:style w:type="character" w:customStyle="1" w:styleId="Underlined">
    <w:name w:val="Underlined"/>
    <w:basedOn w:val="DefaultParagraphFont"/>
    <w:rsid w:val="000A2F75"/>
    <w:rPr>
      <w:u w:val="single"/>
    </w:rPr>
  </w:style>
  <w:style w:type="paragraph" w:customStyle="1" w:styleId="TableBodyTextRight">
    <w:name w:val="Table Body Text Right"/>
    <w:basedOn w:val="TableBodyText"/>
    <w:rsid w:val="000A2F75"/>
    <w:pPr>
      <w:widowControl w:val="0"/>
      <w:autoSpaceDE w:val="0"/>
      <w:autoSpaceDN w:val="0"/>
      <w:adjustRightInd w:val="0"/>
      <w:jc w:val="right"/>
    </w:pPr>
    <w:rPr>
      <w:rFonts w:cs="Arial"/>
      <w:szCs w:val="18"/>
    </w:rPr>
  </w:style>
  <w:style w:type="paragraph" w:customStyle="1" w:styleId="CopyrightText">
    <w:name w:val="Copyright Text"/>
    <w:basedOn w:val="BodyText"/>
    <w:rsid w:val="000A2F75"/>
    <w:rPr>
      <w:sz w:val="18"/>
    </w:rPr>
  </w:style>
  <w:style w:type="paragraph" w:customStyle="1" w:styleId="BodySmallRight">
    <w:name w:val="Body Small Right"/>
    <w:basedOn w:val="BodyTextRight"/>
    <w:rsid w:val="000A2F75"/>
    <w:rPr>
      <w:sz w:val="18"/>
      <w:szCs w:val="18"/>
    </w:rPr>
  </w:style>
  <w:style w:type="paragraph" w:customStyle="1" w:styleId="MarginEdition">
    <w:name w:val="Margin Edition"/>
    <w:basedOn w:val="MarginNote"/>
    <w:rsid w:val="000A2F75"/>
    <w:pPr>
      <w:spacing w:before="0" w:after="0"/>
    </w:pPr>
    <w:rPr>
      <w:rFonts w:ascii="Times New Roman" w:hAnsi="Times New Roman"/>
      <w:color w:val="999999"/>
    </w:rPr>
  </w:style>
  <w:style w:type="paragraph" w:customStyle="1" w:styleId="Spacer">
    <w:name w:val="Spacer"/>
    <w:basedOn w:val="Normal"/>
    <w:rsid w:val="000A2F75"/>
    <w:rPr>
      <w:sz w:val="2"/>
      <w:szCs w:val="2"/>
    </w:rPr>
  </w:style>
  <w:style w:type="character" w:customStyle="1" w:styleId="Small">
    <w:name w:val="Small"/>
    <w:basedOn w:val="DefaultParagraphFont"/>
    <w:rsid w:val="000A2F75"/>
    <w:rPr>
      <w:sz w:val="16"/>
    </w:rPr>
  </w:style>
  <w:style w:type="paragraph" w:customStyle="1" w:styleId="WideTable">
    <w:name w:val="Wide Table"/>
    <w:basedOn w:val="Normal"/>
    <w:rsid w:val="000A2F75"/>
    <w:pPr>
      <w:ind w:left="-1418"/>
    </w:pPr>
    <w:rPr>
      <w:sz w:val="2"/>
      <w:szCs w:val="2"/>
    </w:rPr>
  </w:style>
  <w:style w:type="character" w:styleId="PageNumber">
    <w:name w:val="page number"/>
    <w:basedOn w:val="DefaultParagraphFont"/>
    <w:rsid w:val="000A2F75"/>
  </w:style>
  <w:style w:type="paragraph" w:styleId="Quote">
    <w:name w:val="Quote"/>
    <w:basedOn w:val="Heading1"/>
    <w:link w:val="QuoteChar"/>
    <w:qFormat/>
    <w:rsid w:val="000A2F75"/>
    <w:rPr>
      <w:b w:val="0"/>
      <w:sz w:val="72"/>
      <w:szCs w:val="72"/>
      <w:lang w:val="en-NZ"/>
    </w:rPr>
  </w:style>
  <w:style w:type="character" w:customStyle="1" w:styleId="QuoteChar">
    <w:name w:val="Quote Char"/>
    <w:basedOn w:val="DefaultParagraphFont"/>
    <w:link w:val="Quote"/>
    <w:rsid w:val="000A2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F75"/>
    <w:pPr>
      <w:pageBreakBefore/>
    </w:pPr>
  </w:style>
  <w:style w:type="paragraph" w:customStyle="1" w:styleId="Border">
    <w:name w:val="Border"/>
    <w:basedOn w:val="Normal"/>
    <w:qFormat/>
    <w:rsid w:val="000A2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F75"/>
    <w:rPr>
      <w:b/>
      <w:bCs/>
      <w:i/>
      <w:iCs/>
      <w:color w:val="auto"/>
    </w:rPr>
  </w:style>
  <w:style w:type="paragraph" w:styleId="IntenseQuote">
    <w:name w:val="Intense Quote"/>
    <w:basedOn w:val="Normal"/>
    <w:next w:val="Normal"/>
    <w:link w:val="IntenseQuoteChar"/>
    <w:uiPriority w:val="30"/>
    <w:qFormat/>
    <w:rsid w:val="000A2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F75"/>
    <w:rPr>
      <w:smallCaps/>
      <w:color w:val="auto"/>
      <w:u w:val="single"/>
    </w:rPr>
  </w:style>
  <w:style w:type="character" w:styleId="IntenseReference">
    <w:name w:val="Intense Reference"/>
    <w:basedOn w:val="DefaultParagraphFont"/>
    <w:uiPriority w:val="32"/>
    <w:qFormat/>
    <w:rsid w:val="000A2F75"/>
    <w:rPr>
      <w:b/>
      <w:bCs/>
      <w:smallCaps/>
      <w:color w:val="auto"/>
      <w:spacing w:val="5"/>
      <w:u w:val="single"/>
    </w:rPr>
  </w:style>
  <w:style w:type="paragraph" w:customStyle="1" w:styleId="2ColumnHeading">
    <w:name w:val="2Column Heading"/>
    <w:basedOn w:val="BodyText"/>
    <w:qFormat/>
    <w:rsid w:val="000A2F75"/>
    <w:pPr>
      <w:spacing w:after="60"/>
      <w:ind w:left="-2268"/>
    </w:pPr>
    <w:rPr>
      <w:b/>
    </w:rPr>
  </w:style>
  <w:style w:type="paragraph" w:customStyle="1" w:styleId="Heading1TOC">
    <w:name w:val="Heading1 TOC"/>
    <w:basedOn w:val="Normal"/>
    <w:qFormat/>
    <w:rsid w:val="000A2F75"/>
    <w:pPr>
      <w:spacing w:before="240" w:after="120"/>
    </w:pPr>
    <w:rPr>
      <w:rFonts w:ascii="Times New Roman" w:hAnsi="Times New Roman"/>
      <w:b/>
      <w:sz w:val="32"/>
    </w:rPr>
  </w:style>
  <w:style w:type="paragraph" w:customStyle="1" w:styleId="Heading2TOC">
    <w:name w:val="Heading2 TOC"/>
    <w:basedOn w:val="Normal"/>
    <w:qFormat/>
    <w:rsid w:val="000A2F75"/>
    <w:pPr>
      <w:spacing w:before="240" w:after="60"/>
    </w:pPr>
    <w:rPr>
      <w:rFonts w:ascii="Times New Roman" w:hAnsi="Times New Roman"/>
      <w:b/>
      <w:sz w:val="28"/>
    </w:rPr>
  </w:style>
  <w:style w:type="character" w:customStyle="1" w:styleId="Underline">
    <w:name w:val="Underline"/>
    <w:basedOn w:val="DefaultParagraphFont"/>
    <w:qFormat/>
    <w:rsid w:val="000A2F75"/>
    <w:rPr>
      <w:u w:val="single"/>
    </w:rPr>
  </w:style>
  <w:style w:type="character" w:customStyle="1" w:styleId="BoldandItalics">
    <w:name w:val="Bold and Italics"/>
    <w:qFormat/>
    <w:rsid w:val="000A2F75"/>
    <w:rPr>
      <w:b/>
      <w:i/>
      <w:u w:val="none"/>
    </w:rPr>
  </w:style>
  <w:style w:type="paragraph" w:styleId="BalloonText">
    <w:name w:val="Balloon Text"/>
    <w:basedOn w:val="Normal"/>
    <w:link w:val="BalloonTextChar"/>
    <w:rsid w:val="000A2F75"/>
    <w:rPr>
      <w:rFonts w:ascii="Tahoma" w:hAnsi="Tahoma" w:cs="Tahoma"/>
      <w:sz w:val="16"/>
      <w:szCs w:val="16"/>
    </w:rPr>
  </w:style>
  <w:style w:type="character" w:customStyle="1" w:styleId="BalloonTextChar">
    <w:name w:val="Balloon Text Char"/>
    <w:basedOn w:val="DefaultParagraphFont"/>
    <w:link w:val="BalloonText"/>
    <w:rsid w:val="000A2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F75"/>
    <w:rPr>
      <w:b/>
      <w:color w:val="660033"/>
      <w:spacing w:val="0"/>
    </w:rPr>
  </w:style>
  <w:style w:type="paragraph" w:customStyle="1" w:styleId="Nameditemlist">
    <w:name w:val="Named item list"/>
    <w:basedOn w:val="BodyText"/>
    <w:qFormat/>
    <w:rsid w:val="000A2F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3448</Characters>
  <Application>Microsoft Office Word</Application>
  <DocSecurity>0</DocSecurity>
  <Lines>79</Lines>
  <Paragraphs>48</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MSFID5005 Explore and apply creative design methodology to interior space</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2016-12-09T03:52:00Z</dcterms:created>
  <dcterms:modified xsi:type="dcterms:W3CDTF">2016-12-09T03:52:00Z</dcterms:modified>
</cp:coreProperties>
</file>