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79F" w:rsidP="001657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MSFID4022 Prepare quotation and contract documentation for design projects</w:t>
      </w:r>
      <w:r>
        <w:fldChar w:fldCharType="end"/>
      </w:r>
    </w:p>
    <w:p w:rsidR="0016579F" w:rsidP="0016579F">
      <w:pPr>
        <w:pStyle w:val="Version"/>
        <w:sectPr w:rsidSect="000A5C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C0F" w:rsidP="000A5C0F">
      <w:pPr>
        <w:pStyle w:val="SuperHeading"/>
      </w:pPr>
      <w:r w:rsidRPr="000A5C0F">
        <w:t>Assessment Requirements for MSFID4022 Prepare quotation and contract documentation for design projects</w:t>
      </w:r>
    </w:p>
    <w:p w:rsidR="00000000" w:rsidRPr="000A5C0F" w:rsidP="000A5C0F">
      <w:pPr>
        <w:pStyle w:val="Heading1"/>
      </w:pPr>
      <w:bookmarkStart w:id="1" w:name="O_1015485"/>
      <w:bookmarkEnd w:id="1"/>
      <w:r w:rsidRPr="000A5C0F">
        <w:t>Modification History</w:t>
      </w:r>
    </w:p>
    <w:p w:rsidR="0016579F" w:rsidP="0016579F">
      <w:pPr>
        <w:pStyle w:val="BodyText"/>
      </w:pPr>
      <w:r w:rsidRPr="000A5C0F">
        <w:t>Release 1. Supersedes and is not equivalen</w:t>
      </w:r>
      <w:r w:rsidRPr="000A5C0F">
        <w:t xml:space="preserve">t to MSFID4006 Prepare quotation and contact documentation for design projects. </w:t>
      </w:r>
    </w:p>
    <w:p w:rsidR="00000000" w:rsidRPr="000A5C0F" w:rsidP="000A5C0F">
      <w:pPr>
        <w:pStyle w:val="Heading1"/>
      </w:pPr>
      <w:bookmarkStart w:id="2" w:name="O_1015486"/>
      <w:bookmarkEnd w:id="2"/>
      <w:r w:rsidRPr="000A5C0F">
        <w:t>Performance Evidence</w:t>
      </w:r>
    </w:p>
    <w:p w:rsidR="00000000" w:rsidRPr="000A5C0F" w:rsidP="0016579F">
      <w:pPr>
        <w:pStyle w:val="BodyText"/>
      </w:pPr>
      <w:r w:rsidRPr="000A5C0F">
        <w:t xml:space="preserve">There must be evidence the candidate has completed the tasks outlined in the elements and performance criteria of this unit, and: </w:t>
      </w:r>
    </w:p>
    <w:p w:rsidR="00000000" w:rsidRPr="000A5C0F" w:rsidP="000A5C0F">
      <w:pPr>
        <w:pStyle w:val="ListBullet"/>
      </w:pPr>
      <w:r w:rsidRPr="000A5C0F">
        <w:t>pr</w:t>
      </w:r>
      <w:r w:rsidRPr="000A5C0F">
        <w:t>epared quotations and contract documentation for 3 different design projects.</w:t>
      </w:r>
    </w:p>
    <w:p w:rsidR="00000000" w:rsidRPr="000A5C0F" w:rsidP="000A5C0F">
      <w:pPr>
        <w:pStyle w:val="AllowPageBreak"/>
      </w:pPr>
    </w:p>
    <w:p w:rsidR="00000000" w:rsidRPr="000A5C0F" w:rsidP="000A5C0F">
      <w:pPr>
        <w:pStyle w:val="Heading1"/>
      </w:pPr>
      <w:bookmarkStart w:id="3" w:name="O_1015487"/>
      <w:bookmarkEnd w:id="3"/>
      <w:r w:rsidRPr="000A5C0F">
        <w:t>Knowledge Evidence</w:t>
      </w:r>
    </w:p>
    <w:p w:rsidR="00000000" w:rsidRPr="000A5C0F" w:rsidP="0016579F">
      <w:pPr>
        <w:pStyle w:val="BodyText"/>
      </w:pPr>
      <w:r w:rsidRPr="000A5C0F">
        <w:t>There must be evidence the candidate has knowledge of:</w:t>
      </w:r>
    </w:p>
    <w:p w:rsidR="00000000" w:rsidRPr="000A5C0F" w:rsidP="000A5C0F">
      <w:pPr>
        <w:pStyle w:val="ListBullet"/>
      </w:pPr>
      <w:r w:rsidRPr="000A5C0F">
        <w:t>key components of contract law at an overview level:</w:t>
      </w:r>
    </w:p>
    <w:p w:rsidR="00000000" w:rsidRPr="000A5C0F" w:rsidP="000A5C0F">
      <w:pPr>
        <w:pStyle w:val="ListBullet2"/>
      </w:pPr>
      <w:r w:rsidRPr="000A5C0F">
        <w:t>terms and obligations of contr</w:t>
      </w:r>
      <w:r w:rsidRPr="000A5C0F">
        <w:t>act</w:t>
      </w:r>
    </w:p>
    <w:p w:rsidR="00000000" w:rsidRPr="000A5C0F" w:rsidP="000A5C0F">
      <w:pPr>
        <w:pStyle w:val="ListBullet2"/>
      </w:pPr>
      <w:r w:rsidRPr="000A5C0F">
        <w:t>methods of contractual agreement</w:t>
      </w:r>
    </w:p>
    <w:p w:rsidR="00000000" w:rsidRPr="000A5C0F" w:rsidP="000A5C0F">
      <w:pPr>
        <w:pStyle w:val="ListBullet2"/>
      </w:pPr>
      <w:r w:rsidRPr="000A5C0F">
        <w:t>exclusion clauses </w:t>
      </w:r>
    </w:p>
    <w:p w:rsidR="00000000" w:rsidRPr="000A5C0F" w:rsidP="000A5C0F">
      <w:pPr>
        <w:pStyle w:val="ListBullet2"/>
      </w:pPr>
      <w:r w:rsidRPr="000A5C0F">
        <w:t>dispute resolution clause</w:t>
      </w:r>
    </w:p>
    <w:p w:rsidR="00000000" w:rsidRPr="000A5C0F" w:rsidP="000A5C0F">
      <w:pPr>
        <w:pStyle w:val="ListBullet2"/>
      </w:pPr>
      <w:r w:rsidRPr="000A5C0F">
        <w:t>termination of contracts</w:t>
      </w:r>
    </w:p>
    <w:p w:rsidR="00000000" w:rsidRPr="000A5C0F" w:rsidP="000A5C0F">
      <w:pPr>
        <w:pStyle w:val="ListBullet"/>
      </w:pPr>
      <w:r w:rsidRPr="000A5C0F">
        <w:t>how to determine scope of design services required from a project brief and client information, and how different factors typically impact costs:</w:t>
      </w:r>
    </w:p>
    <w:p w:rsidR="00000000" w:rsidRPr="000A5C0F" w:rsidP="000A5C0F">
      <w:pPr>
        <w:pStyle w:val="ListBullet2"/>
      </w:pPr>
      <w:r w:rsidRPr="000A5C0F">
        <w:t>design complexity</w:t>
      </w:r>
    </w:p>
    <w:p w:rsidR="00000000" w:rsidRPr="000A5C0F" w:rsidP="000A5C0F">
      <w:pPr>
        <w:pStyle w:val="ListBullet2"/>
      </w:pPr>
      <w:r w:rsidRPr="000A5C0F">
        <w:t>level of customer certainty about preferences</w:t>
      </w:r>
    </w:p>
    <w:p w:rsidR="00000000" w:rsidRPr="000A5C0F" w:rsidP="000A5C0F">
      <w:pPr>
        <w:pStyle w:val="ListBullet2"/>
      </w:pPr>
      <w:r w:rsidRPr="000A5C0F">
        <w:t>desired number and nature of concepts for development</w:t>
      </w:r>
    </w:p>
    <w:p w:rsidR="00000000" w:rsidRPr="000A5C0F" w:rsidP="000A5C0F">
      <w:pPr>
        <w:pStyle w:val="ListBullet2"/>
      </w:pPr>
      <w:r w:rsidRPr="000A5C0F">
        <w:t xml:space="preserve">amount of consultation required with client and other suppliers </w:t>
      </w:r>
    </w:p>
    <w:p w:rsidR="00000000" w:rsidRPr="000A5C0F" w:rsidP="000A5C0F">
      <w:pPr>
        <w:pStyle w:val="ListBullet"/>
      </w:pPr>
      <w:r w:rsidRPr="000A5C0F">
        <w:t>ways that design services are costed</w:t>
      </w:r>
    </w:p>
    <w:p w:rsidR="00000000" w:rsidRPr="000A5C0F" w:rsidP="000A5C0F">
      <w:pPr>
        <w:pStyle w:val="ListBullet"/>
      </w:pPr>
      <w:r w:rsidRPr="000A5C0F">
        <w:t>design quotation presentation and i</w:t>
      </w:r>
      <w:r w:rsidRPr="000A5C0F">
        <w:t>nclusions</w:t>
      </w:r>
    </w:p>
    <w:p w:rsidR="00000000" w:rsidRPr="000A5C0F" w:rsidP="000A5C0F">
      <w:pPr>
        <w:pStyle w:val="ListBullet"/>
      </w:pPr>
      <w:r w:rsidRPr="000A5C0F">
        <w:t>types of additional information that may be included in quotations:</w:t>
      </w:r>
    </w:p>
    <w:p w:rsidR="00000000" w:rsidRPr="000A5C0F" w:rsidP="000A5C0F">
      <w:pPr>
        <w:pStyle w:val="ListBullet2"/>
      </w:pPr>
      <w:r w:rsidRPr="000A5C0F">
        <w:t>quotes from suppliers</w:t>
      </w:r>
    </w:p>
    <w:p w:rsidR="00000000" w:rsidRPr="000A5C0F" w:rsidP="000A5C0F">
      <w:pPr>
        <w:pStyle w:val="ListBullet2"/>
      </w:pPr>
      <w:r w:rsidRPr="000A5C0F">
        <w:t>promotional information</w:t>
      </w:r>
    </w:p>
    <w:p w:rsidR="00000000" w:rsidRPr="000A5C0F" w:rsidP="000A5C0F">
      <w:pPr>
        <w:pStyle w:val="ListBullet"/>
      </w:pPr>
      <w:r w:rsidRPr="000A5C0F">
        <w:t>features and inclusions of design contracts</w:t>
      </w:r>
    </w:p>
    <w:p w:rsidR="00000000" w:rsidRPr="000A5C0F" w:rsidP="000A5C0F">
      <w:pPr>
        <w:pStyle w:val="ListBullet"/>
      </w:pPr>
      <w:r w:rsidRPr="000A5C0F">
        <w:t>legal obligations of designers</w:t>
      </w:r>
    </w:p>
    <w:p w:rsidR="00000000" w:rsidRPr="000A5C0F" w:rsidP="000A5C0F">
      <w:pPr>
        <w:pStyle w:val="ListBullet"/>
      </w:pPr>
      <w:r w:rsidRPr="000A5C0F">
        <w:t>mathematical procedures for estimation and costing, including application of goods and services tax (GST).</w:t>
      </w:r>
    </w:p>
    <w:p w:rsidR="00000000" w:rsidRPr="000A5C0F" w:rsidP="000A5C0F">
      <w:pPr>
        <w:pStyle w:val="AllowPageBreak"/>
      </w:pPr>
    </w:p>
    <w:p w:rsidR="00000000" w:rsidRPr="000A5C0F" w:rsidP="000A5C0F">
      <w:pPr>
        <w:pStyle w:val="Heading1"/>
      </w:pPr>
      <w:bookmarkStart w:id="4" w:name="O_1015488"/>
      <w:bookmarkEnd w:id="4"/>
      <w:r w:rsidRPr="000A5C0F">
        <w:t>Assessment Conditions</w:t>
      </w:r>
    </w:p>
    <w:p w:rsidR="00000000" w:rsidRPr="000A5C0F" w:rsidP="0016579F">
      <w:pPr>
        <w:pStyle w:val="BodyText"/>
      </w:pPr>
      <w:r w:rsidRPr="000A5C0F">
        <w:t>Skills must have been demonstrated in the workplace or in a simulated environment that reflects workplace co</w:t>
      </w:r>
      <w:r w:rsidRPr="000A5C0F">
        <w:t xml:space="preserve">nditions and contingencies. The following conditions must be met for this unit: </w:t>
      </w:r>
    </w:p>
    <w:p w:rsidR="00000000" w:rsidRPr="000A5C0F" w:rsidP="000A5C0F">
      <w:pPr>
        <w:pStyle w:val="ListBullet"/>
      </w:pPr>
      <w:r w:rsidRPr="000A5C0F">
        <w:t xml:space="preserve">use of suitable facilities, equipment and resources, including: </w:t>
      </w:r>
    </w:p>
    <w:p w:rsidR="00000000" w:rsidRPr="000A5C0F" w:rsidP="000A5C0F">
      <w:pPr>
        <w:pStyle w:val="ListBullet2"/>
      </w:pPr>
      <w:r w:rsidRPr="000A5C0F">
        <w:t>design briefs</w:t>
      </w:r>
    </w:p>
    <w:p w:rsidR="00000000" w:rsidRPr="000A5C0F" w:rsidP="000A5C0F">
      <w:pPr>
        <w:pStyle w:val="ListBullet2"/>
      </w:pPr>
      <w:r w:rsidRPr="000A5C0F">
        <w:t>information technology for document creation.</w:t>
      </w:r>
    </w:p>
    <w:p w:rsidR="00000000" w:rsidRPr="000A5C0F" w:rsidP="0016579F">
      <w:pPr>
        <w:pStyle w:val="BodyText"/>
      </w:pPr>
      <w:r w:rsidRPr="000A5C0F">
        <w:t>Assessors must satisfy the NVR/AQTF mandatory co</w:t>
      </w:r>
      <w:r w:rsidRPr="000A5C0F">
        <w:t>mpetency requirements for assessors.</w:t>
      </w:r>
    </w:p>
    <w:p w:rsidR="00000000" w:rsidRPr="000A5C0F" w:rsidP="000A5C0F">
      <w:pPr>
        <w:pStyle w:val="Heading1"/>
      </w:pPr>
      <w:bookmarkStart w:id="5" w:name="O_1015491"/>
      <w:bookmarkEnd w:id="5"/>
      <w:r w:rsidRPr="000A5C0F">
        <w:t>Links</w:t>
      </w:r>
    </w:p>
    <w:p w:rsidR="00000000" w:rsidRPr="000A5C0F" w:rsidP="0016579F">
      <w:pPr>
        <w:pStyle w:val="BodyText"/>
      </w:pPr>
      <w:r w:rsidRPr="000A5C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9097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A5C0F" w:rsidP="000A5C0F"/>
    <w:sectPr w:rsidSect="000A5C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0F" w:rsidRPr="0016579F" w:rsidP="001657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9F" w:rsidP="000A5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579F" w:rsidP="000A5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579F" w:rsidP="000A5C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C0F" w:rsidRPr="0016579F" w:rsidP="001657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9F" w:rsidRPr="002D2AF8" w:rsidP="000A5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MSFID4022 Prepare quotation and contract documentation for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6579F" w:rsidP="000A5C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EEE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8A7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1001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C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C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C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C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C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C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C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C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C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C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C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C0F"/>
  </w:style>
  <w:style w:type="character" w:customStyle="1" w:styleId="Heading1Char">
    <w:name w:val="Heading 1 Char"/>
    <w:basedOn w:val="DefaultParagraphFont"/>
    <w:link w:val="Heading1"/>
    <w:rsid w:val="000A5C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C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C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C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C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C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C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C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C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C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C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C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C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C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C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C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C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C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C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C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C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C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C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C0F"/>
    <w:rPr>
      <w:b/>
      <w:spacing w:val="0"/>
    </w:rPr>
  </w:style>
  <w:style w:type="paragraph" w:customStyle="1" w:styleId="SuperTitle">
    <w:name w:val="SuperTitle"/>
    <w:basedOn w:val="Title"/>
    <w:rsid w:val="000A5C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C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C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C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C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C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C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C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C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C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C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C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C0F"/>
    <w:rPr>
      <w:i/>
    </w:rPr>
  </w:style>
  <w:style w:type="paragraph" w:styleId="Caption">
    <w:name w:val="caption"/>
    <w:basedOn w:val="BodyText"/>
    <w:next w:val="Normal"/>
    <w:qFormat/>
    <w:rsid w:val="000A5C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C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C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C0F"/>
  </w:style>
  <w:style w:type="paragraph" w:styleId="TableofFigures">
    <w:name w:val="table of figures"/>
    <w:basedOn w:val="Normal"/>
    <w:next w:val="Normal"/>
    <w:semiHidden/>
    <w:rsid w:val="000A5C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C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C0F"/>
    <w:rPr>
      <w:rFonts w:ascii="Wingdings" w:hAnsi="Wingdings"/>
    </w:rPr>
  </w:style>
  <w:style w:type="paragraph" w:customStyle="1" w:styleId="TableHeading">
    <w:name w:val="Table Heading"/>
    <w:basedOn w:val="HeadingBase"/>
    <w:rsid w:val="000A5C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C0F"/>
    <w:rPr>
      <w:color w:val="0033CC"/>
      <w:u w:val="none"/>
    </w:rPr>
  </w:style>
  <w:style w:type="paragraph" w:customStyle="1" w:styleId="BodyTextRight">
    <w:name w:val="Body Text Right"/>
    <w:basedOn w:val="BodyText"/>
    <w:rsid w:val="000A5C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C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C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C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C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C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C0F"/>
    <w:rPr>
      <w:sz w:val="32"/>
    </w:rPr>
  </w:style>
  <w:style w:type="paragraph" w:customStyle="1" w:styleId="HeadingProcedure">
    <w:name w:val="Heading Procedure"/>
    <w:basedOn w:val="HeadingBase"/>
    <w:next w:val="Normal"/>
    <w:rsid w:val="000A5C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C0F"/>
    <w:pPr>
      <w:spacing w:before="60" w:after="60"/>
    </w:pPr>
  </w:style>
  <w:style w:type="paragraph" w:styleId="ListContinue">
    <w:name w:val="List Continue"/>
    <w:basedOn w:val="List"/>
    <w:rsid w:val="000A5C0F"/>
    <w:pPr>
      <w:ind w:firstLine="0"/>
    </w:pPr>
  </w:style>
  <w:style w:type="paragraph" w:customStyle="1" w:styleId="ListNote">
    <w:name w:val="List Note"/>
    <w:basedOn w:val="List"/>
    <w:rsid w:val="000A5C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C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C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C0F"/>
    <w:rPr>
      <w:rFonts w:ascii="Courier New" w:hAnsi="Courier New"/>
    </w:rPr>
  </w:style>
  <w:style w:type="paragraph" w:customStyle="1" w:styleId="NoteBullet">
    <w:name w:val="Note Bullet"/>
    <w:basedOn w:val="Note"/>
    <w:rsid w:val="000A5C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C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C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C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C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C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C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C0F"/>
    <w:rPr>
      <w:b/>
      <w:smallCaps/>
    </w:rPr>
  </w:style>
  <w:style w:type="paragraph" w:customStyle="1" w:styleId="TableListNumber">
    <w:name w:val="Table List Number"/>
    <w:basedOn w:val="ListNumber"/>
    <w:rsid w:val="000A5C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C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C0F"/>
    <w:pPr>
      <w:numPr>
        <w:numId w:val="9"/>
      </w:numPr>
    </w:pPr>
  </w:style>
  <w:style w:type="paragraph" w:customStyle="1" w:styleId="ListAlpha2">
    <w:name w:val="List Alpha 2"/>
    <w:basedOn w:val="List2"/>
    <w:rsid w:val="000A5C0F"/>
    <w:pPr>
      <w:numPr>
        <w:numId w:val="8"/>
      </w:numPr>
    </w:pPr>
  </w:style>
  <w:style w:type="paragraph" w:styleId="List2">
    <w:name w:val="List 2"/>
    <w:basedOn w:val="BodyText"/>
    <w:rsid w:val="000A5C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C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C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C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C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C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C0F"/>
    <w:pPr>
      <w:numPr>
        <w:numId w:val="4"/>
      </w:numPr>
    </w:pPr>
  </w:style>
  <w:style w:type="paragraph" w:styleId="ListContinue2">
    <w:name w:val="List Continue 2"/>
    <w:basedOn w:val="List2"/>
    <w:rsid w:val="000A5C0F"/>
    <w:pPr>
      <w:ind w:firstLine="0"/>
    </w:pPr>
  </w:style>
  <w:style w:type="paragraph" w:styleId="ListContinue3">
    <w:name w:val="List Continue 3"/>
    <w:basedOn w:val="List3"/>
    <w:rsid w:val="000A5C0F"/>
    <w:pPr>
      <w:ind w:left="1021" w:firstLine="0"/>
    </w:pPr>
  </w:style>
  <w:style w:type="paragraph" w:styleId="ListContinue4">
    <w:name w:val="List Continue 4"/>
    <w:basedOn w:val="List4"/>
    <w:rsid w:val="000A5C0F"/>
    <w:pPr>
      <w:ind w:firstLine="0"/>
    </w:pPr>
  </w:style>
  <w:style w:type="paragraph" w:styleId="ListContinue5">
    <w:name w:val="List Continue 5"/>
    <w:basedOn w:val="List5"/>
    <w:rsid w:val="000A5C0F"/>
    <w:pPr>
      <w:ind w:firstLine="0"/>
    </w:pPr>
  </w:style>
  <w:style w:type="paragraph" w:styleId="ListNumber3">
    <w:name w:val="List Number 3"/>
    <w:basedOn w:val="List3"/>
    <w:rsid w:val="000A5C0F"/>
    <w:pPr>
      <w:numPr>
        <w:numId w:val="5"/>
      </w:numPr>
    </w:pPr>
  </w:style>
  <w:style w:type="paragraph" w:styleId="ListNumber4">
    <w:name w:val="List Number 4"/>
    <w:basedOn w:val="List4"/>
    <w:rsid w:val="000A5C0F"/>
    <w:pPr>
      <w:numPr>
        <w:numId w:val="6"/>
      </w:numPr>
    </w:pPr>
  </w:style>
  <w:style w:type="paragraph" w:styleId="ListNumber5">
    <w:name w:val="List Number 5"/>
    <w:basedOn w:val="List5"/>
    <w:rsid w:val="000A5C0F"/>
    <w:pPr>
      <w:numPr>
        <w:numId w:val="7"/>
      </w:numPr>
    </w:pPr>
  </w:style>
  <w:style w:type="paragraph" w:styleId="BlockText">
    <w:name w:val="Block Text"/>
    <w:basedOn w:val="Normal"/>
    <w:rsid w:val="000A5C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C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C0F"/>
    <w:rPr>
      <w:sz w:val="16"/>
      <w:vertAlign w:val="superscript"/>
    </w:rPr>
  </w:style>
  <w:style w:type="character" w:customStyle="1" w:styleId="Symbols">
    <w:name w:val="Symbols"/>
    <w:basedOn w:val="DefaultParagraphFont"/>
    <w:rsid w:val="000A5C0F"/>
    <w:rPr>
      <w:rFonts w:ascii="Symbol" w:hAnsi="Symbol"/>
    </w:rPr>
  </w:style>
  <w:style w:type="character" w:customStyle="1" w:styleId="MenuOptions">
    <w:name w:val="Menu Options"/>
    <w:basedOn w:val="DefaultParagraphFont"/>
    <w:rsid w:val="000A5C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C0F"/>
    <w:rPr>
      <w:b/>
    </w:rPr>
  </w:style>
  <w:style w:type="character" w:customStyle="1" w:styleId="Underlined">
    <w:name w:val="Underlined"/>
    <w:basedOn w:val="DefaultParagraphFont"/>
    <w:rsid w:val="000A5C0F"/>
    <w:rPr>
      <w:u w:val="single"/>
    </w:rPr>
  </w:style>
  <w:style w:type="paragraph" w:customStyle="1" w:styleId="TableBodyTextRight">
    <w:name w:val="Table Body Text Right"/>
    <w:basedOn w:val="TableBodyText"/>
    <w:rsid w:val="000A5C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C0F"/>
    <w:rPr>
      <w:sz w:val="18"/>
    </w:rPr>
  </w:style>
  <w:style w:type="paragraph" w:customStyle="1" w:styleId="BodySmallRight">
    <w:name w:val="Body Small Right"/>
    <w:basedOn w:val="BodyTextRight"/>
    <w:rsid w:val="000A5C0F"/>
    <w:rPr>
      <w:sz w:val="18"/>
      <w:szCs w:val="18"/>
    </w:rPr>
  </w:style>
  <w:style w:type="paragraph" w:customStyle="1" w:styleId="MarginEdition">
    <w:name w:val="Margin Edition"/>
    <w:basedOn w:val="MarginNote"/>
    <w:rsid w:val="000A5C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C0F"/>
    <w:rPr>
      <w:sz w:val="2"/>
      <w:szCs w:val="2"/>
    </w:rPr>
  </w:style>
  <w:style w:type="character" w:customStyle="1" w:styleId="Small">
    <w:name w:val="Small"/>
    <w:basedOn w:val="DefaultParagraphFont"/>
    <w:rsid w:val="000A5C0F"/>
    <w:rPr>
      <w:sz w:val="16"/>
    </w:rPr>
  </w:style>
  <w:style w:type="paragraph" w:customStyle="1" w:styleId="WideTable">
    <w:name w:val="Wide Table"/>
    <w:basedOn w:val="Normal"/>
    <w:rsid w:val="000A5C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C0F"/>
  </w:style>
  <w:style w:type="paragraph" w:styleId="Quote">
    <w:name w:val="Quote"/>
    <w:basedOn w:val="Heading1"/>
    <w:link w:val="QuoteChar"/>
    <w:qFormat/>
    <w:rsid w:val="000A5C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C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C0F"/>
    <w:pPr>
      <w:pageBreakBefore/>
    </w:pPr>
  </w:style>
  <w:style w:type="paragraph" w:customStyle="1" w:styleId="Border">
    <w:name w:val="Border"/>
    <w:basedOn w:val="Normal"/>
    <w:qFormat/>
    <w:rsid w:val="000A5C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C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C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C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C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C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C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C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C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C0F"/>
    <w:rPr>
      <w:u w:val="single"/>
    </w:rPr>
  </w:style>
  <w:style w:type="character" w:customStyle="1" w:styleId="BoldandItalics">
    <w:name w:val="Bold and Italics"/>
    <w:qFormat/>
    <w:rsid w:val="000A5C0F"/>
    <w:rPr>
      <w:b/>
      <w:i/>
      <w:u w:val="none"/>
    </w:rPr>
  </w:style>
  <w:style w:type="paragraph" w:styleId="BalloonText">
    <w:name w:val="Balloon Text"/>
    <w:basedOn w:val="Normal"/>
    <w:link w:val="BalloonTextChar"/>
    <w:rsid w:val="000A5C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C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C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C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C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C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C0F"/>
    <w:pPr>
      <w:spacing w:before="0" w:after="0"/>
    </w:pPr>
  </w:style>
  <w:style w:type="paragraph" w:customStyle="1" w:styleId="BodyTextBold">
    <w:name w:val="Body Text Bold"/>
    <w:basedOn w:val="BodyText"/>
    <w:qFormat/>
    <w:rsid w:val="000A5C0F"/>
    <w:rPr>
      <w:b/>
    </w:rPr>
  </w:style>
  <w:style w:type="character" w:styleId="Hyperlink">
    <w:name w:val="Hyperlink"/>
    <w:basedOn w:val="DefaultParagraphFont"/>
    <w:uiPriority w:val="99"/>
    <w:unhideWhenUsed/>
    <w:rsid w:val="001657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2012</Characters>
  <Application>Microsoft Office Word</Application>
  <DocSecurity>0</DocSecurity>
  <Lines>55</Lines>
  <Paragraphs>45</Paragraphs>
  <ScaleCrop>false</ScaleCrop>
  <Company>Author-it Software Corporation Ltd.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MSFID4022 Prepare quotation and contract documentation for design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