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A17" w:rsidP="00821A17">
      <w:pPr>
        <w:pStyle w:val="Title"/>
      </w:pPr>
      <w:r>
        <w:fldChar w:fldCharType="begin"/>
      </w:r>
      <w:r>
        <w:instrText xml:space="preserve"> TITLE   \* MERGEFORMAT </w:instrText>
      </w:r>
      <w:r>
        <w:fldChar w:fldCharType="separate"/>
      </w:r>
      <w:r>
        <w:t>MSFID4019 Research interior decoration and design influences</w:t>
      </w:r>
      <w:r>
        <w:fldChar w:fldCharType="end"/>
      </w:r>
    </w:p>
    <w:p w:rsidR="00821A17" w:rsidP="00821A17">
      <w:pPr>
        <w:pStyle w:val="Version"/>
        <w:sectPr w:rsidSect="00B14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135" w:rsidP="00B14135">
      <w:pPr>
        <w:pStyle w:val="SuperHeading"/>
      </w:pPr>
      <w:r w:rsidRPr="00B14135">
        <w:t>MSFID4019 Research interior decoration and design influences</w:t>
      </w:r>
    </w:p>
    <w:p w:rsidR="00000000" w:rsidRPr="00B14135" w:rsidP="00B14135">
      <w:pPr>
        <w:pStyle w:val="Heading1"/>
      </w:pPr>
      <w:bookmarkStart w:id="1" w:name="O_1014916"/>
      <w:bookmarkEnd w:id="1"/>
      <w:r w:rsidRPr="00B14135">
        <w:t>Modification History</w:t>
      </w:r>
    </w:p>
    <w:p w:rsidR="00821A17" w:rsidP="00821A17">
      <w:pPr>
        <w:pStyle w:val="BodyText"/>
      </w:pPr>
      <w:r w:rsidRPr="00B14135">
        <w:t xml:space="preserve">Release 1. Supersedes and is not equivalent to MSFID4009 Research architectural styles and movements, and, MSFID4010 Research interior decoration and design influences. </w:t>
      </w:r>
    </w:p>
    <w:p w:rsidR="00000000" w:rsidRPr="00B14135" w:rsidP="00B14135">
      <w:pPr>
        <w:pStyle w:val="Heading1"/>
      </w:pPr>
      <w:bookmarkStart w:id="2" w:name="O_1014917"/>
      <w:bookmarkEnd w:id="2"/>
      <w:r w:rsidRPr="00B14135">
        <w:t>Application</w:t>
      </w:r>
    </w:p>
    <w:p w:rsidR="00000000" w:rsidRPr="00B14135" w:rsidP="00821A17">
      <w:pPr>
        <w:pStyle w:val="BodyText"/>
      </w:pPr>
      <w:r w:rsidRPr="00B14135">
        <w:t>This unit descr</w:t>
      </w:r>
      <w:r w:rsidRPr="00B14135">
        <w:t>ibes the skills and knowledge required to research and analyse significant influences on contemporary and historical interior decoration and design movements to inform current and future work. It includes the requirement to maintain currency of knowledge a</w:t>
      </w:r>
      <w:r w:rsidRPr="00B14135">
        <w:t>round emerging trends.</w:t>
      </w:r>
    </w:p>
    <w:p w:rsidR="00000000" w:rsidRPr="00B14135" w:rsidP="00821A17">
      <w:pPr>
        <w:pStyle w:val="BodyText"/>
      </w:pPr>
      <w:r w:rsidRPr="00B14135">
        <w:t>This unit applies to interior decorators and designers. They analyse and compare information from diverse sources to inform work practice.</w:t>
      </w:r>
    </w:p>
    <w:p w:rsidR="00000000" w:rsidRPr="00B14135" w:rsidP="00821A17">
      <w:pPr>
        <w:pStyle w:val="BodyText"/>
      </w:pPr>
      <w:r w:rsidRPr="00B14135">
        <w:t>No licensing or certification requirements exist at the time of publication. Relevant legislat</w:t>
      </w:r>
      <w:r w:rsidRPr="00B14135">
        <w:t>ion, industry standards and codes of practice within Australia must be applied.</w:t>
      </w:r>
    </w:p>
    <w:p w:rsidR="00000000" w:rsidRPr="00B14135" w:rsidP="00B14135">
      <w:pPr>
        <w:pStyle w:val="Heading1"/>
      </w:pPr>
      <w:bookmarkStart w:id="3" w:name="O_1014918"/>
      <w:bookmarkEnd w:id="3"/>
      <w:r w:rsidRPr="00B14135">
        <w:t>Pre-requisite Unit</w:t>
      </w:r>
    </w:p>
    <w:p w:rsidR="00000000" w:rsidRPr="00B14135" w:rsidP="00821A17">
      <w:pPr>
        <w:pStyle w:val="BodyText"/>
      </w:pPr>
      <w:r w:rsidRPr="00B14135">
        <w:t>N/A</w:t>
      </w:r>
    </w:p>
    <w:p w:rsidR="00000000" w:rsidRPr="00B14135" w:rsidP="00B14135">
      <w:pPr>
        <w:pStyle w:val="Heading1"/>
      </w:pPr>
      <w:bookmarkStart w:id="4" w:name="O_1014920"/>
      <w:bookmarkEnd w:id="4"/>
      <w:r w:rsidRPr="00B14135">
        <w:t>Unit Sector</w:t>
      </w:r>
    </w:p>
    <w:p w:rsidR="00000000" w:rsidRPr="00B14135" w:rsidP="00821A17">
      <w:pPr>
        <w:pStyle w:val="BodyText"/>
      </w:pPr>
      <w:r w:rsidRPr="00B14135">
        <w:t>Interior Design.</w:t>
      </w:r>
    </w:p>
    <w:p w:rsidR="00000000" w:rsidRPr="00B14135" w:rsidP="00B14135">
      <w:pPr>
        <w:pStyle w:val="Heading1"/>
      </w:pPr>
      <w:bookmarkStart w:id="5" w:name="O_1014921"/>
      <w:bookmarkEnd w:id="5"/>
      <w:r w:rsidRPr="00B14135">
        <w:t>Elements and Performance Criteria</w:t>
      </w:r>
    </w:p>
    <w:tbl>
      <w:tblPr>
        <w:tblW w:w="9520" w:type="dxa"/>
        <w:tblLayout w:type="fixed"/>
        <w:tblCellMar>
          <w:left w:w="62" w:type="dxa"/>
          <w:right w:w="62" w:type="dxa"/>
        </w:tblCellMar>
        <w:tblLook w:val="0000"/>
      </w:tblPr>
      <w:tblGrid>
        <w:gridCol w:w="2531"/>
        <w:gridCol w:w="6989"/>
      </w:tblGrid>
      <w:tr w:rsidTr="00821A17">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4135" w:rsidP="00B14135">
            <w:pPr>
              <w:pStyle w:val="BodyText"/>
            </w:pPr>
            <w:r w:rsidRPr="00B14135">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4135">
            <w:pPr>
              <w:pStyle w:val="BodyText"/>
              <w:rPr>
                <w:lang w:val="en-NZ"/>
              </w:rPr>
            </w:pPr>
            <w:r w:rsidRPr="00B14135">
              <w:rPr>
                <w:rStyle w:val="SpecialBold"/>
              </w:rPr>
              <w:t>Performance Criteria</w:t>
            </w:r>
          </w:p>
        </w:tc>
      </w:tr>
      <w:tr w:rsidTr="00821A17">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4135" w:rsidP="00B14135">
            <w:pPr>
              <w:pStyle w:val="BodyText"/>
            </w:pPr>
            <w:r w:rsidRPr="00B14135">
              <w:rPr>
                <w:rStyle w:val="Emphasis"/>
              </w:rPr>
              <w:t xml:space="preserve">Elements describe the </w:t>
            </w:r>
            <w:r w:rsidRPr="00B14135">
              <w:t xml:space="preserve">essential </w:t>
            </w:r>
            <w:r w:rsidRPr="00B1413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4135">
            <w:pPr>
              <w:pStyle w:val="BodyText"/>
              <w:rPr>
                <w:lang w:val="en-NZ"/>
              </w:rPr>
            </w:pPr>
            <w:r w:rsidRPr="00B14135">
              <w:rPr>
                <w:rStyle w:val="Emphasis"/>
              </w:rPr>
              <w:t>Performance criteria describe the performance needed to demonstrate achievement of the element.</w:t>
            </w:r>
          </w:p>
        </w:tc>
      </w:tr>
      <w:tr w:rsidTr="00821A1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135">
            <w:pPr>
              <w:pStyle w:val="BodyText"/>
              <w:rPr>
                <w:lang w:val="en-NZ"/>
              </w:rPr>
            </w:pPr>
            <w:r w:rsidRPr="00B14135">
              <w:t>1. Plan research</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135" w:rsidP="00B14135">
            <w:pPr>
              <w:pStyle w:val="BodyText"/>
            </w:pPr>
            <w:r w:rsidRPr="00B14135">
              <w:t>1.1 Clearly define research objectives based on work needs</w:t>
            </w:r>
          </w:p>
          <w:p w:rsidR="00000000" w:rsidRPr="00B14135" w:rsidP="00B14135">
            <w:pPr>
              <w:pStyle w:val="BodyText"/>
            </w:pPr>
            <w:r w:rsidRPr="00B14135">
              <w:t>1.2 Evaluate and select formal and inform</w:t>
            </w:r>
            <w:r w:rsidRPr="00B14135">
              <w:t xml:space="preserve">al research methods based on their potential to meet the research objective  </w:t>
            </w:r>
          </w:p>
          <w:p w:rsidR="00000000" w:rsidP="00B14135">
            <w:pPr>
              <w:pStyle w:val="BodyText"/>
              <w:rPr>
                <w:lang w:val="en-NZ"/>
              </w:rPr>
            </w:pPr>
            <w:r w:rsidRPr="00B14135">
              <w:t>1.3 Identify and locate relevant and credible sources of information on interior decoration and design influences</w:t>
            </w:r>
          </w:p>
        </w:tc>
      </w:tr>
      <w:tr w:rsidTr="00821A1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135">
            <w:pPr>
              <w:pStyle w:val="BodyText"/>
              <w:rPr>
                <w:lang w:val="en-NZ"/>
              </w:rPr>
            </w:pPr>
            <w:r w:rsidRPr="00B14135">
              <w:t>2. Gather and analyse information on interior decoration and de</w:t>
            </w:r>
            <w:r w:rsidRPr="00B14135">
              <w:t xml:space="preserve">sign </w:t>
            </w:r>
            <w:r w:rsidRPr="00B14135">
              <w:t>influences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135" w:rsidP="00B14135">
            <w:pPr>
              <w:pStyle w:val="BodyText"/>
            </w:pPr>
            <w:r w:rsidRPr="00B14135">
              <w:t xml:space="preserve">2.1 Identify and investigate information on key influences on the development of design movements, styles and practices </w:t>
            </w:r>
          </w:p>
          <w:p w:rsidR="00000000" w:rsidRPr="00B14135" w:rsidP="00B14135">
            <w:pPr>
              <w:pStyle w:val="BodyText"/>
            </w:pPr>
            <w:r w:rsidRPr="00B14135">
              <w:t>2.2 Gather information using a systematic approach</w:t>
            </w:r>
          </w:p>
          <w:p w:rsidR="00000000" w:rsidRPr="00B14135" w:rsidP="00B14135">
            <w:pPr>
              <w:pStyle w:val="BodyText"/>
            </w:pPr>
            <w:r w:rsidRPr="00B14135">
              <w:t>2.3 Establish relevance of information according to research objecti</w:t>
            </w:r>
            <w:r w:rsidRPr="00B14135">
              <w:t>ves</w:t>
            </w:r>
          </w:p>
          <w:p w:rsidR="00000000" w:rsidRPr="00B14135" w:rsidP="00B14135">
            <w:pPr>
              <w:pStyle w:val="BodyText"/>
            </w:pPr>
            <w:r w:rsidRPr="00B14135">
              <w:t xml:space="preserve">2.4 Compare and contrast different information sources and extract key information </w:t>
            </w:r>
          </w:p>
          <w:p w:rsidR="00000000" w:rsidP="00B14135">
            <w:pPr>
              <w:pStyle w:val="BodyText"/>
              <w:rPr>
                <w:lang w:val="en-NZ"/>
              </w:rPr>
            </w:pPr>
            <w:r w:rsidRPr="00B14135">
              <w:t>2.5 Organise and compile research materials and results of the research in a manner that facilitates future use and reference</w:t>
            </w:r>
          </w:p>
        </w:tc>
      </w:tr>
      <w:tr w:rsidTr="00821A1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135">
            <w:pPr>
              <w:pStyle w:val="BodyText"/>
              <w:rPr>
                <w:lang w:val="en-NZ"/>
              </w:rPr>
            </w:pPr>
            <w:r w:rsidRPr="00B14135">
              <w:t>3. Maintain currency with design and deco</w:t>
            </w:r>
            <w:r w:rsidRPr="00B14135">
              <w:t>ration movements and styles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135" w:rsidP="00B14135">
            <w:pPr>
              <w:pStyle w:val="BodyText"/>
            </w:pPr>
            <w:r w:rsidRPr="00B14135">
              <w:t>3.1 Regularly check research sources and compiled information for usefulness in informing decoration and design projects</w:t>
            </w:r>
          </w:p>
          <w:p w:rsidR="00000000" w:rsidRPr="00B14135" w:rsidP="00B14135">
            <w:pPr>
              <w:pStyle w:val="BodyText"/>
            </w:pPr>
            <w:r w:rsidRPr="00B14135">
              <w:t>3.2 Analyse current and emerging cultural, economic and environmental influences on architecture for impact</w:t>
            </w:r>
            <w:r w:rsidRPr="00B14135">
              <w:t xml:space="preserve"> and usefulness in future projects</w:t>
            </w:r>
          </w:p>
          <w:p w:rsidR="00000000" w:rsidRPr="00B14135" w:rsidP="00B14135">
            <w:pPr>
              <w:pStyle w:val="BodyText"/>
            </w:pPr>
            <w:r w:rsidRPr="00B14135">
              <w:t>3.3 Identify and pursue opportunities to update and expand own knowledge</w:t>
            </w:r>
          </w:p>
          <w:p w:rsidR="00000000" w:rsidRPr="00B14135" w:rsidP="00B14135">
            <w:pPr>
              <w:pStyle w:val="BodyText"/>
            </w:pPr>
            <w:r w:rsidRPr="00B14135">
              <w:t>3.4 Incorporate findings from research into design projects based on project needs</w:t>
            </w:r>
          </w:p>
        </w:tc>
      </w:tr>
    </w:tbl>
    <w:p w:rsidR="00000000" w:rsidRPr="00B14135" w:rsidP="00B14135">
      <w:pPr>
        <w:pStyle w:val="BodyText"/>
      </w:pPr>
    </w:p>
    <w:p w:rsidR="00000000" w:rsidRPr="00B14135" w:rsidP="00B14135">
      <w:pPr>
        <w:pStyle w:val="AllowPageBreak"/>
      </w:pPr>
    </w:p>
    <w:p w:rsidR="00000000" w:rsidRPr="00B14135" w:rsidP="00B14135">
      <w:pPr>
        <w:pStyle w:val="Heading1"/>
      </w:pPr>
      <w:bookmarkStart w:id="6" w:name="O_1014922"/>
      <w:bookmarkEnd w:id="6"/>
      <w:r w:rsidRPr="00B14135">
        <w:t>Foundation Skills</w:t>
      </w:r>
    </w:p>
    <w:p w:rsidR="00000000" w:rsidRPr="00B14135" w:rsidP="00821A17">
      <w:pPr>
        <w:pStyle w:val="BodyText"/>
      </w:pPr>
      <w:r w:rsidRPr="00B14135">
        <w:t>The Foundation Skills desc</w:t>
      </w:r>
      <w:r w:rsidRPr="00B14135">
        <w:t>ribe those required skills (such as, language, literacy, numeracy and employment skills) that are essential to performance:</w:t>
      </w:r>
    </w:p>
    <w:p w:rsidR="00000000" w:rsidRPr="00B14135" w:rsidP="00B14135">
      <w:pPr>
        <w:pStyle w:val="ListBullet"/>
      </w:pPr>
      <w:r w:rsidRPr="00B14135">
        <w:t>technology skills to use digital research and compile and maintain research findings.</w:t>
      </w:r>
    </w:p>
    <w:p w:rsidR="00821A17" w:rsidP="00821A17">
      <w:pPr>
        <w:pStyle w:val="BodyText"/>
      </w:pPr>
      <w:r w:rsidRPr="00B14135">
        <w:t>Other foundation skills essential to performance are explicit in the performance criteria of this unit of competency.</w:t>
      </w:r>
    </w:p>
    <w:p w:rsidR="00000000" w:rsidRPr="00B14135" w:rsidP="00B14135">
      <w:pPr>
        <w:pStyle w:val="Heading1"/>
      </w:pPr>
      <w:bookmarkStart w:id="7" w:name="O_1014924"/>
      <w:bookmarkEnd w:id="7"/>
      <w:r w:rsidRPr="00B14135">
        <w:t>Unit Mapping Information</w:t>
      </w:r>
    </w:p>
    <w:p w:rsidR="00000000" w:rsidRPr="00B14135" w:rsidP="00821A17">
      <w:pPr>
        <w:pStyle w:val="BodyText"/>
      </w:pPr>
      <w:r w:rsidRPr="00B14135">
        <w:t>No equivalent unit.</w:t>
      </w:r>
    </w:p>
    <w:p w:rsidR="00000000" w:rsidRPr="00B14135" w:rsidP="00B14135">
      <w:pPr>
        <w:pStyle w:val="Heading1"/>
      </w:pPr>
      <w:bookmarkStart w:id="8" w:name="O_1014931"/>
      <w:bookmarkEnd w:id="8"/>
      <w:r w:rsidRPr="00B14135">
        <w:t>Links</w:t>
      </w:r>
    </w:p>
    <w:p w:rsidR="00000000" w:rsidRPr="00B14135" w:rsidP="00821A17">
      <w:pPr>
        <w:pStyle w:val="BodyText"/>
      </w:pPr>
      <w:r w:rsidRPr="00B14135">
        <w:t>Companion Volume implementation guides are found</w:t>
      </w:r>
      <w:r w:rsidRPr="00B14135">
        <w:t xml:space="preserve"> in VETNet - </w:t>
      </w:r>
      <w:r>
        <w:fldChar w:fldCharType="begin"/>
      </w:r>
      <w:r>
        <w:instrText xml:space="preserve"> HYPERLINK "https://vetnet.gov.au/Pages/TrainingDocs.aspx?q=0601ab95-583a-4e93-b2d4-cfb27b03ed73" </w:instrText>
      </w:r>
      <w:r>
        <w:fldChar w:fldCharType="separate"/>
      </w:r>
      <w:r w:rsidRPr="00340699">
        <w:rPr>
          <w:rStyle w:val="Hyperlink"/>
        </w:rPr>
        <w:t>https://vetnet.gov.au/Pages/TrainingDocs.aspx?q=0601ab95-583a-4e93-b2d4-cfb27b03ed73</w:t>
      </w:r>
      <w:r>
        <w:fldChar w:fldCharType="end"/>
      </w:r>
    </w:p>
    <w:p w:rsidR="00000000" w:rsidRPr="00B14135" w:rsidP="00821A17">
      <w:pPr>
        <w:pStyle w:val="BodyText"/>
        <w:sectPr w:rsidSect="00B14135">
          <w:headerReference w:type="default" r:id="rId10"/>
          <w:footerReference w:type="default" r:id="rId11"/>
          <w:pgSz w:w="11908" w:h="16833"/>
          <w:pgMar w:top="1702" w:right="1418" w:bottom="1702" w:left="1418" w:header="992" w:footer="992" w:gutter="0"/>
          <w:cols w:space="720"/>
          <w:noEndnote/>
          <w:docGrid w:linePitch="299"/>
        </w:sectPr>
      </w:pPr>
    </w:p>
    <w:p w:rsidR="00000000" w:rsidRPr="00B14135" w:rsidP="00B14135">
      <w:pPr>
        <w:pStyle w:val="SuperHeading"/>
      </w:pPr>
      <w:r w:rsidRPr="00B14135">
        <w:t>Assessment Requirements for MSFID4019 Research interior decoration and design influences</w:t>
      </w:r>
    </w:p>
    <w:p w:rsidR="00000000" w:rsidRPr="00B14135" w:rsidP="00B14135">
      <w:pPr>
        <w:pStyle w:val="Heading1"/>
      </w:pPr>
      <w:bookmarkStart w:id="9" w:name="O_1014926"/>
      <w:bookmarkEnd w:id="9"/>
      <w:r w:rsidRPr="00B14135">
        <w:t>Modi</w:t>
      </w:r>
      <w:r w:rsidRPr="00B14135">
        <w:t>fication History</w:t>
      </w:r>
    </w:p>
    <w:p w:rsidR="00000000" w:rsidRPr="00B14135" w:rsidP="00821A17">
      <w:pPr>
        <w:pStyle w:val="BodyText"/>
      </w:pPr>
      <w:r w:rsidRPr="00B14135">
        <w:t xml:space="preserve">Release 1. Supersedes and is not equivalent to MSFID4009 Research architectural styles and movements, and, MSFID4010 Research interior decoration and design influences. </w:t>
      </w:r>
    </w:p>
    <w:p w:rsidR="00000000" w:rsidRPr="00B14135" w:rsidP="00B14135">
      <w:pPr>
        <w:pStyle w:val="Heading1"/>
      </w:pPr>
      <w:bookmarkStart w:id="10" w:name="O_1014927"/>
      <w:bookmarkEnd w:id="10"/>
      <w:r w:rsidRPr="00B14135">
        <w:t>Performance Evidence</w:t>
      </w:r>
    </w:p>
    <w:p w:rsidR="00000000" w:rsidRPr="00B14135" w:rsidP="00821A17">
      <w:pPr>
        <w:pStyle w:val="BodyText"/>
      </w:pPr>
      <w:r w:rsidRPr="00B14135">
        <w:t>There must be evidence the ca</w:t>
      </w:r>
      <w:r w:rsidRPr="00B14135">
        <w:t>ndidate has completed the tasks outlined in the elements and performance criteria of this unit, and:</w:t>
      </w:r>
    </w:p>
    <w:p w:rsidR="00000000" w:rsidRPr="00B14135" w:rsidP="00B14135">
      <w:pPr>
        <w:pStyle w:val="ListBullet"/>
      </w:pPr>
      <w:r w:rsidRPr="00B14135">
        <w:t>researched and collated or documented key aspects of information on all of the following:</w:t>
      </w:r>
    </w:p>
    <w:p w:rsidR="00000000" w:rsidRPr="00B14135" w:rsidP="00B14135">
      <w:pPr>
        <w:pStyle w:val="ListBullet2"/>
      </w:pPr>
      <w:r w:rsidRPr="00B14135">
        <w:t>significant historical influences on interior decoration and de</w:t>
      </w:r>
      <w:r w:rsidRPr="00B14135">
        <w:t>sign, including different architectural movements and styles, and significant individuals</w:t>
      </w:r>
    </w:p>
    <w:p w:rsidR="00000000" w:rsidRPr="00B14135" w:rsidP="00B14135">
      <w:pPr>
        <w:pStyle w:val="ListBullet2"/>
      </w:pPr>
      <w:r w:rsidRPr="00B14135">
        <w:t>changes in decoration and design trends and philosophy over time</w:t>
      </w:r>
    </w:p>
    <w:p w:rsidR="00000000" w:rsidRPr="00B14135" w:rsidP="00B14135">
      <w:pPr>
        <w:pStyle w:val="ListBullet2"/>
      </w:pPr>
      <w:r w:rsidRPr="00B14135">
        <w:t>current and emerging decoration and design trends that impact design practice.</w:t>
      </w:r>
    </w:p>
    <w:p w:rsidR="00000000" w:rsidRPr="00B14135" w:rsidP="00B14135">
      <w:pPr>
        <w:pStyle w:val="AllowPageBreak"/>
      </w:pPr>
    </w:p>
    <w:p w:rsidR="00000000" w:rsidRPr="00B14135" w:rsidP="00B14135">
      <w:pPr>
        <w:pStyle w:val="Heading1"/>
      </w:pPr>
      <w:bookmarkStart w:id="11" w:name="O_1014928"/>
      <w:bookmarkEnd w:id="11"/>
      <w:r w:rsidRPr="00B14135">
        <w:t>Knowledge Evidence</w:t>
      </w:r>
    </w:p>
    <w:p w:rsidR="00000000" w:rsidRPr="00B14135" w:rsidP="00821A17">
      <w:pPr>
        <w:pStyle w:val="BodyText"/>
      </w:pPr>
      <w:r w:rsidRPr="00B14135">
        <w:t>There must be evidence the candidate has knowledge of:</w:t>
      </w:r>
    </w:p>
    <w:p w:rsidR="00000000" w:rsidRPr="00B14135" w:rsidP="00B14135">
      <w:pPr>
        <w:pStyle w:val="ListBullet"/>
      </w:pPr>
      <w:r w:rsidRPr="00B14135">
        <w:t>credible sources of information on interior decoration and design, and the type of information they can provide</w:t>
      </w:r>
    </w:p>
    <w:p w:rsidR="00000000" w:rsidRPr="00B14135" w:rsidP="00B14135">
      <w:pPr>
        <w:pStyle w:val="ListBullet"/>
      </w:pPr>
      <w:r w:rsidRPr="00B14135">
        <w:t>types of research techniques, both formal and informal used to research a range of design and decoration movements and styles that assist with informing current design practices</w:t>
      </w:r>
    </w:p>
    <w:p w:rsidR="00000000" w:rsidRPr="00B14135" w:rsidP="00B14135">
      <w:pPr>
        <w:pStyle w:val="ListBullet"/>
      </w:pPr>
      <w:r w:rsidRPr="00B14135">
        <w:t>how to effectively analyse design elements and principles</w:t>
      </w:r>
    </w:p>
    <w:p w:rsidR="00000000" w:rsidRPr="00B14135" w:rsidP="00B14135">
      <w:pPr>
        <w:pStyle w:val="ListBullet"/>
      </w:pPr>
      <w:r w:rsidRPr="00B14135">
        <w:t>ways to assess the v</w:t>
      </w:r>
      <w:r w:rsidRPr="00B14135">
        <w:t>alidity and credibility of information sources</w:t>
      </w:r>
    </w:p>
    <w:p w:rsidR="00000000" w:rsidRPr="00B14135" w:rsidP="00B14135">
      <w:pPr>
        <w:pStyle w:val="ListBullet"/>
      </w:pPr>
      <w:r w:rsidRPr="00B14135">
        <w:t>accurate referencing of information sources</w:t>
      </w:r>
    </w:p>
    <w:p w:rsidR="00000000" w:rsidRPr="00B14135" w:rsidP="00B14135">
      <w:pPr>
        <w:pStyle w:val="ListBullet"/>
      </w:pPr>
      <w:r w:rsidRPr="00B14135">
        <w:t>significant impacts on the historical and contemporary development of interior design and decoration, including:</w:t>
      </w:r>
    </w:p>
    <w:p w:rsidR="00000000" w:rsidRPr="00B14135" w:rsidP="00B14135">
      <w:pPr>
        <w:pStyle w:val="ListBullet2"/>
      </w:pPr>
      <w:r w:rsidRPr="00B14135">
        <w:t>individuals</w:t>
      </w:r>
    </w:p>
    <w:p w:rsidR="00000000" w:rsidRPr="00B14135" w:rsidP="00B14135">
      <w:pPr>
        <w:pStyle w:val="ListBullet2"/>
      </w:pPr>
      <w:r w:rsidRPr="00B14135">
        <w:t>architectural movements and relationship between architecture and interior decoration and design</w:t>
      </w:r>
    </w:p>
    <w:p w:rsidR="00000000" w:rsidRPr="00B14135" w:rsidP="00B14135">
      <w:pPr>
        <w:pStyle w:val="ListBullet2"/>
      </w:pPr>
      <w:r w:rsidRPr="00B14135">
        <w:t>how architecture uses space, light and material to affect mood</w:t>
      </w:r>
    </w:p>
    <w:p w:rsidR="00000000" w:rsidRPr="00B14135" w:rsidP="00B14135">
      <w:pPr>
        <w:pStyle w:val="ListBullet2"/>
      </w:pPr>
      <w:r w:rsidRPr="00B14135">
        <w:t xml:space="preserve">environmental </w:t>
      </w:r>
    </w:p>
    <w:p w:rsidR="00000000" w:rsidRPr="00B14135" w:rsidP="00B14135">
      <w:pPr>
        <w:pStyle w:val="ListBullet2"/>
      </w:pPr>
      <w:r w:rsidRPr="00B14135">
        <w:t xml:space="preserve">social and cultural </w:t>
      </w:r>
    </w:p>
    <w:p w:rsidR="00000000" w:rsidRPr="00B14135" w:rsidP="00B14135">
      <w:pPr>
        <w:pStyle w:val="ListBullet2"/>
      </w:pPr>
      <w:r w:rsidRPr="00B14135">
        <w:t>economic</w:t>
      </w:r>
    </w:p>
    <w:p w:rsidR="00000000" w:rsidRPr="00B14135" w:rsidP="00B14135">
      <w:pPr>
        <w:pStyle w:val="ListBullet"/>
      </w:pPr>
      <w:r w:rsidRPr="00B14135">
        <w:t>processes that support the analysis of information</w:t>
      </w:r>
      <w:r w:rsidRPr="00B14135">
        <w:t xml:space="preserve"> and how to use them, including:</w:t>
      </w:r>
    </w:p>
    <w:p w:rsidR="00000000" w:rsidRPr="00B14135" w:rsidP="00B14135">
      <w:pPr>
        <w:pStyle w:val="ListBullet2"/>
      </w:pPr>
      <w:r w:rsidRPr="00B14135">
        <w:t>comparing</w:t>
      </w:r>
    </w:p>
    <w:p w:rsidR="00000000" w:rsidRPr="00B14135" w:rsidP="00B14135">
      <w:pPr>
        <w:pStyle w:val="ListBullet2"/>
      </w:pPr>
      <w:r w:rsidRPr="00B14135">
        <w:t>contrasting</w:t>
      </w:r>
    </w:p>
    <w:p w:rsidR="00000000" w:rsidRPr="00B14135" w:rsidP="00B14135">
      <w:pPr>
        <w:pStyle w:val="ListBullet2"/>
      </w:pPr>
      <w:r w:rsidRPr="00B14135">
        <w:t>reflecting</w:t>
      </w:r>
    </w:p>
    <w:p w:rsidR="00000000" w:rsidRPr="00B14135" w:rsidP="00B14135">
      <w:pPr>
        <w:pStyle w:val="ListBullet2"/>
      </w:pPr>
      <w:r w:rsidRPr="00B14135">
        <w:t>distinguishing relevant from irrelevant</w:t>
      </w:r>
    </w:p>
    <w:p w:rsidR="00000000" w:rsidRPr="00B14135" w:rsidP="00B14135">
      <w:pPr>
        <w:pStyle w:val="ListBullet"/>
      </w:pPr>
      <w:r w:rsidRPr="00B14135">
        <w:t>ways to collate and/or document research information to facilitate future use.</w:t>
      </w:r>
    </w:p>
    <w:p w:rsidR="00000000" w:rsidRPr="00B14135" w:rsidP="00B14135">
      <w:pPr>
        <w:pStyle w:val="AllowPageBreak"/>
      </w:pPr>
    </w:p>
    <w:p w:rsidR="00000000" w:rsidRPr="00B14135" w:rsidP="00B14135">
      <w:pPr>
        <w:pStyle w:val="Heading1"/>
      </w:pPr>
      <w:bookmarkStart w:id="12" w:name="O_1014929"/>
      <w:bookmarkEnd w:id="12"/>
      <w:r w:rsidRPr="00B14135">
        <w:t>Assessment Conditions</w:t>
      </w:r>
    </w:p>
    <w:p w:rsidR="00000000" w:rsidRPr="00B14135" w:rsidP="00821A17">
      <w:pPr>
        <w:pStyle w:val="BodyText"/>
      </w:pPr>
      <w:r w:rsidRPr="00B14135">
        <w:t xml:space="preserve">Skills must have been demonstrated in the workplace or in a simulated environment that reflects workplace conditions and contingencies. The following conditions must be met for this unit: </w:t>
      </w:r>
    </w:p>
    <w:p w:rsidR="00000000" w:rsidRPr="00B14135" w:rsidP="00B14135">
      <w:pPr>
        <w:pStyle w:val="ListBullet"/>
      </w:pPr>
      <w:r w:rsidRPr="00B14135">
        <w:t xml:space="preserve">use of suitable facilities, equipment and resources, including: </w:t>
      </w:r>
    </w:p>
    <w:p w:rsidR="00000000" w:rsidRPr="00B14135" w:rsidP="00B14135">
      <w:pPr>
        <w:pStyle w:val="ListBullet2"/>
      </w:pPr>
      <w:r w:rsidRPr="00B14135">
        <w:t>information technology for research.</w:t>
      </w:r>
    </w:p>
    <w:p w:rsidR="00000000" w:rsidRPr="00B14135" w:rsidP="00821A17">
      <w:pPr>
        <w:pStyle w:val="BodyText"/>
      </w:pPr>
      <w:r w:rsidRPr="00B14135">
        <w:t>Assessors must satisfy the NVR/AQTF mandatory competency requirements for assessors.</w:t>
      </w:r>
    </w:p>
    <w:p w:rsidR="00000000" w:rsidRPr="00B14135" w:rsidP="00B14135">
      <w:pPr>
        <w:pStyle w:val="Heading1"/>
      </w:pPr>
      <w:bookmarkStart w:id="13" w:name="O_1014932"/>
      <w:bookmarkEnd w:id="13"/>
      <w:r w:rsidRPr="00B14135">
        <w:t>Links</w:t>
      </w:r>
    </w:p>
    <w:p w:rsidR="00000000" w:rsidRPr="00B14135" w:rsidP="00821A17">
      <w:pPr>
        <w:pStyle w:val="BodyText"/>
      </w:pPr>
      <w:r w:rsidRPr="00B1413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40699">
        <w:rPr>
          <w:rStyle w:val="Hyperlink"/>
        </w:rPr>
        <w:t>https://vetnet.gov.au/Pages/TrainingDocs.aspx?q=0601ab95-583a-4e93-b2d4-cfb27b03ed73</w:t>
      </w:r>
      <w:r>
        <w:fldChar w:fldCharType="end"/>
      </w:r>
    </w:p>
    <w:p w:rsidR="00000000" w:rsidRPr="00B14135" w:rsidP="00B14135"/>
    <w:sectPr w:rsidSect="00B141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35" w:rsidRPr="00821A17" w:rsidP="00821A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17" w:rsidP="00B14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A17" w:rsidP="00B141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1A17" w:rsidP="00B141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35" w:rsidP="00B14135">
    <w:pPr>
      <w:pStyle w:val="Footer"/>
      <w:framePr w:wrap="around"/>
    </w:pPr>
    <w:r>
      <w:fldChar w:fldCharType="begin"/>
    </w:r>
    <w:r>
      <w:instrText xml:space="preserve"> DOCPROPERTY  Subject  \* MERGEFORMAT </w:instrText>
    </w:r>
    <w:r>
      <w:fldChar w:fldCharType="separate"/>
    </w:r>
    <w:r w:rsidR="00821A17">
      <w:t>Approved</w:t>
    </w:r>
    <w:r w:rsidR="00821A17">
      <w:fldChar w:fldCharType="end"/>
    </w:r>
    <w:r>
      <w:tab/>
      <w:t xml:space="preserve">Page </w:t>
    </w:r>
    <w:r>
      <w:fldChar w:fldCharType="begin"/>
    </w:r>
    <w:r>
      <w:instrText xml:space="preserve"> PAGE  \* Arabic  \* MERGEFORMAT </w:instrText>
    </w:r>
    <w:r>
      <w:fldChar w:fldCharType="separate"/>
    </w:r>
    <w:r w:rsidR="00821A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1A17">
      <w:rPr>
        <w:noProof/>
      </w:rPr>
      <w:t>4</w:t>
    </w:r>
    <w:r>
      <w:rPr>
        <w:noProof/>
      </w:rPr>
      <w:fldChar w:fldCharType="end"/>
    </w:r>
  </w:p>
  <w:p w:rsidR="00B14135" w:rsidP="00B14135">
    <w:pPr>
      <w:pStyle w:val="Footer"/>
      <w:framePr w:wrap="around"/>
    </w:pPr>
    <w:r>
      <w:t xml:space="preserve">© Commonwealth of Australia, </w:t>
    </w:r>
    <w:r>
      <w:fldChar w:fldCharType="begin"/>
    </w:r>
    <w:r>
      <w:instrText xml:space="preserve"> DATE  \@ "yyyy"  \* MERGEFORMAT </w:instrText>
    </w:r>
    <w:r>
      <w:fldChar w:fldCharType="separate"/>
    </w:r>
    <w:r w:rsidR="00821A17">
      <w:rPr>
        <w:noProof/>
      </w:rPr>
      <w:t>2025</w:t>
    </w:r>
    <w:r>
      <w:fldChar w:fldCharType="end"/>
    </w:r>
    <w:r>
      <w:tab/>
    </w:r>
    <w:r>
      <w:fldChar w:fldCharType="begin"/>
    </w:r>
    <w:r>
      <w:instrText xml:space="preserve"> DOCPROPERTY  Author  \* MERGEFORMAT </w:instrText>
    </w:r>
    <w:r>
      <w:fldChar w:fldCharType="separate"/>
    </w:r>
    <w:r w:rsidR="00821A17">
      <w:t>Skills Insight</w:t>
    </w:r>
    <w:r w:rsidR="00821A17">
      <w:fldChar w:fldCharType="end"/>
    </w:r>
  </w:p>
  <w:p w:rsidR="00B14135" w:rsidP="00B14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135" w:rsidRPr="00821A17" w:rsidP="00821A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17" w:rsidRPr="002D2AF8" w:rsidP="00B14135">
    <w:pPr>
      <w:pStyle w:val="Header"/>
      <w:framePr w:wrap="around"/>
    </w:pPr>
    <w:r>
      <w:fldChar w:fldCharType="begin"/>
    </w:r>
    <w:r>
      <w:instrText xml:space="preserve"> TITLE   \* MERGEFORMAT </w:instrText>
    </w:r>
    <w:r>
      <w:fldChar w:fldCharType="separate"/>
    </w:r>
    <w:r>
      <w:t>MSFID4019 Research interior decoration and design influences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1A17" w:rsidP="00B141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35" w:rsidRPr="002D2AF8" w:rsidP="00B14135">
    <w:pPr>
      <w:pStyle w:val="Header"/>
      <w:framePr w:wrap="around"/>
    </w:pPr>
    <w:r>
      <w:fldChar w:fldCharType="begin"/>
    </w:r>
    <w:r>
      <w:instrText xml:space="preserve"> TITLE   \* MERGEFORMAT </w:instrText>
    </w:r>
    <w:r>
      <w:fldChar w:fldCharType="separate"/>
    </w:r>
    <w:r w:rsidR="00821A17">
      <w:t>MSFID4019 Research interior decoration and design influences</w:t>
    </w:r>
    <w:r w:rsidR="00821A17">
      <w:fldChar w:fldCharType="end"/>
    </w:r>
    <w:r>
      <w:tab/>
      <w:t xml:space="preserve">Date this document was generated: </w:t>
    </w:r>
    <w:r>
      <w:fldChar w:fldCharType="begin"/>
    </w:r>
    <w:r>
      <w:instrText xml:space="preserve"> CREATEDATE  \@ "d MMMM yyyy"  \* MERGEFORMAT </w:instrText>
    </w:r>
    <w:r>
      <w:fldChar w:fldCharType="separate"/>
    </w:r>
    <w:r w:rsidR="00821A17">
      <w:rPr>
        <w:noProof/>
      </w:rPr>
      <w:t>2 March 2025</w:t>
    </w:r>
    <w:r>
      <w:fldChar w:fldCharType="end"/>
    </w:r>
  </w:p>
  <w:p w:rsidR="00B14135" w:rsidP="00B14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F46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8AB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E65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135"/>
    <w:pPr>
      <w:spacing w:before="360" w:after="60"/>
      <w:outlineLvl w:val="0"/>
    </w:pPr>
    <w:rPr>
      <w:sz w:val="32"/>
    </w:rPr>
  </w:style>
  <w:style w:type="paragraph" w:styleId="Heading2">
    <w:name w:val="heading 2"/>
    <w:basedOn w:val="HeadingBase"/>
    <w:next w:val="BodyText"/>
    <w:link w:val="Heading2Char"/>
    <w:qFormat/>
    <w:rsid w:val="00B14135"/>
    <w:pPr>
      <w:keepLines/>
      <w:spacing w:before="240" w:after="120"/>
      <w:outlineLvl w:val="1"/>
    </w:pPr>
    <w:rPr>
      <w:sz w:val="28"/>
      <w:szCs w:val="40"/>
    </w:rPr>
  </w:style>
  <w:style w:type="paragraph" w:styleId="Heading3">
    <w:name w:val="heading 3"/>
    <w:basedOn w:val="HeadingBase"/>
    <w:next w:val="BodyText"/>
    <w:link w:val="Heading3Char"/>
    <w:qFormat/>
    <w:rsid w:val="00B14135"/>
    <w:pPr>
      <w:spacing w:before="180" w:after="120"/>
      <w:outlineLvl w:val="2"/>
    </w:pPr>
    <w:rPr>
      <w:spacing w:val="-10"/>
      <w:kern w:val="32"/>
    </w:rPr>
  </w:style>
  <w:style w:type="paragraph" w:styleId="Heading4">
    <w:name w:val="heading 4"/>
    <w:basedOn w:val="HeadingBase"/>
    <w:next w:val="BodyText"/>
    <w:link w:val="Heading4Char"/>
    <w:qFormat/>
    <w:rsid w:val="00B14135"/>
    <w:pPr>
      <w:spacing w:before="160" w:after="120"/>
      <w:outlineLvl w:val="3"/>
    </w:pPr>
    <w:rPr>
      <w:sz w:val="22"/>
    </w:rPr>
  </w:style>
  <w:style w:type="paragraph" w:styleId="Heading5">
    <w:name w:val="heading 5"/>
    <w:basedOn w:val="HeadingBase"/>
    <w:next w:val="Normal"/>
    <w:link w:val="Heading5Char"/>
    <w:qFormat/>
    <w:rsid w:val="00B14135"/>
    <w:pPr>
      <w:spacing w:before="80"/>
      <w:outlineLvl w:val="4"/>
    </w:pPr>
    <w:rPr>
      <w:color w:val="918585"/>
      <w:sz w:val="20"/>
    </w:rPr>
  </w:style>
  <w:style w:type="paragraph" w:styleId="Heading6">
    <w:name w:val="heading 6"/>
    <w:basedOn w:val="HeadingBase"/>
    <w:next w:val="Normal"/>
    <w:link w:val="Heading6Char"/>
    <w:qFormat/>
    <w:rsid w:val="00B14135"/>
    <w:pPr>
      <w:spacing w:before="60"/>
      <w:outlineLvl w:val="5"/>
    </w:pPr>
    <w:rPr>
      <w:color w:val="918585"/>
      <w:sz w:val="20"/>
    </w:rPr>
  </w:style>
  <w:style w:type="paragraph" w:styleId="Heading7">
    <w:name w:val="heading 7"/>
    <w:basedOn w:val="Normal"/>
    <w:next w:val="Normal"/>
    <w:link w:val="Heading7Char"/>
    <w:qFormat/>
    <w:rsid w:val="00B14135"/>
    <w:pPr>
      <w:ind w:left="720"/>
      <w:outlineLvl w:val="6"/>
    </w:pPr>
    <w:rPr>
      <w:i/>
    </w:rPr>
  </w:style>
  <w:style w:type="paragraph" w:styleId="Heading8">
    <w:name w:val="heading 8"/>
    <w:basedOn w:val="Normal"/>
    <w:next w:val="Normal"/>
    <w:link w:val="Heading8Char"/>
    <w:qFormat/>
    <w:rsid w:val="00B14135"/>
    <w:pPr>
      <w:ind w:left="720"/>
      <w:outlineLvl w:val="7"/>
    </w:pPr>
    <w:rPr>
      <w:i/>
    </w:rPr>
  </w:style>
  <w:style w:type="paragraph" w:styleId="Heading9">
    <w:name w:val="heading 9"/>
    <w:basedOn w:val="Normal"/>
    <w:next w:val="Normal"/>
    <w:link w:val="Heading9Char"/>
    <w:qFormat/>
    <w:rsid w:val="00B14135"/>
    <w:pPr>
      <w:ind w:left="720"/>
      <w:outlineLvl w:val="8"/>
    </w:pPr>
    <w:rPr>
      <w:i/>
    </w:rPr>
  </w:style>
  <w:style w:type="character" w:default="1" w:styleId="DefaultParagraphFont">
    <w:name w:val="Default Paragraph Font"/>
    <w:uiPriority w:val="1"/>
    <w:unhideWhenUsed/>
    <w:rsid w:val="00B14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135"/>
  </w:style>
  <w:style w:type="character" w:customStyle="1" w:styleId="Heading1Char">
    <w:name w:val="Heading 1 Char"/>
    <w:basedOn w:val="DefaultParagraphFont"/>
    <w:link w:val="Heading1"/>
    <w:rsid w:val="00B14135"/>
    <w:rPr>
      <w:rFonts w:ascii="Times New Roman" w:eastAsia="Times New Roman" w:hAnsi="Times New Roman" w:cs="Times New Roman"/>
      <w:b/>
      <w:sz w:val="32"/>
      <w:szCs w:val="20"/>
      <w:lang w:eastAsia="en-US"/>
    </w:rPr>
  </w:style>
  <w:style w:type="paragraph" w:styleId="BodyText">
    <w:name w:val="Body Text"/>
    <w:basedOn w:val="Normal"/>
    <w:link w:val="BodyTextChar"/>
    <w:rsid w:val="00B14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135"/>
    <w:rPr>
      <w:rFonts w:ascii="Times New Roman" w:eastAsia="Times New Roman" w:hAnsi="Times New Roman" w:cs="Times New Roman"/>
      <w:sz w:val="24"/>
      <w:lang w:eastAsia="en-US"/>
    </w:rPr>
  </w:style>
  <w:style w:type="paragraph" w:styleId="ListBullet">
    <w:name w:val="List Bullet"/>
    <w:basedOn w:val="List"/>
    <w:rsid w:val="00B14135"/>
    <w:pPr>
      <w:numPr>
        <w:numId w:val="12"/>
      </w:numPr>
      <w:tabs>
        <w:tab w:val="clear" w:pos="340"/>
      </w:tabs>
      <w:spacing w:before="40" w:after="40"/>
    </w:pPr>
  </w:style>
  <w:style w:type="character" w:customStyle="1" w:styleId="SpecialBold">
    <w:name w:val="Special Bold"/>
    <w:basedOn w:val="DefaultParagraphFont"/>
    <w:rsid w:val="00B14135"/>
    <w:rPr>
      <w:b/>
      <w:spacing w:val="0"/>
    </w:rPr>
  </w:style>
  <w:style w:type="paragraph" w:styleId="ListBullet2">
    <w:name w:val="List Bullet 2"/>
    <w:basedOn w:val="List2"/>
    <w:rsid w:val="00B14135"/>
    <w:pPr>
      <w:numPr>
        <w:numId w:val="13"/>
      </w:numPr>
      <w:tabs>
        <w:tab w:val="clear" w:pos="680"/>
      </w:tabs>
    </w:pPr>
  </w:style>
  <w:style w:type="character" w:styleId="Emphasis">
    <w:name w:val="Emphasis"/>
    <w:basedOn w:val="DefaultParagraphFont"/>
    <w:qFormat/>
    <w:rsid w:val="00B14135"/>
    <w:rPr>
      <w:i/>
    </w:rPr>
  </w:style>
  <w:style w:type="paragraph" w:customStyle="1" w:styleId="SuperHeading">
    <w:name w:val="SuperHeading"/>
    <w:basedOn w:val="Normal"/>
    <w:rsid w:val="00B14135"/>
    <w:pPr>
      <w:spacing w:before="240" w:after="120"/>
      <w:outlineLvl w:val="0"/>
    </w:pPr>
    <w:rPr>
      <w:rFonts w:ascii="Times New Roman" w:hAnsi="Times New Roman"/>
      <w:b/>
      <w:sz w:val="32"/>
    </w:rPr>
  </w:style>
  <w:style w:type="paragraph" w:customStyle="1" w:styleId="AllowPageBreak">
    <w:name w:val="AllowPageBreak"/>
    <w:rsid w:val="00B14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135"/>
    <w:rPr>
      <w:rFonts w:ascii="Courier New" w:eastAsia="Times New Roman" w:hAnsi="Courier New" w:cs="Times New Roman"/>
      <w:i/>
      <w:szCs w:val="20"/>
      <w:lang w:eastAsia="en-US"/>
    </w:rPr>
  </w:style>
  <w:style w:type="paragraph" w:customStyle="1" w:styleId="HeadingBase">
    <w:name w:val="Heading Base"/>
    <w:rsid w:val="00B14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135"/>
    <w:pPr>
      <w:tabs>
        <w:tab w:val="right" w:leader="dot" w:pos="9072"/>
      </w:tabs>
      <w:ind w:left="567"/>
    </w:pPr>
    <w:rPr>
      <w:szCs w:val="22"/>
    </w:rPr>
  </w:style>
  <w:style w:type="paragraph" w:customStyle="1" w:styleId="TOCBase">
    <w:name w:val="TOC Base"/>
    <w:rsid w:val="00B14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135"/>
    <w:pPr>
      <w:tabs>
        <w:tab w:val="right" w:leader="dot" w:pos="9072"/>
      </w:tabs>
      <w:spacing w:before="40" w:after="40"/>
      <w:ind w:left="284"/>
    </w:pPr>
    <w:rPr>
      <w:rFonts w:ascii="Times New Roman" w:hAnsi="Times New Roman"/>
    </w:rPr>
  </w:style>
  <w:style w:type="paragraph" w:styleId="TOC1">
    <w:name w:val="toc 1"/>
    <w:basedOn w:val="TOCBase"/>
    <w:next w:val="Normal"/>
    <w:rsid w:val="00B14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135"/>
    <w:rPr>
      <w:rFonts w:ascii="Times New Roman" w:eastAsia="Times New Roman" w:hAnsi="Times New Roman" w:cs="Times New Roman"/>
      <w:sz w:val="16"/>
      <w:lang w:eastAsia="en-US"/>
    </w:rPr>
  </w:style>
  <w:style w:type="paragraph" w:styleId="Title">
    <w:name w:val="Title"/>
    <w:basedOn w:val="HeadingBase"/>
    <w:link w:val="TitleChar"/>
    <w:qFormat/>
    <w:rsid w:val="00B14135"/>
    <w:pPr>
      <w:spacing w:before="5040"/>
      <w:jc w:val="center"/>
    </w:pPr>
    <w:rPr>
      <w:sz w:val="48"/>
      <w:szCs w:val="72"/>
      <w:lang w:val="en-US"/>
    </w:rPr>
  </w:style>
  <w:style w:type="character" w:customStyle="1" w:styleId="TitleChar">
    <w:name w:val="Title Char"/>
    <w:basedOn w:val="DefaultParagraphFont"/>
    <w:link w:val="Title"/>
    <w:rsid w:val="00B14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135"/>
    <w:pPr>
      <w:tabs>
        <w:tab w:val="left" w:pos="3600"/>
        <w:tab w:val="left" w:pos="3958"/>
      </w:tabs>
    </w:pPr>
  </w:style>
  <w:style w:type="paragraph" w:styleId="List">
    <w:name w:val="List"/>
    <w:basedOn w:val="BodyText"/>
    <w:next w:val="BodyText"/>
    <w:rsid w:val="00B14135"/>
    <w:pPr>
      <w:tabs>
        <w:tab w:val="left" w:pos="340"/>
      </w:tabs>
      <w:spacing w:before="60" w:after="60"/>
      <w:ind w:left="340" w:hanging="340"/>
    </w:pPr>
  </w:style>
  <w:style w:type="paragraph" w:customStyle="1" w:styleId="Note">
    <w:name w:val="Note"/>
    <w:basedOn w:val="BodyText"/>
    <w:rsid w:val="00B14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135"/>
    <w:pPr>
      <w:framePr w:wrap="auto" w:hAnchor="text" w:y="6049"/>
    </w:pPr>
    <w:rPr>
      <w:color w:val="000000"/>
      <w:sz w:val="40"/>
    </w:rPr>
  </w:style>
  <w:style w:type="paragraph" w:customStyle="1" w:styleId="TOCTitle">
    <w:name w:val="TOCTitle"/>
    <w:basedOn w:val="Heading1"/>
    <w:rsid w:val="00B14135"/>
    <w:pPr>
      <w:spacing w:after="240"/>
      <w:jc w:val="center"/>
      <w:outlineLvl w:val="9"/>
    </w:pPr>
    <w:rPr>
      <w:caps/>
    </w:rPr>
  </w:style>
  <w:style w:type="paragraph" w:customStyle="1" w:styleId="Version">
    <w:name w:val="Version"/>
    <w:rsid w:val="00B14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135"/>
    <w:pPr>
      <w:keepNext w:val="0"/>
      <w:tabs>
        <w:tab w:val="right" w:pos="4176"/>
      </w:tabs>
      <w:ind w:left="198" w:hanging="198"/>
    </w:pPr>
    <w:rPr>
      <w:rFonts w:ascii="Garamond" w:hAnsi="Garamond"/>
    </w:rPr>
  </w:style>
  <w:style w:type="paragraph" w:styleId="IndexHeading">
    <w:name w:val="index heading"/>
    <w:basedOn w:val="Normal"/>
    <w:next w:val="Index1"/>
    <w:semiHidden/>
    <w:rsid w:val="00B14135"/>
    <w:pPr>
      <w:spacing w:before="120" w:after="120"/>
    </w:pPr>
    <w:rPr>
      <w:rFonts w:ascii="Arial" w:hAnsi="Arial"/>
      <w:b/>
      <w:color w:val="918585"/>
      <w:sz w:val="24"/>
    </w:rPr>
  </w:style>
  <w:style w:type="paragraph" w:styleId="Header">
    <w:name w:val="header"/>
    <w:basedOn w:val="Normal"/>
    <w:link w:val="HeaderChar"/>
    <w:rsid w:val="00B14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135"/>
    <w:rPr>
      <w:rFonts w:ascii="Times New Roman" w:eastAsia="Times New Roman" w:hAnsi="Times New Roman" w:cs="Times New Roman"/>
      <w:sz w:val="16"/>
      <w:szCs w:val="20"/>
      <w:lang w:val="en-GB" w:eastAsia="en-US"/>
    </w:rPr>
  </w:style>
  <w:style w:type="paragraph" w:customStyle="1" w:styleId="Chapter">
    <w:name w:val="Chapter"/>
    <w:basedOn w:val="Normal"/>
    <w:rsid w:val="00B14135"/>
    <w:pPr>
      <w:spacing w:before="240"/>
    </w:pPr>
    <w:rPr>
      <w:rFonts w:ascii="Times New Roman" w:hAnsi="Times New Roman"/>
      <w:smallCaps/>
      <w:spacing w:val="80"/>
      <w:sz w:val="28"/>
    </w:rPr>
  </w:style>
  <w:style w:type="paragraph" w:customStyle="1" w:styleId="InChapter">
    <w:name w:val="InChapter"/>
    <w:basedOn w:val="Heading3"/>
    <w:rsid w:val="00B14135"/>
    <w:pPr>
      <w:spacing w:after="240"/>
      <w:outlineLvl w:val="9"/>
    </w:pPr>
    <w:rPr>
      <w:noProof/>
    </w:rPr>
  </w:style>
  <w:style w:type="paragraph" w:styleId="Index2">
    <w:name w:val="index 2"/>
    <w:basedOn w:val="Normal"/>
    <w:next w:val="Normal"/>
    <w:semiHidden/>
    <w:rsid w:val="00B14135"/>
    <w:pPr>
      <w:tabs>
        <w:tab w:val="right" w:pos="4176"/>
      </w:tabs>
      <w:ind w:left="568" w:hanging="284"/>
    </w:pPr>
    <w:rPr>
      <w:rFonts w:ascii="Garamond" w:hAnsi="Garamond"/>
    </w:rPr>
  </w:style>
  <w:style w:type="paragraph" w:customStyle="1" w:styleId="Byline">
    <w:name w:val="Byline"/>
    <w:rsid w:val="00B14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135"/>
    <w:pPr>
      <w:tabs>
        <w:tab w:val="clear" w:pos="3600"/>
        <w:tab w:val="clear" w:pos="3958"/>
      </w:tabs>
      <w:jc w:val="right"/>
    </w:pPr>
  </w:style>
  <w:style w:type="paragraph" w:styleId="Caption">
    <w:name w:val="caption"/>
    <w:basedOn w:val="BodyText"/>
    <w:next w:val="Normal"/>
    <w:qFormat/>
    <w:rsid w:val="00B14135"/>
    <w:pPr>
      <w:framePr w:w="2268" w:hSpace="181" w:vSpace="181" w:wrap="around" w:vAnchor="text" w:hAnchor="page" w:x="1135" w:y="285" w:anchorLock="1"/>
    </w:pPr>
    <w:rPr>
      <w:i/>
    </w:rPr>
  </w:style>
  <w:style w:type="paragraph" w:customStyle="1" w:styleId="MiniTOCTitle">
    <w:name w:val="MiniTOCTitle"/>
    <w:basedOn w:val="Heading4"/>
    <w:rsid w:val="00B14135"/>
    <w:pPr>
      <w:spacing w:before="240"/>
      <w:outlineLvl w:val="9"/>
    </w:pPr>
    <w:rPr>
      <w:noProof/>
      <w:sz w:val="24"/>
    </w:rPr>
  </w:style>
  <w:style w:type="paragraph" w:customStyle="1" w:styleId="MiniTOCItem">
    <w:name w:val="MiniTOCItem"/>
    <w:basedOn w:val="ListBullet"/>
    <w:rsid w:val="00B14135"/>
    <w:pPr>
      <w:numPr>
        <w:numId w:val="0"/>
      </w:numPr>
      <w:tabs>
        <w:tab w:val="right" w:leader="dot" w:pos="6521"/>
      </w:tabs>
      <w:spacing w:before="0" w:after="0"/>
    </w:pPr>
  </w:style>
  <w:style w:type="paragraph" w:customStyle="1" w:styleId="TOFTitle">
    <w:name w:val="TOFTitle"/>
    <w:basedOn w:val="TOCTitle"/>
    <w:rsid w:val="00B14135"/>
  </w:style>
  <w:style w:type="paragraph" w:styleId="TableofFigures">
    <w:name w:val="table of figures"/>
    <w:basedOn w:val="Normal"/>
    <w:next w:val="Normal"/>
    <w:semiHidden/>
    <w:rsid w:val="00B14135"/>
    <w:pPr>
      <w:tabs>
        <w:tab w:val="right" w:leader="dot" w:pos="9072"/>
      </w:tabs>
      <w:ind w:left="970" w:hanging="403"/>
    </w:pPr>
    <w:rPr>
      <w:rFonts w:ascii="Times New Roman" w:hAnsi="Times New Roman"/>
      <w:b/>
    </w:rPr>
  </w:style>
  <w:style w:type="paragraph" w:styleId="ListNumber">
    <w:name w:val="List Number"/>
    <w:basedOn w:val="List"/>
    <w:rsid w:val="00B14135"/>
    <w:pPr>
      <w:numPr>
        <w:numId w:val="15"/>
      </w:numPr>
      <w:tabs>
        <w:tab w:val="clear" w:pos="340"/>
      </w:tabs>
    </w:pPr>
  </w:style>
  <w:style w:type="character" w:customStyle="1" w:styleId="WingdingSymbols">
    <w:name w:val="Wingding Symbols"/>
    <w:rsid w:val="00B14135"/>
    <w:rPr>
      <w:rFonts w:ascii="Wingdings" w:hAnsi="Wingdings"/>
    </w:rPr>
  </w:style>
  <w:style w:type="paragraph" w:customStyle="1" w:styleId="TableHeading">
    <w:name w:val="Table Heading"/>
    <w:basedOn w:val="HeadingBase"/>
    <w:rsid w:val="00B14135"/>
    <w:pPr>
      <w:keepLines/>
      <w:pBdr>
        <w:bottom w:val="single" w:sz="6" w:space="1" w:color="918585"/>
      </w:pBdr>
      <w:spacing w:before="240"/>
    </w:pPr>
  </w:style>
  <w:style w:type="character" w:customStyle="1" w:styleId="HotSpot">
    <w:name w:val="HotSpot"/>
    <w:rsid w:val="00B14135"/>
    <w:rPr>
      <w:color w:val="0033CC"/>
      <w:u w:val="none"/>
    </w:rPr>
  </w:style>
  <w:style w:type="paragraph" w:customStyle="1" w:styleId="BodyTextRight">
    <w:name w:val="Body Text Right"/>
    <w:basedOn w:val="BodyText"/>
    <w:rsid w:val="00B14135"/>
    <w:pPr>
      <w:spacing w:before="0" w:after="0"/>
      <w:jc w:val="right"/>
    </w:pPr>
  </w:style>
  <w:style w:type="paragraph" w:styleId="Index3">
    <w:name w:val="index 3"/>
    <w:basedOn w:val="ListNumber2"/>
    <w:next w:val="Normal"/>
    <w:semiHidden/>
    <w:rsid w:val="00B14135"/>
    <w:pPr>
      <w:numPr>
        <w:numId w:val="0"/>
      </w:numPr>
      <w:tabs>
        <w:tab w:val="right" w:leader="dot" w:pos="4176"/>
      </w:tabs>
    </w:pPr>
  </w:style>
  <w:style w:type="paragraph" w:styleId="ListNumber2">
    <w:name w:val="List Number 2"/>
    <w:basedOn w:val="List2"/>
    <w:rsid w:val="00B14135"/>
    <w:pPr>
      <w:numPr>
        <w:numId w:val="10"/>
      </w:numPr>
      <w:tabs>
        <w:tab w:val="clear" w:pos="1060"/>
      </w:tabs>
    </w:pPr>
  </w:style>
  <w:style w:type="paragraph" w:customStyle="1" w:styleId="MarginNote">
    <w:name w:val="Margin Note"/>
    <w:basedOn w:val="BodyText"/>
    <w:rsid w:val="00B14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135"/>
    <w:rPr>
      <w:sz w:val="32"/>
    </w:rPr>
  </w:style>
  <w:style w:type="paragraph" w:customStyle="1" w:styleId="HeadingProcedure">
    <w:name w:val="Heading Procedure"/>
    <w:basedOn w:val="HeadingBase"/>
    <w:next w:val="Normal"/>
    <w:rsid w:val="00B14135"/>
    <w:pPr>
      <w:tabs>
        <w:tab w:val="left" w:pos="0"/>
      </w:tabs>
      <w:spacing w:before="120" w:after="60"/>
    </w:pPr>
    <w:rPr>
      <w:i/>
      <w:color w:val="918585"/>
      <w:sz w:val="22"/>
    </w:rPr>
  </w:style>
  <w:style w:type="paragraph" w:customStyle="1" w:styleId="TableBodyText">
    <w:name w:val="Table Body Text"/>
    <w:basedOn w:val="BodyText"/>
    <w:rsid w:val="00B14135"/>
    <w:pPr>
      <w:spacing w:before="60" w:after="60"/>
    </w:pPr>
  </w:style>
  <w:style w:type="paragraph" w:styleId="ListContinue">
    <w:name w:val="List Continue"/>
    <w:basedOn w:val="List"/>
    <w:rsid w:val="00B14135"/>
    <w:pPr>
      <w:ind w:firstLine="0"/>
    </w:pPr>
  </w:style>
  <w:style w:type="paragraph" w:customStyle="1" w:styleId="ListNote">
    <w:name w:val="List Note"/>
    <w:basedOn w:val="List"/>
    <w:rsid w:val="00B14135"/>
    <w:pPr>
      <w:pBdr>
        <w:top w:val="single" w:sz="6" w:space="2" w:color="918585"/>
        <w:bottom w:val="single" w:sz="6" w:space="2" w:color="918585"/>
      </w:pBdr>
      <w:tabs>
        <w:tab w:val="left" w:pos="1021"/>
      </w:tabs>
      <w:ind w:firstLine="0"/>
    </w:pPr>
  </w:style>
  <w:style w:type="paragraph" w:customStyle="1" w:styleId="Warning">
    <w:name w:val="Warning"/>
    <w:basedOn w:val="BodyText"/>
    <w:rsid w:val="00B14135"/>
    <w:pPr>
      <w:shd w:val="clear" w:color="auto" w:fill="D9D9D9"/>
      <w:tabs>
        <w:tab w:val="left" w:pos="992"/>
      </w:tabs>
      <w:ind w:left="119" w:right="119"/>
    </w:pPr>
    <w:rPr>
      <w:sz w:val="20"/>
    </w:rPr>
  </w:style>
  <w:style w:type="paragraph" w:customStyle="1" w:styleId="MarginIcons">
    <w:name w:val="Margin Icons"/>
    <w:basedOn w:val="BodyText"/>
    <w:rsid w:val="00B14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135"/>
    <w:rPr>
      <w:rFonts w:ascii="Courier New" w:hAnsi="Courier New"/>
    </w:rPr>
  </w:style>
  <w:style w:type="paragraph" w:customStyle="1" w:styleId="NoteBullet">
    <w:name w:val="Note Bullet"/>
    <w:basedOn w:val="Note"/>
    <w:rsid w:val="00B14135"/>
    <w:pPr>
      <w:tabs>
        <w:tab w:val="clear" w:pos="680"/>
      </w:tabs>
      <w:spacing w:before="60" w:after="60"/>
    </w:pPr>
  </w:style>
  <w:style w:type="paragraph" w:customStyle="1" w:styleId="SubHeading2">
    <w:name w:val="SubHeading2"/>
    <w:basedOn w:val="HeadingBase"/>
    <w:rsid w:val="00B14135"/>
    <w:pPr>
      <w:spacing w:before="240" w:after="60"/>
    </w:pPr>
    <w:rPr>
      <w:sz w:val="20"/>
    </w:rPr>
  </w:style>
  <w:style w:type="paragraph" w:customStyle="1" w:styleId="SubHeading1">
    <w:name w:val="SubHeading1"/>
    <w:basedOn w:val="HeadingBase"/>
    <w:rsid w:val="00B14135"/>
    <w:pPr>
      <w:spacing w:before="240" w:after="60"/>
    </w:pPr>
    <w:rPr>
      <w:color w:val="918585"/>
      <w:sz w:val="22"/>
    </w:rPr>
  </w:style>
  <w:style w:type="paragraph" w:customStyle="1" w:styleId="SideHeading">
    <w:name w:val="Side Heading"/>
    <w:basedOn w:val="HeadingBase"/>
    <w:rsid w:val="00B14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135"/>
    <w:pPr>
      <w:tabs>
        <w:tab w:val="num" w:pos="360"/>
      </w:tabs>
    </w:pPr>
  </w:style>
  <w:style w:type="paragraph" w:styleId="PlainText">
    <w:name w:val="Plain Text"/>
    <w:basedOn w:val="Normal"/>
    <w:link w:val="PlainTextChar"/>
    <w:rsid w:val="00B14135"/>
    <w:rPr>
      <w:sz w:val="20"/>
    </w:rPr>
  </w:style>
  <w:style w:type="character" w:customStyle="1" w:styleId="PlainTextChar">
    <w:name w:val="Plain Text Char"/>
    <w:basedOn w:val="DefaultParagraphFont"/>
    <w:link w:val="PlainText"/>
    <w:rsid w:val="00B14135"/>
    <w:rPr>
      <w:rFonts w:ascii="Courier New" w:eastAsia="Times New Roman" w:hAnsi="Courier New" w:cs="Times New Roman"/>
      <w:sz w:val="20"/>
      <w:szCs w:val="20"/>
      <w:lang w:eastAsia="en-US"/>
    </w:rPr>
  </w:style>
  <w:style w:type="character" w:customStyle="1" w:styleId="MenuOption">
    <w:name w:val="Menu Option"/>
    <w:basedOn w:val="DefaultParagraphFont"/>
    <w:rsid w:val="00B14135"/>
    <w:rPr>
      <w:b/>
      <w:smallCaps/>
    </w:rPr>
  </w:style>
  <w:style w:type="paragraph" w:customStyle="1" w:styleId="TableListNumber">
    <w:name w:val="Table List Number"/>
    <w:basedOn w:val="ListNumber"/>
    <w:rsid w:val="00B14135"/>
    <w:pPr>
      <w:numPr>
        <w:numId w:val="0"/>
      </w:numPr>
    </w:pPr>
  </w:style>
  <w:style w:type="paragraph" w:styleId="TOC4">
    <w:name w:val="toc 4"/>
    <w:basedOn w:val="TOCBase"/>
    <w:next w:val="Normal"/>
    <w:semiHidden/>
    <w:rsid w:val="00B14135"/>
    <w:pPr>
      <w:tabs>
        <w:tab w:val="right" w:leader="dot" w:pos="9071"/>
      </w:tabs>
      <w:ind w:left="1701"/>
    </w:pPr>
  </w:style>
  <w:style w:type="paragraph" w:customStyle="1" w:styleId="ListAlpha">
    <w:name w:val="List Alpha"/>
    <w:basedOn w:val="List"/>
    <w:rsid w:val="00B14135"/>
    <w:pPr>
      <w:numPr>
        <w:numId w:val="9"/>
      </w:numPr>
    </w:pPr>
  </w:style>
  <w:style w:type="paragraph" w:customStyle="1" w:styleId="ListAlpha2">
    <w:name w:val="List Alpha 2"/>
    <w:basedOn w:val="List2"/>
    <w:rsid w:val="00B14135"/>
    <w:pPr>
      <w:numPr>
        <w:numId w:val="8"/>
      </w:numPr>
    </w:pPr>
  </w:style>
  <w:style w:type="paragraph" w:styleId="List2">
    <w:name w:val="List 2"/>
    <w:basedOn w:val="BodyText"/>
    <w:rsid w:val="00B14135"/>
    <w:pPr>
      <w:tabs>
        <w:tab w:val="left" w:pos="680"/>
      </w:tabs>
      <w:spacing w:before="60" w:after="60"/>
      <w:ind w:left="680" w:hanging="340"/>
    </w:pPr>
  </w:style>
  <w:style w:type="paragraph" w:styleId="List3">
    <w:name w:val="List 3"/>
    <w:basedOn w:val="BodyText"/>
    <w:rsid w:val="00B14135"/>
    <w:pPr>
      <w:tabs>
        <w:tab w:val="left" w:pos="1021"/>
      </w:tabs>
      <w:spacing w:before="60" w:after="60"/>
      <w:ind w:left="1020" w:hanging="340"/>
    </w:pPr>
  </w:style>
  <w:style w:type="paragraph" w:styleId="List4">
    <w:name w:val="List 4"/>
    <w:basedOn w:val="BodyText"/>
    <w:rsid w:val="00B14135"/>
    <w:pPr>
      <w:tabs>
        <w:tab w:val="left" w:pos="1361"/>
      </w:tabs>
      <w:spacing w:before="60" w:after="60"/>
      <w:ind w:left="1361" w:hanging="340"/>
    </w:pPr>
  </w:style>
  <w:style w:type="paragraph" w:styleId="List5">
    <w:name w:val="List 5"/>
    <w:basedOn w:val="BodyText"/>
    <w:rsid w:val="00B14135"/>
    <w:pPr>
      <w:tabs>
        <w:tab w:val="left" w:pos="1701"/>
      </w:tabs>
      <w:spacing w:before="60" w:after="60"/>
      <w:ind w:left="1701" w:hanging="340"/>
    </w:pPr>
  </w:style>
  <w:style w:type="paragraph" w:styleId="ListBullet3">
    <w:name w:val="List Bullet 3"/>
    <w:basedOn w:val="List3"/>
    <w:rsid w:val="00B14135"/>
    <w:pPr>
      <w:numPr>
        <w:numId w:val="14"/>
      </w:numPr>
      <w:tabs>
        <w:tab w:val="clear" w:pos="1021"/>
      </w:tabs>
      <w:ind w:left="1037" w:hanging="357"/>
    </w:pPr>
  </w:style>
  <w:style w:type="paragraph" w:styleId="ListBullet4">
    <w:name w:val="List Bullet 4"/>
    <w:basedOn w:val="List4"/>
    <w:rsid w:val="00B14135"/>
    <w:pPr>
      <w:numPr>
        <w:numId w:val="3"/>
      </w:numPr>
      <w:tabs>
        <w:tab w:val="clear" w:pos="1361"/>
      </w:tabs>
    </w:pPr>
  </w:style>
  <w:style w:type="paragraph" w:styleId="ListBullet5">
    <w:name w:val="List Bullet 5"/>
    <w:basedOn w:val="List5"/>
    <w:rsid w:val="00B14135"/>
    <w:pPr>
      <w:numPr>
        <w:numId w:val="4"/>
      </w:numPr>
    </w:pPr>
  </w:style>
  <w:style w:type="paragraph" w:styleId="ListContinue2">
    <w:name w:val="List Continue 2"/>
    <w:basedOn w:val="List2"/>
    <w:rsid w:val="00B14135"/>
    <w:pPr>
      <w:ind w:firstLine="0"/>
    </w:pPr>
  </w:style>
  <w:style w:type="paragraph" w:styleId="ListContinue3">
    <w:name w:val="List Continue 3"/>
    <w:basedOn w:val="List3"/>
    <w:rsid w:val="00B14135"/>
    <w:pPr>
      <w:ind w:left="1021" w:firstLine="0"/>
    </w:pPr>
  </w:style>
  <w:style w:type="paragraph" w:styleId="ListContinue4">
    <w:name w:val="List Continue 4"/>
    <w:basedOn w:val="List4"/>
    <w:rsid w:val="00B14135"/>
    <w:pPr>
      <w:ind w:firstLine="0"/>
    </w:pPr>
  </w:style>
  <w:style w:type="paragraph" w:styleId="ListContinue5">
    <w:name w:val="List Continue 5"/>
    <w:basedOn w:val="List5"/>
    <w:rsid w:val="00B14135"/>
    <w:pPr>
      <w:ind w:firstLine="0"/>
    </w:pPr>
  </w:style>
  <w:style w:type="paragraph" w:styleId="ListNumber3">
    <w:name w:val="List Number 3"/>
    <w:basedOn w:val="List3"/>
    <w:rsid w:val="00B14135"/>
    <w:pPr>
      <w:numPr>
        <w:numId w:val="5"/>
      </w:numPr>
    </w:pPr>
  </w:style>
  <w:style w:type="paragraph" w:styleId="ListNumber4">
    <w:name w:val="List Number 4"/>
    <w:basedOn w:val="List4"/>
    <w:rsid w:val="00B14135"/>
    <w:pPr>
      <w:numPr>
        <w:numId w:val="6"/>
      </w:numPr>
    </w:pPr>
  </w:style>
  <w:style w:type="paragraph" w:styleId="ListNumber5">
    <w:name w:val="List Number 5"/>
    <w:basedOn w:val="List5"/>
    <w:rsid w:val="00B14135"/>
    <w:pPr>
      <w:numPr>
        <w:numId w:val="7"/>
      </w:numPr>
    </w:pPr>
  </w:style>
  <w:style w:type="paragraph" w:styleId="BlockText">
    <w:name w:val="Block Text"/>
    <w:basedOn w:val="Normal"/>
    <w:rsid w:val="00B14135"/>
    <w:pPr>
      <w:spacing w:after="120"/>
      <w:ind w:left="1440" w:right="1440"/>
    </w:pPr>
  </w:style>
  <w:style w:type="character" w:customStyle="1" w:styleId="Subscript">
    <w:name w:val="Subscript"/>
    <w:basedOn w:val="DefaultParagraphFont"/>
    <w:rsid w:val="00B14135"/>
    <w:rPr>
      <w:sz w:val="16"/>
      <w:vertAlign w:val="subscript"/>
    </w:rPr>
  </w:style>
  <w:style w:type="character" w:customStyle="1" w:styleId="Superscript">
    <w:name w:val="Superscript"/>
    <w:basedOn w:val="DefaultParagraphFont"/>
    <w:rsid w:val="00B14135"/>
    <w:rPr>
      <w:sz w:val="16"/>
      <w:vertAlign w:val="superscript"/>
    </w:rPr>
  </w:style>
  <w:style w:type="character" w:customStyle="1" w:styleId="Symbols">
    <w:name w:val="Symbols"/>
    <w:basedOn w:val="DefaultParagraphFont"/>
    <w:rsid w:val="00B14135"/>
    <w:rPr>
      <w:rFonts w:ascii="Symbol" w:hAnsi="Symbol"/>
    </w:rPr>
  </w:style>
  <w:style w:type="character" w:customStyle="1" w:styleId="MenuOptions">
    <w:name w:val="Menu Options"/>
    <w:basedOn w:val="DefaultParagraphFont"/>
    <w:rsid w:val="00B14135"/>
    <w:rPr>
      <w:rFonts w:ascii="Arial Narrow" w:hAnsi="Arial Narrow"/>
      <w:smallCaps/>
    </w:rPr>
  </w:style>
  <w:style w:type="character" w:customStyle="1" w:styleId="Buttons">
    <w:name w:val="Buttons"/>
    <w:basedOn w:val="DefaultParagraphFont"/>
    <w:rsid w:val="00B14135"/>
    <w:rPr>
      <w:b/>
    </w:rPr>
  </w:style>
  <w:style w:type="character" w:customStyle="1" w:styleId="Underlined">
    <w:name w:val="Underlined"/>
    <w:basedOn w:val="DefaultParagraphFont"/>
    <w:rsid w:val="00B14135"/>
    <w:rPr>
      <w:u w:val="single"/>
    </w:rPr>
  </w:style>
  <w:style w:type="paragraph" w:customStyle="1" w:styleId="TableBodyTextRight">
    <w:name w:val="Table Body Text Right"/>
    <w:basedOn w:val="TableBodyText"/>
    <w:rsid w:val="00B14135"/>
    <w:pPr>
      <w:widowControl w:val="0"/>
      <w:autoSpaceDE w:val="0"/>
      <w:autoSpaceDN w:val="0"/>
      <w:adjustRightInd w:val="0"/>
      <w:jc w:val="right"/>
    </w:pPr>
    <w:rPr>
      <w:rFonts w:cs="Arial"/>
      <w:szCs w:val="18"/>
    </w:rPr>
  </w:style>
  <w:style w:type="paragraph" w:customStyle="1" w:styleId="CopyrightText">
    <w:name w:val="Copyright Text"/>
    <w:basedOn w:val="BodyText"/>
    <w:rsid w:val="00B14135"/>
    <w:rPr>
      <w:sz w:val="18"/>
    </w:rPr>
  </w:style>
  <w:style w:type="paragraph" w:customStyle="1" w:styleId="BodySmallRight">
    <w:name w:val="Body Small Right"/>
    <w:basedOn w:val="BodyTextRight"/>
    <w:rsid w:val="00B14135"/>
    <w:rPr>
      <w:sz w:val="18"/>
      <w:szCs w:val="18"/>
    </w:rPr>
  </w:style>
  <w:style w:type="paragraph" w:customStyle="1" w:styleId="MarginEdition">
    <w:name w:val="Margin Edition"/>
    <w:basedOn w:val="MarginNote"/>
    <w:rsid w:val="00B14135"/>
    <w:pPr>
      <w:spacing w:before="0" w:after="0"/>
    </w:pPr>
    <w:rPr>
      <w:rFonts w:ascii="Times New Roman" w:hAnsi="Times New Roman"/>
      <w:color w:val="999999"/>
    </w:rPr>
  </w:style>
  <w:style w:type="paragraph" w:customStyle="1" w:styleId="Spacer">
    <w:name w:val="Spacer"/>
    <w:basedOn w:val="Normal"/>
    <w:rsid w:val="00B14135"/>
    <w:rPr>
      <w:sz w:val="2"/>
      <w:szCs w:val="2"/>
    </w:rPr>
  </w:style>
  <w:style w:type="character" w:customStyle="1" w:styleId="Small">
    <w:name w:val="Small"/>
    <w:basedOn w:val="DefaultParagraphFont"/>
    <w:rsid w:val="00B14135"/>
    <w:rPr>
      <w:sz w:val="16"/>
    </w:rPr>
  </w:style>
  <w:style w:type="paragraph" w:customStyle="1" w:styleId="WideTable">
    <w:name w:val="Wide Table"/>
    <w:basedOn w:val="Normal"/>
    <w:rsid w:val="00B14135"/>
    <w:pPr>
      <w:ind w:left="-1418"/>
    </w:pPr>
    <w:rPr>
      <w:sz w:val="2"/>
      <w:szCs w:val="2"/>
    </w:rPr>
  </w:style>
  <w:style w:type="character" w:styleId="PageNumber">
    <w:name w:val="page number"/>
    <w:basedOn w:val="DefaultParagraphFont"/>
    <w:rsid w:val="00B14135"/>
  </w:style>
  <w:style w:type="paragraph" w:styleId="Quote">
    <w:name w:val="Quote"/>
    <w:basedOn w:val="Heading1"/>
    <w:link w:val="QuoteChar"/>
    <w:qFormat/>
    <w:rsid w:val="00B14135"/>
    <w:rPr>
      <w:b w:val="0"/>
      <w:sz w:val="72"/>
      <w:szCs w:val="72"/>
      <w:lang w:val="en-NZ"/>
    </w:rPr>
  </w:style>
  <w:style w:type="character" w:customStyle="1" w:styleId="QuoteChar">
    <w:name w:val="Quote Char"/>
    <w:basedOn w:val="DefaultParagraphFont"/>
    <w:link w:val="Quote"/>
    <w:rsid w:val="00B14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135"/>
    <w:pPr>
      <w:pageBreakBefore/>
    </w:pPr>
  </w:style>
  <w:style w:type="paragraph" w:customStyle="1" w:styleId="Border">
    <w:name w:val="Border"/>
    <w:basedOn w:val="Normal"/>
    <w:qFormat/>
    <w:rsid w:val="00B14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135"/>
    <w:rPr>
      <w:b/>
      <w:bCs/>
      <w:i/>
      <w:iCs/>
      <w:color w:val="auto"/>
    </w:rPr>
  </w:style>
  <w:style w:type="paragraph" w:styleId="IntenseQuote">
    <w:name w:val="Intense Quote"/>
    <w:basedOn w:val="Normal"/>
    <w:next w:val="Normal"/>
    <w:link w:val="IntenseQuoteChar"/>
    <w:uiPriority w:val="30"/>
    <w:qFormat/>
    <w:rsid w:val="00B14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135"/>
    <w:rPr>
      <w:smallCaps/>
      <w:color w:val="auto"/>
      <w:u w:val="single"/>
    </w:rPr>
  </w:style>
  <w:style w:type="character" w:styleId="IntenseReference">
    <w:name w:val="Intense Reference"/>
    <w:basedOn w:val="DefaultParagraphFont"/>
    <w:uiPriority w:val="32"/>
    <w:qFormat/>
    <w:rsid w:val="00B14135"/>
    <w:rPr>
      <w:b/>
      <w:bCs/>
      <w:smallCaps/>
      <w:color w:val="auto"/>
      <w:spacing w:val="5"/>
      <w:u w:val="single"/>
    </w:rPr>
  </w:style>
  <w:style w:type="paragraph" w:customStyle="1" w:styleId="2ColumnHeading">
    <w:name w:val="2Column Heading"/>
    <w:basedOn w:val="BodyText"/>
    <w:qFormat/>
    <w:rsid w:val="00B14135"/>
    <w:pPr>
      <w:spacing w:after="60"/>
      <w:ind w:left="-2268"/>
    </w:pPr>
    <w:rPr>
      <w:b/>
    </w:rPr>
  </w:style>
  <w:style w:type="paragraph" w:customStyle="1" w:styleId="Heading1TOC">
    <w:name w:val="Heading1 TOC"/>
    <w:basedOn w:val="Normal"/>
    <w:qFormat/>
    <w:rsid w:val="00B14135"/>
    <w:pPr>
      <w:spacing w:before="240" w:after="120"/>
    </w:pPr>
    <w:rPr>
      <w:rFonts w:ascii="Times New Roman" w:hAnsi="Times New Roman"/>
      <w:b/>
      <w:sz w:val="32"/>
    </w:rPr>
  </w:style>
  <w:style w:type="paragraph" w:customStyle="1" w:styleId="Heading2TOC">
    <w:name w:val="Heading2 TOC"/>
    <w:basedOn w:val="Normal"/>
    <w:qFormat/>
    <w:rsid w:val="00B14135"/>
    <w:pPr>
      <w:spacing w:before="240" w:after="60"/>
    </w:pPr>
    <w:rPr>
      <w:rFonts w:ascii="Times New Roman" w:hAnsi="Times New Roman"/>
      <w:b/>
      <w:sz w:val="28"/>
    </w:rPr>
  </w:style>
  <w:style w:type="character" w:customStyle="1" w:styleId="Underline">
    <w:name w:val="Underline"/>
    <w:basedOn w:val="DefaultParagraphFont"/>
    <w:qFormat/>
    <w:rsid w:val="00B14135"/>
    <w:rPr>
      <w:u w:val="single"/>
    </w:rPr>
  </w:style>
  <w:style w:type="character" w:customStyle="1" w:styleId="BoldandItalics">
    <w:name w:val="Bold and Italics"/>
    <w:qFormat/>
    <w:rsid w:val="00B14135"/>
    <w:rPr>
      <w:b/>
      <w:i/>
      <w:u w:val="none"/>
    </w:rPr>
  </w:style>
  <w:style w:type="paragraph" w:styleId="BalloonText">
    <w:name w:val="Balloon Text"/>
    <w:basedOn w:val="Normal"/>
    <w:link w:val="BalloonTextChar"/>
    <w:rsid w:val="00B14135"/>
    <w:rPr>
      <w:rFonts w:ascii="Tahoma" w:hAnsi="Tahoma" w:cs="Tahoma"/>
      <w:sz w:val="16"/>
      <w:szCs w:val="16"/>
    </w:rPr>
  </w:style>
  <w:style w:type="character" w:customStyle="1" w:styleId="BalloonTextChar">
    <w:name w:val="Balloon Text Char"/>
    <w:basedOn w:val="DefaultParagraphFont"/>
    <w:link w:val="BalloonText"/>
    <w:rsid w:val="00B14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135"/>
    <w:rPr>
      <w:b/>
      <w:color w:val="660033"/>
      <w:spacing w:val="0"/>
    </w:rPr>
  </w:style>
  <w:style w:type="paragraph" w:customStyle="1" w:styleId="Nameditemlist">
    <w:name w:val="Named item list"/>
    <w:basedOn w:val="BodyText"/>
    <w:qFormat/>
    <w:rsid w:val="00B14135"/>
    <w:pPr>
      <w:tabs>
        <w:tab w:val="left" w:pos="2835"/>
      </w:tabs>
      <w:ind w:left="2835" w:hanging="2835"/>
    </w:pPr>
  </w:style>
  <w:style w:type="paragraph" w:customStyle="1" w:styleId="BodyTextnopadding">
    <w:name w:val="Body Text no padding"/>
    <w:basedOn w:val="BodyText"/>
    <w:qFormat/>
    <w:rsid w:val="00B14135"/>
    <w:pPr>
      <w:spacing w:before="0" w:after="0"/>
    </w:pPr>
  </w:style>
  <w:style w:type="paragraph" w:customStyle="1" w:styleId="BodyTextBold">
    <w:name w:val="Body Text Bold"/>
    <w:basedOn w:val="BodyText"/>
    <w:qFormat/>
    <w:rsid w:val="00B14135"/>
    <w:rPr>
      <w:b/>
    </w:rPr>
  </w:style>
  <w:style w:type="character" w:styleId="Hyperlink">
    <w:name w:val="Hyperlink"/>
    <w:basedOn w:val="DefaultParagraphFont"/>
    <w:uiPriority w:val="99"/>
    <w:unhideWhenUsed/>
    <w:rsid w:val="00821A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5073</Characters>
  <Application>Microsoft Office Word</Application>
  <DocSecurity>0</DocSecurity>
  <Lines>140</Lines>
  <Paragraphs>92</Paragraphs>
  <ScaleCrop>false</ScaleCrop>
  <Company>Author-it Software Corporation Ltd.</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MSFID4019 Research interior decoration and design influences</dc:title>
  <dc:subject>Approved</dc:subject>
  <dc:creator>Skills Insight</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