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CBA" w:rsidP="00E72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MSFID4017 Research and recommend furniture and accessories</w:t>
      </w:r>
      <w:r>
        <w:fldChar w:fldCharType="end"/>
      </w:r>
    </w:p>
    <w:p w:rsidR="00E72CBA" w:rsidP="00E72CBA">
      <w:pPr>
        <w:pStyle w:val="Version"/>
        <w:sectPr w:rsidSect="00285A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ADF" w:rsidP="00285ADF">
      <w:pPr>
        <w:pStyle w:val="SuperHeading"/>
      </w:pPr>
      <w:r w:rsidRPr="00285ADF">
        <w:t>MSFID4017 Research and recommend furniture and accessories</w:t>
      </w:r>
    </w:p>
    <w:p w:rsidR="00000000" w:rsidRPr="00285ADF" w:rsidP="00285ADF">
      <w:pPr>
        <w:pStyle w:val="Heading1"/>
      </w:pPr>
      <w:bookmarkStart w:id="1" w:name="O_1014878"/>
      <w:bookmarkEnd w:id="1"/>
      <w:r w:rsidRPr="00285ADF">
        <w:t>Modification History</w:t>
      </w:r>
    </w:p>
    <w:p w:rsidR="00000000" w:rsidRPr="00285ADF" w:rsidP="00E72CBA">
      <w:pPr>
        <w:pStyle w:val="BodyText"/>
      </w:pPr>
      <w:r w:rsidRPr="00285ADF">
        <w:t>Release 1. Supersedes and is equivalent to MSFID4004 Research and recommend furniture and accessories.</w:t>
      </w:r>
    </w:p>
    <w:p w:rsidR="00000000" w:rsidRPr="00285ADF" w:rsidP="00285ADF">
      <w:pPr>
        <w:pStyle w:val="Heading1"/>
      </w:pPr>
      <w:bookmarkStart w:id="2" w:name="O_1014879"/>
      <w:bookmarkEnd w:id="2"/>
      <w:r w:rsidRPr="00285ADF">
        <w:t>Application</w:t>
      </w:r>
    </w:p>
    <w:p w:rsidR="00000000" w:rsidRPr="00285ADF" w:rsidP="00E72CBA">
      <w:pPr>
        <w:pStyle w:val="BodyText"/>
      </w:pPr>
      <w:r w:rsidRPr="00285ADF">
        <w:t>This unit describes the skills and knowledge required to determine decoration requi</w:t>
      </w:r>
      <w:r w:rsidRPr="00285ADF">
        <w:t>rements, research product options and make recommendations for loose furniture and accessories.</w:t>
      </w:r>
    </w:p>
    <w:p w:rsidR="00000000" w:rsidRPr="00285ADF" w:rsidP="00E72CBA">
      <w:pPr>
        <w:pStyle w:val="BodyText"/>
      </w:pPr>
      <w:r w:rsidRPr="00285ADF">
        <w:t>This unit applies to individuals providing advice in a retail, consulting or design studio environment. They analyse and compare product information from a wide</w:t>
      </w:r>
      <w:r w:rsidRPr="00285ADF">
        <w:t xml:space="preserve"> range of sources to develop a design solution.</w:t>
      </w:r>
    </w:p>
    <w:p w:rsidR="00000000" w:rsidRPr="00285ADF" w:rsidP="00E72CBA">
      <w:pPr>
        <w:pStyle w:val="BodyText"/>
      </w:pPr>
      <w:r w:rsidRPr="00285ADF">
        <w:t>No licensing or certification requirements exist at the time of publication. Relevant legislation, industry standards and codes of practice within Australia must be applied.</w:t>
      </w:r>
    </w:p>
    <w:p w:rsidR="00000000" w:rsidRPr="00285ADF" w:rsidP="00285ADF">
      <w:pPr>
        <w:pStyle w:val="Heading1"/>
      </w:pPr>
      <w:bookmarkStart w:id="3" w:name="O_1014880"/>
      <w:bookmarkEnd w:id="3"/>
      <w:r w:rsidRPr="00285ADF">
        <w:t>Pre-requisite U</w:t>
      </w:r>
      <w:r w:rsidRPr="00285ADF">
        <w:t>nit</w:t>
      </w:r>
    </w:p>
    <w:p w:rsidR="00000000" w:rsidRPr="00285ADF" w:rsidP="00E72CBA">
      <w:pPr>
        <w:pStyle w:val="BodyText"/>
      </w:pPr>
      <w:r w:rsidRPr="00285ADF">
        <w:t>N/A</w:t>
      </w:r>
    </w:p>
    <w:p w:rsidR="00000000" w:rsidRPr="00285ADF" w:rsidP="00285ADF">
      <w:pPr>
        <w:pStyle w:val="Heading1"/>
      </w:pPr>
      <w:bookmarkStart w:id="4" w:name="O_1014882"/>
      <w:bookmarkEnd w:id="4"/>
      <w:r w:rsidRPr="00285ADF">
        <w:t>Unit Sector</w:t>
      </w:r>
    </w:p>
    <w:p w:rsidR="00000000" w:rsidRPr="00285ADF" w:rsidP="00E72CBA">
      <w:pPr>
        <w:pStyle w:val="BodyText"/>
      </w:pPr>
      <w:r w:rsidRPr="00285ADF">
        <w:t>Interior Decoration and Design</w:t>
      </w:r>
    </w:p>
    <w:p w:rsidR="00000000" w:rsidRPr="00285ADF" w:rsidP="00285ADF">
      <w:pPr>
        <w:pStyle w:val="Heading1"/>
      </w:pPr>
      <w:bookmarkStart w:id="5" w:name="O_1014883"/>
      <w:bookmarkEnd w:id="5"/>
      <w:r w:rsidRPr="00285A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72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F" w:rsidP="00285ADF">
            <w:pPr>
              <w:pStyle w:val="BodyText"/>
            </w:pPr>
            <w:r w:rsidRPr="00285AD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F">
            <w:pPr>
              <w:pStyle w:val="BodyText"/>
              <w:rPr>
                <w:lang w:val="en-NZ"/>
              </w:rPr>
            </w:pPr>
            <w:r w:rsidRPr="00285ADF">
              <w:rPr>
                <w:rStyle w:val="SpecialBold"/>
              </w:rPr>
              <w:t>Performance Criteria</w:t>
            </w:r>
          </w:p>
        </w:tc>
      </w:tr>
      <w:tr w:rsidTr="00E72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F" w:rsidP="00285ADF">
            <w:pPr>
              <w:pStyle w:val="BodyText"/>
            </w:pPr>
            <w:r w:rsidRPr="00285ADF">
              <w:rPr>
                <w:rStyle w:val="Emphasis"/>
              </w:rPr>
              <w:t xml:space="preserve">Elements describe the </w:t>
            </w:r>
            <w:r w:rsidRPr="00285ADF">
              <w:t xml:space="preserve">essential </w:t>
            </w:r>
            <w:r w:rsidRPr="00285AD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F">
            <w:pPr>
              <w:pStyle w:val="BodyText"/>
              <w:rPr>
                <w:lang w:val="en-NZ"/>
              </w:rPr>
            </w:pPr>
            <w:r w:rsidRPr="00285ADF">
              <w:rPr>
                <w:rStyle w:val="Emphasis"/>
              </w:rPr>
              <w:t>Performance criteria describe the performance needed to demo</w:t>
            </w:r>
            <w:r w:rsidRPr="00285ADF">
              <w:rPr>
                <w:rStyle w:val="Emphasis"/>
              </w:rPr>
              <w:t>nstrate achievement of the element.</w:t>
            </w:r>
          </w:p>
        </w:tc>
      </w:tr>
      <w:tr w:rsidTr="00E72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F">
            <w:pPr>
              <w:pStyle w:val="BodyText"/>
              <w:rPr>
                <w:lang w:val="en-NZ"/>
              </w:rPr>
            </w:pPr>
            <w:r w:rsidRPr="00285ADF">
              <w:t>1.  Determine project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F" w:rsidP="00285ADF">
            <w:pPr>
              <w:pStyle w:val="BodyText"/>
            </w:pPr>
            <w:r w:rsidRPr="00285ADF">
              <w:t>1.1 Evaluate project specifications, parameters and constraints, and confirm with client</w:t>
            </w:r>
          </w:p>
          <w:p w:rsidR="00000000" w:rsidRPr="00285ADF" w:rsidP="00285ADF">
            <w:pPr>
              <w:pStyle w:val="BodyText"/>
            </w:pPr>
            <w:r w:rsidRPr="00285ADF">
              <w:t xml:space="preserve">1.2 Identify and assess aspects of the space that impact on potential solutions </w:t>
            </w:r>
          </w:p>
          <w:p w:rsidR="00000000" w:rsidP="00285ADF">
            <w:pPr>
              <w:pStyle w:val="BodyText"/>
              <w:rPr>
                <w:lang w:val="en-NZ"/>
              </w:rPr>
            </w:pPr>
            <w:r w:rsidRPr="00285ADF">
              <w:t>1.3 Identify key project stakeholders and establish required communication protocols</w:t>
            </w:r>
          </w:p>
        </w:tc>
      </w:tr>
      <w:tr w:rsidTr="00E72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F">
            <w:pPr>
              <w:pStyle w:val="BodyText"/>
              <w:rPr>
                <w:lang w:val="en-NZ"/>
              </w:rPr>
            </w:pPr>
            <w:r w:rsidRPr="00285ADF">
              <w:t>2. Research furniture and accessories options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F" w:rsidP="00285ADF">
            <w:pPr>
              <w:pStyle w:val="BodyText"/>
            </w:pPr>
            <w:r w:rsidRPr="00285ADF">
              <w:t xml:space="preserve">2.1 Source and assess style options that match the brief </w:t>
            </w:r>
          </w:p>
          <w:p w:rsidR="00000000" w:rsidRPr="00285ADF" w:rsidP="00285ADF">
            <w:pPr>
              <w:pStyle w:val="BodyText"/>
            </w:pPr>
            <w:r w:rsidRPr="00285ADF">
              <w:t>2.2 Analyse and review intended use against functional features of</w:t>
            </w:r>
            <w:r w:rsidRPr="00285ADF">
              <w:t xml:space="preserve"> different products</w:t>
            </w:r>
          </w:p>
          <w:p w:rsidR="00000000" w:rsidRPr="00285ADF" w:rsidP="00285ADF">
            <w:pPr>
              <w:pStyle w:val="BodyText"/>
            </w:pPr>
            <w:r w:rsidRPr="00285ADF">
              <w:t>2.3 Consider and investigate new technologies for manufacturing and maintaining furniture and accessories</w:t>
            </w:r>
          </w:p>
          <w:p w:rsidR="00000000" w:rsidRPr="00285ADF" w:rsidP="00285ADF">
            <w:pPr>
              <w:pStyle w:val="BodyText"/>
            </w:pPr>
            <w:r w:rsidRPr="00285ADF">
              <w:t>2.4 Consider and investigate relevant anthropometrics, ergonomics and spatial relationships</w:t>
            </w:r>
          </w:p>
          <w:p w:rsidR="00000000" w:rsidRPr="00285ADF" w:rsidP="00285ADF">
            <w:pPr>
              <w:pStyle w:val="BodyText"/>
            </w:pPr>
            <w:r w:rsidRPr="00285ADF">
              <w:t>2.5 Analyse and evaluate product prope</w:t>
            </w:r>
            <w:r w:rsidRPr="00285ADF">
              <w:t>rties for their suitability and sustainability</w:t>
            </w:r>
          </w:p>
          <w:p w:rsidR="00000000" w:rsidP="00285ADF">
            <w:pPr>
              <w:pStyle w:val="BodyText"/>
              <w:rPr>
                <w:lang w:val="en-NZ"/>
              </w:rPr>
            </w:pPr>
            <w:r w:rsidRPr="00285ADF">
              <w:t>2.6 Source and compare information about costs and availability against the project brief</w:t>
            </w:r>
          </w:p>
        </w:tc>
      </w:tr>
      <w:tr w:rsidTr="00E72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F">
            <w:pPr>
              <w:pStyle w:val="BodyText"/>
              <w:rPr>
                <w:lang w:val="en-NZ"/>
              </w:rPr>
            </w:pPr>
            <w:r w:rsidRPr="00285ADF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F" w:rsidP="00285ADF">
            <w:pPr>
              <w:pStyle w:val="BodyText"/>
            </w:pPr>
            <w:r w:rsidRPr="00285ADF">
              <w:t>3.1 Explore, integrate and refine different options through a process of</w:t>
            </w:r>
            <w:r w:rsidRPr="00285ADF">
              <w:t xml:space="preserve"> reflection and testing</w:t>
            </w:r>
          </w:p>
          <w:p w:rsidR="00000000" w:rsidRPr="00285ADF" w:rsidP="00285ADF">
            <w:pPr>
              <w:pStyle w:val="BodyText"/>
            </w:pPr>
            <w:r w:rsidRPr="00285ADF">
              <w:t>3.2 Choose a preferred solution based on research findings and the key objectives of the project brief</w:t>
            </w:r>
          </w:p>
          <w:p w:rsidR="00000000" w:rsidP="00285ADF">
            <w:pPr>
              <w:pStyle w:val="BodyText"/>
              <w:rPr>
                <w:lang w:val="en-NZ"/>
              </w:rPr>
            </w:pPr>
            <w:r w:rsidRPr="00285ADF">
              <w:t>3.3 Prepare a visual representation that communicates the key aspects of the preferred solution</w:t>
            </w:r>
          </w:p>
        </w:tc>
      </w:tr>
      <w:tr w:rsidTr="00E72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F">
            <w:pPr>
              <w:pStyle w:val="BodyText"/>
              <w:rPr>
                <w:lang w:val="en-NZ"/>
              </w:rPr>
            </w:pPr>
            <w:r w:rsidRPr="00285ADF">
              <w:t>4. Make recommendations to client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F" w:rsidP="00285ADF">
            <w:pPr>
              <w:pStyle w:val="BodyText"/>
            </w:pPr>
            <w:r w:rsidRPr="00285ADF">
              <w:t>4.1 Present recommendations in a format and level of detail suited to the client and scope of the project</w:t>
            </w:r>
          </w:p>
          <w:p w:rsidR="00000000" w:rsidRPr="00285ADF" w:rsidP="00285ADF">
            <w:pPr>
              <w:pStyle w:val="BodyText"/>
            </w:pPr>
            <w:r w:rsidRPr="00285ADF">
              <w:t xml:space="preserve">4.2 Clearly articulate rationale for the chosen solution and present to the client </w:t>
            </w:r>
          </w:p>
          <w:p w:rsidR="00000000" w:rsidRPr="00285ADF" w:rsidP="00285ADF">
            <w:pPr>
              <w:pStyle w:val="BodyText"/>
            </w:pPr>
            <w:r w:rsidRPr="00285ADF">
              <w:t>4.3 Provide cost estimates assoc</w:t>
            </w:r>
            <w:r w:rsidRPr="00285ADF">
              <w:t xml:space="preserve">iated with purchasing and obtaining the furniture and accessories to the client </w:t>
            </w:r>
          </w:p>
          <w:p w:rsidR="00000000" w:rsidRPr="00285ADF" w:rsidP="00285ADF">
            <w:pPr>
              <w:pStyle w:val="BodyText"/>
            </w:pPr>
            <w:r w:rsidRPr="00285ADF">
              <w:t>4.4 Seek client feedback on the proposed solution</w:t>
            </w:r>
          </w:p>
          <w:p w:rsidR="00000000" w:rsidRPr="00285ADF" w:rsidP="00285ADF">
            <w:pPr>
              <w:pStyle w:val="BodyText"/>
            </w:pPr>
            <w:r w:rsidRPr="00285ADF">
              <w:t>4.5 Base adjustments made to the final design solution on feedback</w:t>
            </w:r>
          </w:p>
        </w:tc>
      </w:tr>
    </w:tbl>
    <w:p w:rsidR="00000000" w:rsidRPr="00285ADF" w:rsidP="00285ADF">
      <w:pPr>
        <w:pStyle w:val="BodyText"/>
      </w:pPr>
    </w:p>
    <w:p w:rsidR="00000000" w:rsidRPr="00285ADF" w:rsidP="00285ADF">
      <w:pPr>
        <w:pStyle w:val="AllowPageBreak"/>
      </w:pPr>
    </w:p>
    <w:p w:rsidR="00000000" w:rsidRPr="00285ADF" w:rsidP="00285ADF">
      <w:pPr>
        <w:pStyle w:val="Heading1"/>
      </w:pPr>
      <w:bookmarkStart w:id="6" w:name="O_1014884"/>
      <w:bookmarkEnd w:id="6"/>
      <w:r w:rsidRPr="00285ADF">
        <w:t>Foundation Skills</w:t>
      </w:r>
    </w:p>
    <w:p w:rsidR="00000000" w:rsidRPr="00285ADF" w:rsidP="00E72CBA">
      <w:pPr>
        <w:pStyle w:val="BodyText"/>
      </w:pPr>
      <w:r w:rsidRPr="00285ADF">
        <w:t>The Foundation Skil</w:t>
      </w:r>
      <w:r w:rsidRPr="00285ADF">
        <w:t>ls describe those required skills (such as, language, literacy, numeracy and employment skills) that are essential to performance:</w:t>
      </w:r>
    </w:p>
    <w:p w:rsidR="00000000" w:rsidRPr="00285ADF" w:rsidP="00285ADF">
      <w:pPr>
        <w:pStyle w:val="ListBullet"/>
      </w:pPr>
      <w:r w:rsidRPr="00285ADF">
        <w:t>technology skills to research product options and present recommendations using digital media.</w:t>
      </w:r>
    </w:p>
    <w:p w:rsidR="00E72CBA" w:rsidP="00E72CBA">
      <w:pPr>
        <w:pStyle w:val="BodyText"/>
      </w:pPr>
      <w:r w:rsidRPr="00285ADF">
        <w:t>Other foundation skills essential to performance are explicit in the performance criteria of this unit of competency.</w:t>
      </w:r>
    </w:p>
    <w:p w:rsidR="00000000" w:rsidRPr="00285ADF" w:rsidP="00285ADF">
      <w:pPr>
        <w:pStyle w:val="Heading1"/>
      </w:pPr>
      <w:bookmarkStart w:id="7" w:name="O_1014886"/>
      <w:bookmarkEnd w:id="7"/>
      <w:r w:rsidRPr="00285ADF">
        <w:t>Unit Mapping Information</w:t>
      </w:r>
    </w:p>
    <w:p w:rsidR="00000000" w:rsidRPr="00285ADF" w:rsidP="00E72CBA">
      <w:pPr>
        <w:pStyle w:val="BodyText"/>
      </w:pPr>
      <w:r w:rsidRPr="00285ADF">
        <w:t>Supersedes and is equivalent to MSFID4004 Research and recommend furniture and accessories.</w:t>
      </w:r>
    </w:p>
    <w:p w:rsidR="00000000" w:rsidRPr="00285ADF" w:rsidP="00285ADF">
      <w:pPr>
        <w:pStyle w:val="Heading1"/>
      </w:pPr>
      <w:bookmarkStart w:id="8" w:name="O_1014893"/>
      <w:bookmarkEnd w:id="8"/>
      <w:r w:rsidRPr="00285ADF">
        <w:t>Links</w:t>
      </w:r>
    </w:p>
    <w:p w:rsidR="00000000" w:rsidRPr="00285ADF" w:rsidP="00E72CBA">
      <w:pPr>
        <w:pStyle w:val="BodyText"/>
      </w:pPr>
      <w:r w:rsidRPr="00285A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9271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85ADF" w:rsidP="00285ADF"/>
    <w:sectPr w:rsidSect="00285A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DF" w:rsidRPr="00E72CBA" w:rsidP="00E72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BA" w:rsidP="00285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CBA" w:rsidP="00285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2CBA" w:rsidP="00285A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ADF" w:rsidRPr="00E72CBA" w:rsidP="00E72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BA" w:rsidRPr="002D2AF8" w:rsidP="00285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MSFID4017 Research and recommend furniture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72CBA" w:rsidP="00285A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A8D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82C9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A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A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A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A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A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A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A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A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A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A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A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ADF"/>
  </w:style>
  <w:style w:type="character" w:customStyle="1" w:styleId="Heading1Char">
    <w:name w:val="Heading 1 Char"/>
    <w:basedOn w:val="DefaultParagraphFont"/>
    <w:link w:val="Heading1"/>
    <w:rsid w:val="00285A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A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A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A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ADF"/>
    <w:rPr>
      <w:b/>
      <w:spacing w:val="0"/>
    </w:rPr>
  </w:style>
  <w:style w:type="character" w:styleId="Emphasis">
    <w:name w:val="Emphasis"/>
    <w:basedOn w:val="DefaultParagraphFont"/>
    <w:qFormat/>
    <w:rsid w:val="00285ADF"/>
    <w:rPr>
      <w:i/>
    </w:rPr>
  </w:style>
  <w:style w:type="paragraph" w:customStyle="1" w:styleId="SuperHeading">
    <w:name w:val="SuperHeading"/>
    <w:basedOn w:val="Normal"/>
    <w:rsid w:val="00285A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A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A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A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A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A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A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A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A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A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A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A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A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A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A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A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A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A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A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A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A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A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A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A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A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A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A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A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A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A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A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5A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A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A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ADF"/>
  </w:style>
  <w:style w:type="paragraph" w:styleId="TableofFigures">
    <w:name w:val="table of figures"/>
    <w:basedOn w:val="Normal"/>
    <w:next w:val="Normal"/>
    <w:semiHidden/>
    <w:rsid w:val="00285A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A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5ADF"/>
    <w:rPr>
      <w:rFonts w:ascii="Wingdings" w:hAnsi="Wingdings"/>
    </w:rPr>
  </w:style>
  <w:style w:type="paragraph" w:customStyle="1" w:styleId="TableHeading">
    <w:name w:val="Table Heading"/>
    <w:basedOn w:val="HeadingBase"/>
    <w:rsid w:val="00285A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ADF"/>
    <w:rPr>
      <w:color w:val="0033CC"/>
      <w:u w:val="none"/>
    </w:rPr>
  </w:style>
  <w:style w:type="paragraph" w:customStyle="1" w:styleId="BodyTextRight">
    <w:name w:val="Body Text Right"/>
    <w:basedOn w:val="BodyText"/>
    <w:rsid w:val="00285A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A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A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A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A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A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ADF"/>
    <w:rPr>
      <w:sz w:val="32"/>
    </w:rPr>
  </w:style>
  <w:style w:type="paragraph" w:customStyle="1" w:styleId="HeadingProcedure">
    <w:name w:val="Heading Procedure"/>
    <w:basedOn w:val="HeadingBase"/>
    <w:next w:val="Normal"/>
    <w:rsid w:val="00285A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ADF"/>
    <w:pPr>
      <w:spacing w:before="60" w:after="60"/>
    </w:pPr>
  </w:style>
  <w:style w:type="paragraph" w:styleId="ListContinue">
    <w:name w:val="List Continue"/>
    <w:basedOn w:val="List"/>
    <w:rsid w:val="00285ADF"/>
    <w:pPr>
      <w:ind w:firstLine="0"/>
    </w:pPr>
  </w:style>
  <w:style w:type="paragraph" w:customStyle="1" w:styleId="ListNote">
    <w:name w:val="List Note"/>
    <w:basedOn w:val="List"/>
    <w:rsid w:val="00285A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A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A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ADF"/>
    <w:rPr>
      <w:rFonts w:ascii="Courier New" w:hAnsi="Courier New"/>
    </w:rPr>
  </w:style>
  <w:style w:type="paragraph" w:customStyle="1" w:styleId="NoteBullet">
    <w:name w:val="Note Bullet"/>
    <w:basedOn w:val="Note"/>
    <w:rsid w:val="00285A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A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A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A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A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5A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A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ADF"/>
    <w:rPr>
      <w:b/>
      <w:smallCaps/>
    </w:rPr>
  </w:style>
  <w:style w:type="paragraph" w:customStyle="1" w:styleId="TableListNumber">
    <w:name w:val="Table List Number"/>
    <w:basedOn w:val="ListNumber"/>
    <w:rsid w:val="00285A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A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ADF"/>
    <w:pPr>
      <w:numPr>
        <w:numId w:val="8"/>
      </w:numPr>
    </w:pPr>
  </w:style>
  <w:style w:type="paragraph" w:customStyle="1" w:styleId="ListAlpha2">
    <w:name w:val="List Alpha 2"/>
    <w:basedOn w:val="List2"/>
    <w:rsid w:val="00285ADF"/>
    <w:pPr>
      <w:numPr>
        <w:numId w:val="7"/>
      </w:numPr>
    </w:pPr>
  </w:style>
  <w:style w:type="paragraph" w:styleId="List2">
    <w:name w:val="List 2"/>
    <w:basedOn w:val="BodyText"/>
    <w:rsid w:val="00285A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A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A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A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A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A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5ADF"/>
    <w:pPr>
      <w:numPr>
        <w:numId w:val="3"/>
      </w:numPr>
    </w:pPr>
  </w:style>
  <w:style w:type="paragraph" w:styleId="ListContinue2">
    <w:name w:val="List Continue 2"/>
    <w:basedOn w:val="List2"/>
    <w:rsid w:val="00285ADF"/>
    <w:pPr>
      <w:ind w:firstLine="0"/>
    </w:pPr>
  </w:style>
  <w:style w:type="paragraph" w:styleId="ListContinue3">
    <w:name w:val="List Continue 3"/>
    <w:basedOn w:val="List3"/>
    <w:rsid w:val="00285ADF"/>
    <w:pPr>
      <w:ind w:left="1021" w:firstLine="0"/>
    </w:pPr>
  </w:style>
  <w:style w:type="paragraph" w:styleId="ListContinue4">
    <w:name w:val="List Continue 4"/>
    <w:basedOn w:val="List4"/>
    <w:rsid w:val="00285ADF"/>
    <w:pPr>
      <w:ind w:firstLine="0"/>
    </w:pPr>
  </w:style>
  <w:style w:type="paragraph" w:styleId="ListContinue5">
    <w:name w:val="List Continue 5"/>
    <w:basedOn w:val="List5"/>
    <w:rsid w:val="00285ADF"/>
    <w:pPr>
      <w:ind w:firstLine="0"/>
    </w:pPr>
  </w:style>
  <w:style w:type="paragraph" w:styleId="ListNumber3">
    <w:name w:val="List Number 3"/>
    <w:basedOn w:val="List3"/>
    <w:rsid w:val="00285ADF"/>
    <w:pPr>
      <w:numPr>
        <w:numId w:val="4"/>
      </w:numPr>
    </w:pPr>
  </w:style>
  <w:style w:type="paragraph" w:styleId="ListNumber4">
    <w:name w:val="List Number 4"/>
    <w:basedOn w:val="List4"/>
    <w:rsid w:val="00285ADF"/>
    <w:pPr>
      <w:numPr>
        <w:numId w:val="5"/>
      </w:numPr>
    </w:pPr>
  </w:style>
  <w:style w:type="paragraph" w:styleId="ListNumber5">
    <w:name w:val="List Number 5"/>
    <w:basedOn w:val="List5"/>
    <w:rsid w:val="00285ADF"/>
    <w:pPr>
      <w:numPr>
        <w:numId w:val="6"/>
      </w:numPr>
    </w:pPr>
  </w:style>
  <w:style w:type="paragraph" w:styleId="BlockText">
    <w:name w:val="Block Text"/>
    <w:basedOn w:val="Normal"/>
    <w:rsid w:val="00285A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A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ADF"/>
    <w:rPr>
      <w:sz w:val="16"/>
      <w:vertAlign w:val="superscript"/>
    </w:rPr>
  </w:style>
  <w:style w:type="character" w:customStyle="1" w:styleId="Symbols">
    <w:name w:val="Symbols"/>
    <w:basedOn w:val="DefaultParagraphFont"/>
    <w:rsid w:val="00285ADF"/>
    <w:rPr>
      <w:rFonts w:ascii="Symbol" w:hAnsi="Symbol"/>
    </w:rPr>
  </w:style>
  <w:style w:type="character" w:customStyle="1" w:styleId="MenuOptions">
    <w:name w:val="Menu Options"/>
    <w:basedOn w:val="DefaultParagraphFont"/>
    <w:rsid w:val="00285A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ADF"/>
    <w:rPr>
      <w:b/>
    </w:rPr>
  </w:style>
  <w:style w:type="character" w:customStyle="1" w:styleId="Underlined">
    <w:name w:val="Underlined"/>
    <w:basedOn w:val="DefaultParagraphFont"/>
    <w:rsid w:val="00285ADF"/>
    <w:rPr>
      <w:u w:val="single"/>
    </w:rPr>
  </w:style>
  <w:style w:type="paragraph" w:customStyle="1" w:styleId="TableBodyTextRight">
    <w:name w:val="Table Body Text Right"/>
    <w:basedOn w:val="TableBodyText"/>
    <w:rsid w:val="00285A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ADF"/>
    <w:rPr>
      <w:sz w:val="18"/>
    </w:rPr>
  </w:style>
  <w:style w:type="paragraph" w:customStyle="1" w:styleId="BodySmallRight">
    <w:name w:val="Body Small Right"/>
    <w:basedOn w:val="BodyTextRight"/>
    <w:rsid w:val="00285ADF"/>
    <w:rPr>
      <w:sz w:val="18"/>
      <w:szCs w:val="18"/>
    </w:rPr>
  </w:style>
  <w:style w:type="paragraph" w:customStyle="1" w:styleId="MarginEdition">
    <w:name w:val="Margin Edition"/>
    <w:basedOn w:val="MarginNote"/>
    <w:rsid w:val="00285A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ADF"/>
    <w:rPr>
      <w:sz w:val="2"/>
      <w:szCs w:val="2"/>
    </w:rPr>
  </w:style>
  <w:style w:type="character" w:customStyle="1" w:styleId="Small">
    <w:name w:val="Small"/>
    <w:basedOn w:val="DefaultParagraphFont"/>
    <w:rsid w:val="00285ADF"/>
    <w:rPr>
      <w:sz w:val="16"/>
    </w:rPr>
  </w:style>
  <w:style w:type="paragraph" w:customStyle="1" w:styleId="WideTable">
    <w:name w:val="Wide Table"/>
    <w:basedOn w:val="Normal"/>
    <w:rsid w:val="00285A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ADF"/>
  </w:style>
  <w:style w:type="paragraph" w:styleId="Quote">
    <w:name w:val="Quote"/>
    <w:basedOn w:val="Heading1"/>
    <w:link w:val="QuoteChar"/>
    <w:qFormat/>
    <w:rsid w:val="00285A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A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ADF"/>
    <w:pPr>
      <w:pageBreakBefore/>
    </w:pPr>
  </w:style>
  <w:style w:type="paragraph" w:customStyle="1" w:styleId="Border">
    <w:name w:val="Border"/>
    <w:basedOn w:val="Normal"/>
    <w:qFormat/>
    <w:rsid w:val="00285A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A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A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A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A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A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A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A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A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ADF"/>
    <w:rPr>
      <w:u w:val="single"/>
    </w:rPr>
  </w:style>
  <w:style w:type="character" w:customStyle="1" w:styleId="BoldandItalics">
    <w:name w:val="Bold and Italics"/>
    <w:qFormat/>
    <w:rsid w:val="00285ADF"/>
    <w:rPr>
      <w:b/>
      <w:i/>
      <w:u w:val="none"/>
    </w:rPr>
  </w:style>
  <w:style w:type="paragraph" w:styleId="BalloonText">
    <w:name w:val="Balloon Text"/>
    <w:basedOn w:val="Normal"/>
    <w:link w:val="BalloonTextChar"/>
    <w:rsid w:val="00285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A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A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A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A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A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ADF"/>
    <w:pPr>
      <w:spacing w:before="0" w:after="0"/>
    </w:pPr>
  </w:style>
  <w:style w:type="paragraph" w:customStyle="1" w:styleId="BodyTextBold">
    <w:name w:val="Body Text Bold"/>
    <w:basedOn w:val="BodyText"/>
    <w:qFormat/>
    <w:rsid w:val="00285ADF"/>
    <w:rPr>
      <w:b/>
    </w:rPr>
  </w:style>
  <w:style w:type="character" w:styleId="Hyperlink">
    <w:name w:val="Hyperlink"/>
    <w:basedOn w:val="DefaultParagraphFont"/>
    <w:uiPriority w:val="99"/>
    <w:unhideWhenUsed/>
    <w:rsid w:val="00E72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3088</Characters>
  <Application>Microsoft Office Word</Application>
  <DocSecurity>0</DocSecurity>
  <Lines>93</Lines>
  <Paragraphs>56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MSFID4017 Research and recommend furniture and accessories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