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1DB" w:rsidP="006161DB">
      <w:pPr>
        <w:pStyle w:val="Title"/>
      </w:pPr>
      <w:r>
        <w:fldChar w:fldCharType="begin"/>
      </w:r>
      <w:r>
        <w:instrText xml:space="preserve"> TITLE   \* MERGEFORMAT </w:instrText>
      </w:r>
      <w:r>
        <w:fldChar w:fldCharType="separate"/>
      </w:r>
      <w:r>
        <w:t>MSFID4007 Identify materials, construction techniques and methods used in building interiors</w:t>
      </w:r>
      <w:r>
        <w:fldChar w:fldCharType="end"/>
      </w:r>
    </w:p>
    <w:p w:rsidR="006161DB" w:rsidP="006161DB">
      <w:pPr>
        <w:pStyle w:val="Version"/>
        <w:sectPr w:rsidSect="00130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E92" w:rsidP="00130E92">
      <w:pPr>
        <w:pStyle w:val="SuperHeading"/>
      </w:pPr>
      <w:r w:rsidRPr="00130E92">
        <w:t>MSFID4007 Identify materials, construction techniques and methods used in building interiors</w:t>
      </w:r>
    </w:p>
    <w:p w:rsidR="00000000" w:rsidRPr="00130E92" w:rsidP="00130E92">
      <w:pPr>
        <w:pStyle w:val="Heading1"/>
      </w:pPr>
      <w:bookmarkStart w:id="1" w:name="O_627881"/>
      <w:bookmarkEnd w:id="1"/>
      <w:r w:rsidRPr="00130E92">
        <w:t>Modification History</w:t>
      </w:r>
    </w:p>
    <w:p w:rsidR="00000000" w:rsidRPr="00130E92" w:rsidP="00130E92">
      <w:pPr>
        <w:pStyle w:val="BodyText"/>
      </w:pPr>
      <w:r w:rsidRPr="00130E92">
        <w:t>Release 1 - New unit of competency</w:t>
      </w:r>
    </w:p>
    <w:p w:rsidR="00000000" w:rsidRPr="00130E92" w:rsidP="00130E92">
      <w:pPr>
        <w:pStyle w:val="AllowPageBreak"/>
      </w:pPr>
    </w:p>
    <w:p w:rsidR="00000000" w:rsidRPr="00130E92" w:rsidP="00130E92">
      <w:pPr>
        <w:pStyle w:val="Heading1"/>
      </w:pPr>
      <w:bookmarkStart w:id="2" w:name="O_627889"/>
      <w:bookmarkEnd w:id="2"/>
      <w:r w:rsidRPr="00130E92">
        <w:t>Application</w:t>
      </w:r>
    </w:p>
    <w:p w:rsidR="00000000" w:rsidRPr="00130E92" w:rsidP="00130E92">
      <w:pPr>
        <w:pStyle w:val="BodyText"/>
      </w:pPr>
      <w:r w:rsidRPr="00130E92">
        <w:t xml:space="preserve">This unit of competency covers researching and documenting the materials, construction techniques and methods associated with the construction of residential buildings for work in interior decoration and design businesses of all sizes. </w:t>
      </w:r>
    </w:p>
    <w:p w:rsidR="00000000" w:rsidRPr="00130E92" w:rsidP="00130E92">
      <w:pPr>
        <w:pStyle w:val="BodyText"/>
      </w:pPr>
    </w:p>
    <w:p w:rsidR="00000000" w:rsidRPr="00130E92" w:rsidP="00130E92">
      <w:pPr>
        <w:pStyle w:val="BodyText"/>
      </w:pPr>
      <w:r w:rsidRPr="00130E92">
        <w:t>Licensing, legisla</w:t>
      </w:r>
      <w:r w:rsidRPr="00130E92">
        <w:t>tive or certification requirements may apply to this unit and relevant state/territory and local government agencies should be consulted to determine any necessary certification or licensing for undertaking interior decoration and design work. Access to co</w:t>
      </w:r>
      <w:r w:rsidRPr="00130E92">
        <w:t xml:space="preserve">nstruction sites requires certification of general induction training specified by the </w:t>
      </w:r>
      <w:r w:rsidRPr="00130E92">
        <w:rPr>
          <w:rStyle w:val="Emphasis"/>
        </w:rPr>
        <w:t xml:space="preserve">National Code of Practice for Induction for Construction Work </w:t>
      </w:r>
      <w:r w:rsidRPr="00130E92">
        <w:t>(ASCC 2007).</w:t>
      </w:r>
    </w:p>
    <w:p w:rsidR="00000000" w:rsidRPr="00130E92" w:rsidP="00130E92">
      <w:pPr>
        <w:pStyle w:val="AllowPageBreak"/>
      </w:pPr>
    </w:p>
    <w:p w:rsidR="00000000" w:rsidRPr="00130E92" w:rsidP="00130E92">
      <w:pPr>
        <w:pStyle w:val="Heading1"/>
      </w:pPr>
      <w:bookmarkStart w:id="3" w:name="O_627888"/>
      <w:bookmarkEnd w:id="3"/>
      <w:r w:rsidRPr="00130E92">
        <w:t>Pre-requisite Unit</w:t>
      </w:r>
    </w:p>
    <w:p w:rsidR="00000000" w:rsidRPr="00130E92" w:rsidP="00130E92">
      <w:pPr>
        <w:pStyle w:val="Heading1"/>
      </w:pPr>
      <w:bookmarkStart w:id="4" w:name="O_627887"/>
      <w:bookmarkEnd w:id="4"/>
      <w:r w:rsidRPr="00130E92">
        <w:t>Competency Field</w:t>
      </w:r>
    </w:p>
    <w:p w:rsidR="00000000" w:rsidRPr="00130E92" w:rsidP="00130E92">
      <w:pPr>
        <w:pStyle w:val="Heading1"/>
      </w:pPr>
      <w:bookmarkStart w:id="5" w:name="O_627886"/>
      <w:bookmarkEnd w:id="5"/>
      <w:r w:rsidRPr="00130E92">
        <w:t>Unit Sect</w:t>
      </w:r>
      <w:r w:rsidRPr="00130E92">
        <w:t>or</w:t>
      </w:r>
    </w:p>
    <w:p w:rsidR="00000000" w:rsidRPr="00130E92" w:rsidP="00130E92">
      <w:pPr>
        <w:pStyle w:val="BodyText"/>
      </w:pPr>
      <w:r w:rsidRPr="00130E92">
        <w:t>Interior Decoration and Design</w:t>
      </w:r>
    </w:p>
    <w:p w:rsidR="00000000" w:rsidRPr="00130E92" w:rsidP="00130E92">
      <w:pPr>
        <w:pStyle w:val="AllowPageBreak"/>
      </w:pPr>
    </w:p>
    <w:p w:rsidR="00000000" w:rsidRPr="00130E92" w:rsidP="00130E92">
      <w:pPr>
        <w:pStyle w:val="Heading1"/>
      </w:pPr>
      <w:bookmarkStart w:id="6" w:name="O_627885"/>
      <w:bookmarkEnd w:id="6"/>
      <w:r w:rsidRPr="00130E92">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130E9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Performance criteria describe the performance needed to demonstrate achievement of the element.</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1</w:t>
            </w:r>
          </w:p>
        </w:tc>
        <w:tc>
          <w:tcPr>
            <w:tcW w:w="2219" w:type="dxa"/>
            <w:vMerge w:val="restart"/>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Establish structural components and materials used in residential buildings</w:t>
            </w: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1.1</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Residential building process is delineated into separate construction stages and expressed chronologically</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1.2</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 xml:space="preserve">Trades, construction techniques and materials associated with </w:t>
            </w:r>
            <w:r w:rsidRPr="00130E92">
              <w:t>each stage are summarised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1.3</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Individual component members are identified and sorted into structural or non-structural categories</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1.4</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Demolition methods for the removal of existing work can be identified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2</w:t>
            </w:r>
          </w:p>
        </w:tc>
        <w:tc>
          <w:tcPr>
            <w:tcW w:w="2219"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Interpret plans and specifications</w:t>
            </w: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2.1</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Specific components and materials on given building plans are located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2.2</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Construction methods are explained from a given plan</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2.3</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Specific component details in a given building specification are located and identified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2.4</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Bill of quantities and other relevant specification documents are interpreted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2.5</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Prime cost items are located and extracted from a given set of documents</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3</w:t>
            </w:r>
          </w:p>
        </w:tc>
        <w:tc>
          <w:tcPr>
            <w:tcW w:w="2219" w:type="dxa"/>
            <w:vMerge w:val="restart"/>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Specify the materials and methods involved in the refurbishment of wet areas</w:t>
            </w: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3.1</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Properties of materials used in wet area construction are evaluated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3.2</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Installations of wet area cabinetry are specified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4</w:t>
            </w:r>
          </w:p>
        </w:tc>
        <w:tc>
          <w:tcPr>
            <w:tcW w:w="2219"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Develop and maintain relevant and current reference material</w:t>
            </w: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4.1</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Relevant Building Services Authority building licensing require</w:t>
            </w:r>
            <w:r w:rsidRPr="00130E92">
              <w:t>ments applicable to interior decoration projects are complied with</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4.2</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Evidence of contact with industry suppliers to obtain information relevant to building components and equipment used in residential interiors is presented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4.3</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An index to the portfolio to reflect industry topics and to allow easy access to the information is provided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4.4</w:t>
            </w:r>
          </w:p>
        </w:tc>
        <w:tc>
          <w:tcPr>
            <w:tcW w:w="5776"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Future additions of reference material are allowed for and details of the information, such as date, source, author and reference to any rel</w:t>
            </w:r>
            <w:r w:rsidRPr="00130E92">
              <w:t>ated information, are included</w:t>
            </w:r>
          </w:p>
        </w:tc>
      </w:tr>
      <w:tr w:rsidTr="00130E9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4.5</w:t>
            </w:r>
          </w:p>
        </w:tc>
        <w:tc>
          <w:tcPr>
            <w:tcW w:w="5776" w:type="dxa"/>
            <w:tcBorders>
              <w:top w:val="nil"/>
              <w:left w:val="nil"/>
              <w:bottom w:val="nil"/>
              <w:right w:val="nil"/>
            </w:tcBorders>
            <w:tcMar>
              <w:top w:w="0" w:type="dxa"/>
              <w:left w:w="62" w:type="dxa"/>
              <w:bottom w:w="0" w:type="dxa"/>
              <w:right w:w="62" w:type="dxa"/>
            </w:tcMar>
          </w:tcPr>
          <w:p w:rsidR="00000000" w:rsidRPr="00130E92" w:rsidP="00130E92">
            <w:pPr>
              <w:pStyle w:val="BodyText"/>
            </w:pPr>
            <w:r w:rsidRPr="00130E92">
              <w:t>A strategy to ensure that the portfolio remains current and accurate is prepared</w:t>
            </w:r>
          </w:p>
        </w:tc>
      </w:tr>
    </w:tbl>
    <w:p w:rsidR="00000000" w:rsidRPr="00130E92" w:rsidP="00130E92">
      <w:pPr>
        <w:pStyle w:val="BodyText"/>
      </w:pPr>
    </w:p>
    <w:p w:rsidR="00000000" w:rsidRPr="00130E92" w:rsidP="00130E92">
      <w:pPr>
        <w:pStyle w:val="AllowPageBreak"/>
      </w:pPr>
    </w:p>
    <w:p w:rsidR="00000000" w:rsidRPr="00130E92" w:rsidP="00130E92">
      <w:pPr>
        <w:pStyle w:val="Heading1"/>
      </w:pPr>
      <w:bookmarkStart w:id="7" w:name="O_627884"/>
      <w:bookmarkEnd w:id="7"/>
      <w:r w:rsidRPr="00130E92">
        <w:t>Foundation Skills</w:t>
      </w:r>
    </w:p>
    <w:p w:rsidR="00000000" w:rsidRPr="00130E92" w:rsidP="00130E92">
      <w:pPr>
        <w:pStyle w:val="BodyText"/>
      </w:pPr>
      <w:r w:rsidRPr="00130E92">
        <w:t>Foundation skills essential to performance are explicit in the performance criteria of this unit of competency. Detail on appropriate performance levels for each furnishing unit of competency in reading, writing, oral communication and numeracy utilising t</w:t>
      </w:r>
      <w:r w:rsidRPr="00130E92">
        <w:t>he Australian Core Skills Framework (ACSF) are provided in the Furnishing Training Package Implementation Guide.</w:t>
      </w:r>
    </w:p>
    <w:p w:rsidR="00000000" w:rsidRPr="00130E92" w:rsidP="00130E92">
      <w:pPr>
        <w:pStyle w:val="AllowPageBreak"/>
      </w:pPr>
    </w:p>
    <w:p w:rsidR="00000000" w:rsidRPr="00130E92" w:rsidP="00130E92">
      <w:pPr>
        <w:pStyle w:val="Heading1"/>
      </w:pPr>
      <w:bookmarkStart w:id="8" w:name="O_627883"/>
      <w:bookmarkEnd w:id="8"/>
      <w:r w:rsidRPr="00130E92">
        <w:t>Range of Conditions</w:t>
      </w:r>
    </w:p>
    <w:tbl>
      <w:tblPr>
        <w:tblW w:w="0" w:type="auto"/>
        <w:tblLayout w:type="fixed"/>
        <w:tblCellMar>
          <w:left w:w="62" w:type="dxa"/>
          <w:right w:w="62" w:type="dxa"/>
        </w:tblCellMar>
        <w:tblLook w:val="0000"/>
      </w:tblPr>
      <w:tblGrid>
        <w:gridCol w:w="2760"/>
        <w:gridCol w:w="6312"/>
      </w:tblGrid>
      <w:tr w:rsidTr="00130E9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t>Specifies different work environments and conditions that may affect performance. Essential operating cond</w:t>
            </w:r>
            <w:r w:rsidRPr="00130E9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30E92">
              <w:t>to the work environment.</w:t>
            </w:r>
          </w:p>
        </w:tc>
      </w:tr>
      <w:tr w:rsidTr="00130E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30E92" w:rsidP="00130E92">
            <w:pPr>
              <w:pStyle w:val="ListBullet"/>
            </w:pPr>
            <w:r w:rsidRPr="00130E92">
              <w:t xml:space="preserve">work health and safety (WHS) requirements, including legislation, building codes, material safety management systems, hazardous and dangerous goods codes, and local safe operating procedures or equivalent </w:t>
            </w:r>
          </w:p>
          <w:p w:rsidR="00000000" w:rsidRPr="00130E92" w:rsidP="00130E92">
            <w:pPr>
              <w:pStyle w:val="ListBullet"/>
            </w:pPr>
            <w:r w:rsidRPr="00130E92">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130E92">
            <w:pPr>
              <w:pStyle w:val="ListBullet"/>
              <w:rPr>
                <w:lang w:val="en-NZ"/>
              </w:rPr>
            </w:pPr>
            <w:r w:rsidRPr="00130E92">
              <w:t>work requires i</w:t>
            </w:r>
            <w:r w:rsidRPr="00130E92">
              <w:t>ndividual to demonstrate discretion, judgement and problem solving, plus self-management and learning skills</w:t>
            </w:r>
          </w:p>
        </w:tc>
      </w:tr>
      <w:tr w:rsidTr="00130E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rPr>
                <w:rStyle w:val="SpecialBold"/>
              </w:rPr>
              <w:t>Sets of documents include:</w:t>
            </w:r>
          </w:p>
        </w:tc>
        <w:tc>
          <w:tcPr>
            <w:tcW w:w="6312" w:type="dxa"/>
            <w:tcBorders>
              <w:top w:val="nil"/>
              <w:left w:val="nil"/>
              <w:bottom w:val="nil"/>
              <w:right w:val="nil"/>
            </w:tcBorders>
            <w:tcMar>
              <w:top w:w="0" w:type="dxa"/>
              <w:left w:w="62" w:type="dxa"/>
              <w:bottom w:w="0" w:type="dxa"/>
              <w:right w:w="62" w:type="dxa"/>
            </w:tcMar>
          </w:tcPr>
          <w:p w:rsidR="00000000" w:rsidRPr="00130E92" w:rsidP="00130E92">
            <w:pPr>
              <w:pStyle w:val="ListBullet"/>
            </w:pPr>
            <w:r w:rsidRPr="00130E92">
              <w:t>drawings</w:t>
            </w:r>
          </w:p>
          <w:p w:rsidR="00000000" w:rsidRPr="00130E92" w:rsidP="00130E92">
            <w:pPr>
              <w:pStyle w:val="ListBullet"/>
            </w:pPr>
            <w:r w:rsidRPr="00130E92">
              <w:t>plans</w:t>
            </w:r>
          </w:p>
          <w:p w:rsidR="00000000" w:rsidRPr="00130E92" w:rsidP="00130E92">
            <w:pPr>
              <w:pStyle w:val="ListBullet"/>
            </w:pPr>
            <w:r w:rsidRPr="00130E92">
              <w:t>schedules</w:t>
            </w:r>
          </w:p>
          <w:p w:rsidR="00000000" w:rsidRPr="00130E92" w:rsidP="00130E92">
            <w:pPr>
              <w:pStyle w:val="ListBullet"/>
            </w:pPr>
            <w:r w:rsidRPr="00130E92">
              <w:t xml:space="preserve">specifications </w:t>
            </w:r>
          </w:p>
          <w:p w:rsidR="00000000" w:rsidP="00130E92">
            <w:pPr>
              <w:pStyle w:val="ListBullet"/>
              <w:rPr>
                <w:lang w:val="en-NZ"/>
              </w:rPr>
            </w:pPr>
            <w:r w:rsidRPr="00130E92">
              <w:t>bill of quantities</w:t>
            </w:r>
          </w:p>
        </w:tc>
      </w:tr>
      <w:tr w:rsidTr="00130E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30E92">
            <w:pPr>
              <w:pStyle w:val="ListBullet"/>
              <w:rPr>
                <w:lang w:val="en-NZ"/>
              </w:rPr>
            </w:pPr>
            <w:r w:rsidRPr="00130E92">
              <w:t xml:space="preserve">that prescribed under legislation, regulations and enterprise policies and practices </w:t>
            </w:r>
          </w:p>
        </w:tc>
      </w:tr>
      <w:tr w:rsidTr="00130E9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30E92">
            <w:pPr>
              <w:pStyle w:val="BodyText"/>
              <w:rPr>
                <w:lang w:val="en-NZ"/>
              </w:rPr>
            </w:pPr>
            <w:r w:rsidRPr="00130E9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30E92" w:rsidP="00130E92">
            <w:pPr>
              <w:pStyle w:val="ListBullet"/>
            </w:pPr>
            <w:r w:rsidRPr="00130E92">
              <w:t xml:space="preserve">work instructions, including plans, drawings and designs </w:t>
            </w:r>
          </w:p>
          <w:p w:rsidR="00000000" w:rsidRPr="00130E92" w:rsidP="00130E92">
            <w:pPr>
              <w:pStyle w:val="ListBullet"/>
            </w:pPr>
            <w:r w:rsidRPr="00130E92">
              <w:t xml:space="preserve">workplace procedures relating to reporting and communication </w:t>
            </w:r>
          </w:p>
          <w:p w:rsidR="00000000" w:rsidRPr="00130E92" w:rsidP="00130E92">
            <w:pPr>
              <w:pStyle w:val="ListBullet"/>
            </w:pPr>
            <w:r w:rsidRPr="00130E92">
              <w:t>manufacturer</w:t>
            </w:r>
            <w:r w:rsidRPr="00130E92">
              <w:t xml:space="preserve"> specifications and operational procedures</w:t>
            </w:r>
          </w:p>
        </w:tc>
      </w:tr>
    </w:tbl>
    <w:p w:rsidR="00000000" w:rsidRPr="00130E92" w:rsidP="00130E92">
      <w:pPr>
        <w:pStyle w:val="BodyText"/>
      </w:pPr>
    </w:p>
    <w:p w:rsidR="00000000" w:rsidRPr="00130E92" w:rsidP="00130E92">
      <w:pPr>
        <w:pStyle w:val="AllowPageBreak"/>
      </w:pPr>
    </w:p>
    <w:p w:rsidR="00000000" w:rsidRPr="00130E92" w:rsidP="00130E92">
      <w:pPr>
        <w:pStyle w:val="Heading1"/>
      </w:pPr>
      <w:bookmarkStart w:id="9" w:name="O_627882"/>
      <w:bookmarkEnd w:id="9"/>
      <w:r w:rsidRPr="00130E92">
        <w:t>Unit Mapping Information</w:t>
      </w:r>
    </w:p>
    <w:p w:rsidR="00000000" w:rsidRPr="00130E92" w:rsidP="00130E92">
      <w:pPr>
        <w:pStyle w:val="BodyText"/>
      </w:pPr>
      <w:r w:rsidRPr="00130E92">
        <w:t>Supersedes and is equivalent to LMFID4007A Identify materials, construction techniques and methods used in building interiors.</w:t>
      </w:r>
    </w:p>
    <w:p w:rsidR="00000000" w:rsidRPr="00130E92" w:rsidP="00130E92">
      <w:pPr>
        <w:pStyle w:val="AllowPageBreak"/>
      </w:pPr>
    </w:p>
    <w:p w:rsidR="00000000" w:rsidRPr="00130E92" w:rsidP="00130E92">
      <w:pPr>
        <w:pStyle w:val="Heading1"/>
      </w:pPr>
      <w:bookmarkStart w:id="10" w:name="O_627875"/>
      <w:bookmarkEnd w:id="10"/>
      <w:r w:rsidRPr="00130E92">
        <w:t>Links</w:t>
      </w:r>
    </w:p>
    <w:p w:rsidR="00000000" w:rsidRPr="00130E92" w:rsidP="00130E92">
      <w:pPr>
        <w:pStyle w:val="BodyText"/>
      </w:pPr>
      <w:r w:rsidRPr="00130E92">
        <w:t>Companion Volume implementation guides are found in VETNet - https://vetnet.education.gov.au/Pages/TrainingDocs.aspx?q=0601ab95-583a-4e93-b2d4-cfb27b03ed73</w:t>
      </w:r>
    </w:p>
    <w:p w:rsidR="00000000" w:rsidRPr="00130E92" w:rsidP="00130E92"/>
    <w:sectPr w:rsidSect="00130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92" w:rsidRPr="006161DB" w:rsidP="006161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DB" w:rsidP="00130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61DB" w:rsidP="00130E9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61DB" w:rsidP="00130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E92" w:rsidRPr="006161DB" w:rsidP="006161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DB" w:rsidRPr="002D2AF8" w:rsidP="00130E92">
    <w:pPr>
      <w:pStyle w:val="Header"/>
      <w:framePr w:wrap="around"/>
    </w:pPr>
    <w:r>
      <w:fldChar w:fldCharType="begin"/>
    </w:r>
    <w:r>
      <w:instrText xml:space="preserve"> TITLE   \* MERGEFORMAT </w:instrText>
    </w:r>
    <w:r>
      <w:fldChar w:fldCharType="separate"/>
    </w:r>
    <w:r>
      <w:t>MSFID4007 Identify materials, construction techniques and methods used in building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161DB" w:rsidP="00130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F891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7A8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E92"/>
    <w:pPr>
      <w:spacing w:before="360" w:after="60"/>
      <w:outlineLvl w:val="0"/>
    </w:pPr>
    <w:rPr>
      <w:sz w:val="32"/>
    </w:rPr>
  </w:style>
  <w:style w:type="paragraph" w:styleId="Heading2">
    <w:name w:val="heading 2"/>
    <w:basedOn w:val="HeadingBase"/>
    <w:next w:val="BodyText"/>
    <w:link w:val="Heading2Char"/>
    <w:qFormat/>
    <w:rsid w:val="00130E92"/>
    <w:pPr>
      <w:keepLines/>
      <w:spacing w:before="240" w:after="120"/>
      <w:outlineLvl w:val="1"/>
    </w:pPr>
    <w:rPr>
      <w:sz w:val="28"/>
      <w:szCs w:val="40"/>
    </w:rPr>
  </w:style>
  <w:style w:type="paragraph" w:styleId="Heading3">
    <w:name w:val="heading 3"/>
    <w:basedOn w:val="HeadingBase"/>
    <w:next w:val="BodyText"/>
    <w:link w:val="Heading3Char"/>
    <w:qFormat/>
    <w:rsid w:val="00130E92"/>
    <w:pPr>
      <w:spacing w:before="180" w:after="120"/>
      <w:outlineLvl w:val="2"/>
    </w:pPr>
    <w:rPr>
      <w:spacing w:val="-10"/>
      <w:kern w:val="32"/>
    </w:rPr>
  </w:style>
  <w:style w:type="paragraph" w:styleId="Heading4">
    <w:name w:val="heading 4"/>
    <w:basedOn w:val="HeadingBase"/>
    <w:next w:val="BodyText"/>
    <w:link w:val="Heading4Char"/>
    <w:qFormat/>
    <w:rsid w:val="00130E92"/>
    <w:pPr>
      <w:spacing w:before="160" w:after="120"/>
      <w:outlineLvl w:val="3"/>
    </w:pPr>
    <w:rPr>
      <w:sz w:val="22"/>
    </w:rPr>
  </w:style>
  <w:style w:type="paragraph" w:styleId="Heading5">
    <w:name w:val="heading 5"/>
    <w:basedOn w:val="HeadingBase"/>
    <w:next w:val="Normal"/>
    <w:link w:val="Heading5Char"/>
    <w:qFormat/>
    <w:rsid w:val="00130E92"/>
    <w:pPr>
      <w:spacing w:before="80"/>
      <w:outlineLvl w:val="4"/>
    </w:pPr>
    <w:rPr>
      <w:color w:val="918585"/>
      <w:sz w:val="20"/>
    </w:rPr>
  </w:style>
  <w:style w:type="paragraph" w:styleId="Heading6">
    <w:name w:val="heading 6"/>
    <w:basedOn w:val="HeadingBase"/>
    <w:next w:val="Normal"/>
    <w:link w:val="Heading6Char"/>
    <w:qFormat/>
    <w:rsid w:val="00130E92"/>
    <w:pPr>
      <w:spacing w:before="60"/>
      <w:outlineLvl w:val="5"/>
    </w:pPr>
    <w:rPr>
      <w:color w:val="918585"/>
      <w:sz w:val="20"/>
    </w:rPr>
  </w:style>
  <w:style w:type="paragraph" w:styleId="Heading7">
    <w:name w:val="heading 7"/>
    <w:basedOn w:val="Normal"/>
    <w:next w:val="Normal"/>
    <w:link w:val="Heading7Char"/>
    <w:qFormat/>
    <w:rsid w:val="00130E92"/>
    <w:pPr>
      <w:ind w:left="720"/>
      <w:outlineLvl w:val="6"/>
    </w:pPr>
    <w:rPr>
      <w:i/>
    </w:rPr>
  </w:style>
  <w:style w:type="paragraph" w:styleId="Heading8">
    <w:name w:val="heading 8"/>
    <w:basedOn w:val="Normal"/>
    <w:next w:val="Normal"/>
    <w:link w:val="Heading8Char"/>
    <w:qFormat/>
    <w:rsid w:val="00130E92"/>
    <w:pPr>
      <w:ind w:left="720"/>
      <w:outlineLvl w:val="7"/>
    </w:pPr>
    <w:rPr>
      <w:i/>
    </w:rPr>
  </w:style>
  <w:style w:type="paragraph" w:styleId="Heading9">
    <w:name w:val="heading 9"/>
    <w:basedOn w:val="Normal"/>
    <w:next w:val="Normal"/>
    <w:link w:val="Heading9Char"/>
    <w:qFormat/>
    <w:rsid w:val="00130E92"/>
    <w:pPr>
      <w:ind w:left="720"/>
      <w:outlineLvl w:val="8"/>
    </w:pPr>
    <w:rPr>
      <w:i/>
    </w:rPr>
  </w:style>
  <w:style w:type="character" w:default="1" w:styleId="DefaultParagraphFont">
    <w:name w:val="Default Paragraph Font"/>
    <w:uiPriority w:val="1"/>
    <w:unhideWhenUsed/>
    <w:rsid w:val="00130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E92"/>
  </w:style>
  <w:style w:type="character" w:customStyle="1" w:styleId="Heading1Char">
    <w:name w:val="Heading 1 Char"/>
    <w:basedOn w:val="DefaultParagraphFont"/>
    <w:link w:val="Heading1"/>
    <w:rsid w:val="00130E92"/>
    <w:rPr>
      <w:rFonts w:ascii="Times New Roman" w:eastAsia="Times New Roman" w:hAnsi="Times New Roman" w:cs="Times New Roman"/>
      <w:b/>
      <w:sz w:val="32"/>
      <w:szCs w:val="20"/>
      <w:lang w:eastAsia="en-US"/>
    </w:rPr>
  </w:style>
  <w:style w:type="paragraph" w:styleId="BodyText">
    <w:name w:val="Body Text"/>
    <w:basedOn w:val="Normal"/>
    <w:link w:val="BodyTextChar"/>
    <w:rsid w:val="00130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E92"/>
    <w:rPr>
      <w:rFonts w:ascii="Times New Roman" w:eastAsia="Times New Roman" w:hAnsi="Times New Roman" w:cs="Times New Roman"/>
      <w:sz w:val="24"/>
      <w:lang w:eastAsia="en-US"/>
    </w:rPr>
  </w:style>
  <w:style w:type="paragraph" w:styleId="ListBullet">
    <w:name w:val="List Bullet"/>
    <w:basedOn w:val="List"/>
    <w:rsid w:val="00130E92"/>
    <w:pPr>
      <w:numPr>
        <w:numId w:val="12"/>
      </w:numPr>
      <w:tabs>
        <w:tab w:val="clear" w:pos="340"/>
      </w:tabs>
      <w:spacing w:before="40" w:after="40"/>
    </w:pPr>
  </w:style>
  <w:style w:type="character" w:customStyle="1" w:styleId="SpecialBold">
    <w:name w:val="Special Bold"/>
    <w:basedOn w:val="DefaultParagraphFont"/>
    <w:rsid w:val="00130E92"/>
    <w:rPr>
      <w:b/>
      <w:spacing w:val="0"/>
    </w:rPr>
  </w:style>
  <w:style w:type="character" w:styleId="Emphasis">
    <w:name w:val="Emphasis"/>
    <w:basedOn w:val="DefaultParagraphFont"/>
    <w:qFormat/>
    <w:rsid w:val="00130E92"/>
    <w:rPr>
      <w:i/>
    </w:rPr>
  </w:style>
  <w:style w:type="paragraph" w:customStyle="1" w:styleId="SuperHeading">
    <w:name w:val="SuperHeading"/>
    <w:basedOn w:val="Normal"/>
    <w:rsid w:val="00130E92"/>
    <w:pPr>
      <w:spacing w:before="240" w:after="120"/>
      <w:outlineLvl w:val="0"/>
    </w:pPr>
    <w:rPr>
      <w:rFonts w:ascii="Times New Roman" w:hAnsi="Times New Roman"/>
      <w:b/>
      <w:sz w:val="32"/>
    </w:rPr>
  </w:style>
  <w:style w:type="paragraph" w:customStyle="1" w:styleId="AllowPageBreak">
    <w:name w:val="AllowPageBreak"/>
    <w:rsid w:val="00130E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E92"/>
    <w:rPr>
      <w:rFonts w:ascii="Courier New" w:eastAsia="Times New Roman" w:hAnsi="Courier New" w:cs="Times New Roman"/>
      <w:i/>
      <w:szCs w:val="20"/>
      <w:lang w:eastAsia="en-US"/>
    </w:rPr>
  </w:style>
  <w:style w:type="paragraph" w:customStyle="1" w:styleId="HeadingBase">
    <w:name w:val="Heading Base"/>
    <w:rsid w:val="00130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E92"/>
    <w:pPr>
      <w:tabs>
        <w:tab w:val="right" w:leader="dot" w:pos="9072"/>
      </w:tabs>
      <w:ind w:left="567"/>
    </w:pPr>
    <w:rPr>
      <w:szCs w:val="22"/>
    </w:rPr>
  </w:style>
  <w:style w:type="paragraph" w:customStyle="1" w:styleId="TOCBase">
    <w:name w:val="TOC Base"/>
    <w:rsid w:val="00130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E92"/>
    <w:pPr>
      <w:tabs>
        <w:tab w:val="right" w:leader="dot" w:pos="9072"/>
      </w:tabs>
      <w:spacing w:before="40" w:after="40"/>
      <w:ind w:left="284"/>
    </w:pPr>
    <w:rPr>
      <w:rFonts w:ascii="Times New Roman" w:hAnsi="Times New Roman"/>
    </w:rPr>
  </w:style>
  <w:style w:type="paragraph" w:styleId="TOC1">
    <w:name w:val="toc 1"/>
    <w:basedOn w:val="TOCBase"/>
    <w:next w:val="Normal"/>
    <w:rsid w:val="00130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E92"/>
    <w:rPr>
      <w:rFonts w:ascii="Times New Roman" w:eastAsia="Times New Roman" w:hAnsi="Times New Roman" w:cs="Times New Roman"/>
      <w:sz w:val="16"/>
      <w:lang w:eastAsia="en-US"/>
    </w:rPr>
  </w:style>
  <w:style w:type="paragraph" w:styleId="Title">
    <w:name w:val="Title"/>
    <w:basedOn w:val="HeadingBase"/>
    <w:link w:val="TitleChar"/>
    <w:qFormat/>
    <w:rsid w:val="00130E92"/>
    <w:pPr>
      <w:spacing w:before="5040"/>
      <w:jc w:val="center"/>
    </w:pPr>
    <w:rPr>
      <w:sz w:val="48"/>
      <w:szCs w:val="72"/>
      <w:lang w:val="en-US"/>
    </w:rPr>
  </w:style>
  <w:style w:type="character" w:customStyle="1" w:styleId="TitleChar">
    <w:name w:val="Title Char"/>
    <w:basedOn w:val="DefaultParagraphFont"/>
    <w:link w:val="Title"/>
    <w:rsid w:val="00130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E92"/>
    <w:pPr>
      <w:tabs>
        <w:tab w:val="left" w:pos="3600"/>
        <w:tab w:val="left" w:pos="3958"/>
      </w:tabs>
    </w:pPr>
  </w:style>
  <w:style w:type="paragraph" w:styleId="List">
    <w:name w:val="List"/>
    <w:basedOn w:val="BodyText"/>
    <w:next w:val="BodyText"/>
    <w:rsid w:val="00130E92"/>
    <w:pPr>
      <w:tabs>
        <w:tab w:val="left" w:pos="340"/>
      </w:tabs>
      <w:spacing w:before="60" w:after="60"/>
      <w:ind w:left="340" w:hanging="340"/>
    </w:pPr>
  </w:style>
  <w:style w:type="paragraph" w:customStyle="1" w:styleId="Note">
    <w:name w:val="Note"/>
    <w:basedOn w:val="BodyText"/>
    <w:rsid w:val="00130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E92"/>
    <w:pPr>
      <w:framePr w:wrap="auto" w:hAnchor="text" w:y="6049"/>
    </w:pPr>
    <w:rPr>
      <w:color w:val="000000"/>
      <w:sz w:val="40"/>
    </w:rPr>
  </w:style>
  <w:style w:type="paragraph" w:customStyle="1" w:styleId="TOCTitle">
    <w:name w:val="TOCTitle"/>
    <w:basedOn w:val="Heading1"/>
    <w:rsid w:val="00130E92"/>
    <w:pPr>
      <w:spacing w:after="240"/>
      <w:jc w:val="center"/>
      <w:outlineLvl w:val="9"/>
    </w:pPr>
    <w:rPr>
      <w:caps/>
    </w:rPr>
  </w:style>
  <w:style w:type="paragraph" w:customStyle="1" w:styleId="Version">
    <w:name w:val="Version"/>
    <w:rsid w:val="00130E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E92"/>
    <w:pPr>
      <w:numPr>
        <w:numId w:val="13"/>
      </w:numPr>
      <w:tabs>
        <w:tab w:val="clear" w:pos="680"/>
      </w:tabs>
    </w:pPr>
  </w:style>
  <w:style w:type="paragraph" w:styleId="Index1">
    <w:name w:val="index 1"/>
    <w:basedOn w:val="Normal"/>
    <w:next w:val="Normal"/>
    <w:semiHidden/>
    <w:rsid w:val="00130E92"/>
    <w:pPr>
      <w:keepNext w:val="0"/>
      <w:tabs>
        <w:tab w:val="right" w:pos="4176"/>
      </w:tabs>
      <w:ind w:left="198" w:hanging="198"/>
    </w:pPr>
    <w:rPr>
      <w:rFonts w:ascii="Garamond" w:hAnsi="Garamond"/>
    </w:rPr>
  </w:style>
  <w:style w:type="paragraph" w:styleId="IndexHeading">
    <w:name w:val="index heading"/>
    <w:basedOn w:val="Normal"/>
    <w:next w:val="Index1"/>
    <w:semiHidden/>
    <w:rsid w:val="00130E92"/>
    <w:pPr>
      <w:spacing w:before="120" w:after="120"/>
    </w:pPr>
    <w:rPr>
      <w:rFonts w:ascii="Arial" w:hAnsi="Arial"/>
      <w:b/>
      <w:color w:val="918585"/>
      <w:sz w:val="24"/>
    </w:rPr>
  </w:style>
  <w:style w:type="paragraph" w:styleId="Header">
    <w:name w:val="header"/>
    <w:basedOn w:val="Normal"/>
    <w:link w:val="HeaderChar"/>
    <w:rsid w:val="00130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E92"/>
    <w:rPr>
      <w:rFonts w:ascii="Times New Roman" w:eastAsia="Times New Roman" w:hAnsi="Times New Roman" w:cs="Times New Roman"/>
      <w:sz w:val="16"/>
      <w:szCs w:val="20"/>
      <w:lang w:val="en-GB" w:eastAsia="en-US"/>
    </w:rPr>
  </w:style>
  <w:style w:type="paragraph" w:customStyle="1" w:styleId="Chapter">
    <w:name w:val="Chapter"/>
    <w:basedOn w:val="Normal"/>
    <w:rsid w:val="00130E92"/>
    <w:pPr>
      <w:spacing w:before="240"/>
    </w:pPr>
    <w:rPr>
      <w:rFonts w:ascii="Times New Roman" w:hAnsi="Times New Roman"/>
      <w:smallCaps/>
      <w:spacing w:val="80"/>
      <w:sz w:val="28"/>
    </w:rPr>
  </w:style>
  <w:style w:type="paragraph" w:customStyle="1" w:styleId="InChapter">
    <w:name w:val="InChapter"/>
    <w:basedOn w:val="Heading3"/>
    <w:rsid w:val="00130E92"/>
    <w:pPr>
      <w:spacing w:after="240"/>
      <w:outlineLvl w:val="9"/>
    </w:pPr>
    <w:rPr>
      <w:noProof/>
    </w:rPr>
  </w:style>
  <w:style w:type="paragraph" w:styleId="Index2">
    <w:name w:val="index 2"/>
    <w:basedOn w:val="Normal"/>
    <w:next w:val="Normal"/>
    <w:semiHidden/>
    <w:rsid w:val="00130E92"/>
    <w:pPr>
      <w:tabs>
        <w:tab w:val="right" w:pos="4176"/>
      </w:tabs>
      <w:ind w:left="568" w:hanging="284"/>
    </w:pPr>
    <w:rPr>
      <w:rFonts w:ascii="Garamond" w:hAnsi="Garamond"/>
    </w:rPr>
  </w:style>
  <w:style w:type="paragraph" w:customStyle="1" w:styleId="Byline">
    <w:name w:val="Byline"/>
    <w:rsid w:val="00130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E92"/>
    <w:pPr>
      <w:tabs>
        <w:tab w:val="clear" w:pos="3600"/>
        <w:tab w:val="clear" w:pos="3958"/>
      </w:tabs>
      <w:jc w:val="right"/>
    </w:pPr>
  </w:style>
  <w:style w:type="paragraph" w:styleId="Caption">
    <w:name w:val="caption"/>
    <w:basedOn w:val="BodyText"/>
    <w:next w:val="Normal"/>
    <w:qFormat/>
    <w:rsid w:val="00130E92"/>
    <w:pPr>
      <w:framePr w:w="2268" w:hSpace="181" w:vSpace="181" w:wrap="around" w:vAnchor="text" w:hAnchor="page" w:x="1135" w:y="285" w:anchorLock="1"/>
    </w:pPr>
    <w:rPr>
      <w:i/>
    </w:rPr>
  </w:style>
  <w:style w:type="paragraph" w:customStyle="1" w:styleId="MiniTOCTitle">
    <w:name w:val="MiniTOCTitle"/>
    <w:basedOn w:val="Heading4"/>
    <w:rsid w:val="00130E92"/>
    <w:pPr>
      <w:spacing w:before="240"/>
      <w:outlineLvl w:val="9"/>
    </w:pPr>
    <w:rPr>
      <w:noProof/>
      <w:sz w:val="24"/>
    </w:rPr>
  </w:style>
  <w:style w:type="paragraph" w:customStyle="1" w:styleId="MiniTOCItem">
    <w:name w:val="MiniTOCItem"/>
    <w:basedOn w:val="ListBullet"/>
    <w:rsid w:val="00130E92"/>
    <w:pPr>
      <w:numPr>
        <w:numId w:val="0"/>
      </w:numPr>
      <w:tabs>
        <w:tab w:val="right" w:leader="dot" w:pos="6521"/>
      </w:tabs>
      <w:spacing w:before="0" w:after="0"/>
    </w:pPr>
  </w:style>
  <w:style w:type="paragraph" w:customStyle="1" w:styleId="TOFTitle">
    <w:name w:val="TOFTitle"/>
    <w:basedOn w:val="TOCTitle"/>
    <w:rsid w:val="00130E92"/>
  </w:style>
  <w:style w:type="paragraph" w:styleId="TableofFigures">
    <w:name w:val="table of figures"/>
    <w:basedOn w:val="Normal"/>
    <w:next w:val="Normal"/>
    <w:semiHidden/>
    <w:rsid w:val="00130E92"/>
    <w:pPr>
      <w:tabs>
        <w:tab w:val="right" w:leader="dot" w:pos="9072"/>
      </w:tabs>
      <w:ind w:left="970" w:hanging="403"/>
    </w:pPr>
    <w:rPr>
      <w:rFonts w:ascii="Times New Roman" w:hAnsi="Times New Roman"/>
      <w:b/>
    </w:rPr>
  </w:style>
  <w:style w:type="paragraph" w:styleId="ListNumber">
    <w:name w:val="List Number"/>
    <w:basedOn w:val="List"/>
    <w:rsid w:val="00130E92"/>
    <w:pPr>
      <w:numPr>
        <w:numId w:val="10"/>
      </w:numPr>
    </w:pPr>
  </w:style>
  <w:style w:type="character" w:customStyle="1" w:styleId="WingdingSymbols">
    <w:name w:val="Wingding Symbols"/>
    <w:rsid w:val="00130E92"/>
    <w:rPr>
      <w:rFonts w:ascii="Wingdings" w:hAnsi="Wingdings"/>
    </w:rPr>
  </w:style>
  <w:style w:type="paragraph" w:customStyle="1" w:styleId="TableHeading">
    <w:name w:val="Table Heading"/>
    <w:basedOn w:val="HeadingBase"/>
    <w:rsid w:val="00130E92"/>
    <w:pPr>
      <w:keepLines/>
      <w:pBdr>
        <w:bottom w:val="single" w:sz="6" w:space="1" w:color="918585"/>
      </w:pBdr>
      <w:spacing w:before="240"/>
    </w:pPr>
  </w:style>
  <w:style w:type="character" w:customStyle="1" w:styleId="HotSpot">
    <w:name w:val="HotSpot"/>
    <w:rsid w:val="00130E92"/>
    <w:rPr>
      <w:color w:val="0033CC"/>
      <w:u w:val="none"/>
    </w:rPr>
  </w:style>
  <w:style w:type="paragraph" w:customStyle="1" w:styleId="BodyTextRight">
    <w:name w:val="Body Text Right"/>
    <w:basedOn w:val="BodyText"/>
    <w:rsid w:val="00130E92"/>
    <w:pPr>
      <w:spacing w:before="0" w:after="0"/>
      <w:jc w:val="right"/>
    </w:pPr>
  </w:style>
  <w:style w:type="paragraph" w:styleId="Index3">
    <w:name w:val="index 3"/>
    <w:basedOn w:val="ListNumber2"/>
    <w:next w:val="Normal"/>
    <w:semiHidden/>
    <w:rsid w:val="00130E92"/>
    <w:pPr>
      <w:numPr>
        <w:numId w:val="0"/>
      </w:numPr>
      <w:tabs>
        <w:tab w:val="right" w:leader="dot" w:pos="4176"/>
      </w:tabs>
    </w:pPr>
  </w:style>
  <w:style w:type="paragraph" w:styleId="ListNumber2">
    <w:name w:val="List Number 2"/>
    <w:basedOn w:val="List2"/>
    <w:rsid w:val="00130E92"/>
    <w:pPr>
      <w:numPr>
        <w:numId w:val="9"/>
      </w:numPr>
      <w:tabs>
        <w:tab w:val="clear" w:pos="1060"/>
      </w:tabs>
    </w:pPr>
  </w:style>
  <w:style w:type="paragraph" w:customStyle="1" w:styleId="MarginNote">
    <w:name w:val="Margin Note"/>
    <w:basedOn w:val="BodyText"/>
    <w:rsid w:val="00130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E92"/>
    <w:rPr>
      <w:sz w:val="32"/>
    </w:rPr>
  </w:style>
  <w:style w:type="paragraph" w:customStyle="1" w:styleId="HeadingProcedure">
    <w:name w:val="Heading Procedure"/>
    <w:basedOn w:val="HeadingBase"/>
    <w:next w:val="Normal"/>
    <w:rsid w:val="00130E92"/>
    <w:pPr>
      <w:tabs>
        <w:tab w:val="left" w:pos="0"/>
      </w:tabs>
      <w:spacing w:before="120" w:after="60"/>
    </w:pPr>
    <w:rPr>
      <w:i/>
      <w:color w:val="918585"/>
      <w:sz w:val="22"/>
    </w:rPr>
  </w:style>
  <w:style w:type="paragraph" w:customStyle="1" w:styleId="TableBodyText">
    <w:name w:val="Table Body Text"/>
    <w:basedOn w:val="BodyText"/>
    <w:rsid w:val="00130E92"/>
    <w:pPr>
      <w:spacing w:before="60" w:after="60"/>
    </w:pPr>
  </w:style>
  <w:style w:type="paragraph" w:styleId="ListContinue">
    <w:name w:val="List Continue"/>
    <w:basedOn w:val="List"/>
    <w:rsid w:val="00130E92"/>
    <w:pPr>
      <w:ind w:firstLine="0"/>
    </w:pPr>
  </w:style>
  <w:style w:type="paragraph" w:customStyle="1" w:styleId="ListNote">
    <w:name w:val="List Note"/>
    <w:basedOn w:val="List"/>
    <w:rsid w:val="00130E92"/>
    <w:pPr>
      <w:pBdr>
        <w:top w:val="single" w:sz="6" w:space="2" w:color="918585"/>
        <w:bottom w:val="single" w:sz="6" w:space="2" w:color="918585"/>
      </w:pBdr>
      <w:tabs>
        <w:tab w:val="left" w:pos="1021"/>
      </w:tabs>
      <w:ind w:firstLine="0"/>
    </w:pPr>
  </w:style>
  <w:style w:type="paragraph" w:customStyle="1" w:styleId="Warning">
    <w:name w:val="Warning"/>
    <w:basedOn w:val="BodyText"/>
    <w:rsid w:val="00130E92"/>
    <w:pPr>
      <w:shd w:val="clear" w:color="auto" w:fill="D9D9D9"/>
      <w:tabs>
        <w:tab w:val="left" w:pos="992"/>
      </w:tabs>
      <w:ind w:left="119" w:right="119"/>
    </w:pPr>
    <w:rPr>
      <w:sz w:val="20"/>
    </w:rPr>
  </w:style>
  <w:style w:type="paragraph" w:customStyle="1" w:styleId="MarginIcons">
    <w:name w:val="Margin Icons"/>
    <w:basedOn w:val="BodyText"/>
    <w:rsid w:val="00130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E92"/>
    <w:rPr>
      <w:rFonts w:ascii="Courier New" w:hAnsi="Courier New"/>
    </w:rPr>
  </w:style>
  <w:style w:type="paragraph" w:customStyle="1" w:styleId="NoteBullet">
    <w:name w:val="Note Bullet"/>
    <w:basedOn w:val="Note"/>
    <w:rsid w:val="00130E92"/>
    <w:pPr>
      <w:tabs>
        <w:tab w:val="clear" w:pos="680"/>
      </w:tabs>
      <w:spacing w:before="60" w:after="60"/>
    </w:pPr>
  </w:style>
  <w:style w:type="paragraph" w:customStyle="1" w:styleId="SubHeading2">
    <w:name w:val="SubHeading2"/>
    <w:basedOn w:val="HeadingBase"/>
    <w:rsid w:val="00130E92"/>
    <w:pPr>
      <w:spacing w:before="240" w:after="60"/>
    </w:pPr>
    <w:rPr>
      <w:sz w:val="20"/>
    </w:rPr>
  </w:style>
  <w:style w:type="paragraph" w:customStyle="1" w:styleId="SubHeading1">
    <w:name w:val="SubHeading1"/>
    <w:basedOn w:val="HeadingBase"/>
    <w:rsid w:val="00130E92"/>
    <w:pPr>
      <w:spacing w:before="240" w:after="60"/>
    </w:pPr>
    <w:rPr>
      <w:color w:val="918585"/>
      <w:sz w:val="22"/>
    </w:rPr>
  </w:style>
  <w:style w:type="paragraph" w:customStyle="1" w:styleId="SideHeading">
    <w:name w:val="Side Heading"/>
    <w:basedOn w:val="HeadingBase"/>
    <w:rsid w:val="00130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E92"/>
    <w:pPr>
      <w:tabs>
        <w:tab w:val="num" w:pos="360"/>
      </w:tabs>
    </w:pPr>
  </w:style>
  <w:style w:type="paragraph" w:styleId="PlainText">
    <w:name w:val="Plain Text"/>
    <w:basedOn w:val="Normal"/>
    <w:link w:val="PlainTextChar"/>
    <w:rsid w:val="00130E92"/>
    <w:rPr>
      <w:sz w:val="20"/>
    </w:rPr>
  </w:style>
  <w:style w:type="character" w:customStyle="1" w:styleId="PlainTextChar">
    <w:name w:val="Plain Text Char"/>
    <w:basedOn w:val="DefaultParagraphFont"/>
    <w:link w:val="PlainText"/>
    <w:rsid w:val="00130E92"/>
    <w:rPr>
      <w:rFonts w:ascii="Courier New" w:eastAsia="Times New Roman" w:hAnsi="Courier New" w:cs="Times New Roman"/>
      <w:sz w:val="20"/>
      <w:szCs w:val="20"/>
      <w:lang w:eastAsia="en-US"/>
    </w:rPr>
  </w:style>
  <w:style w:type="character" w:customStyle="1" w:styleId="MenuOption">
    <w:name w:val="Menu Option"/>
    <w:basedOn w:val="DefaultParagraphFont"/>
    <w:rsid w:val="00130E92"/>
    <w:rPr>
      <w:b/>
      <w:smallCaps/>
    </w:rPr>
  </w:style>
  <w:style w:type="paragraph" w:customStyle="1" w:styleId="TableListNumber">
    <w:name w:val="Table List Number"/>
    <w:basedOn w:val="ListNumber"/>
    <w:rsid w:val="00130E92"/>
    <w:pPr>
      <w:numPr>
        <w:numId w:val="0"/>
      </w:numPr>
    </w:pPr>
  </w:style>
  <w:style w:type="paragraph" w:styleId="TOC4">
    <w:name w:val="toc 4"/>
    <w:basedOn w:val="TOCBase"/>
    <w:next w:val="Normal"/>
    <w:semiHidden/>
    <w:rsid w:val="00130E92"/>
    <w:pPr>
      <w:tabs>
        <w:tab w:val="right" w:leader="dot" w:pos="9071"/>
      </w:tabs>
      <w:ind w:left="1701"/>
    </w:pPr>
  </w:style>
  <w:style w:type="paragraph" w:customStyle="1" w:styleId="ListAlpha">
    <w:name w:val="List Alpha"/>
    <w:basedOn w:val="List"/>
    <w:rsid w:val="00130E92"/>
    <w:pPr>
      <w:numPr>
        <w:numId w:val="8"/>
      </w:numPr>
    </w:pPr>
  </w:style>
  <w:style w:type="paragraph" w:customStyle="1" w:styleId="ListAlpha2">
    <w:name w:val="List Alpha 2"/>
    <w:basedOn w:val="List2"/>
    <w:rsid w:val="00130E92"/>
    <w:pPr>
      <w:numPr>
        <w:numId w:val="7"/>
      </w:numPr>
    </w:pPr>
  </w:style>
  <w:style w:type="paragraph" w:styleId="List2">
    <w:name w:val="List 2"/>
    <w:basedOn w:val="BodyText"/>
    <w:rsid w:val="00130E92"/>
    <w:pPr>
      <w:tabs>
        <w:tab w:val="left" w:pos="680"/>
      </w:tabs>
      <w:spacing w:before="60" w:after="60"/>
      <w:ind w:left="680" w:hanging="340"/>
    </w:pPr>
  </w:style>
  <w:style w:type="paragraph" w:styleId="List3">
    <w:name w:val="List 3"/>
    <w:basedOn w:val="BodyText"/>
    <w:rsid w:val="00130E92"/>
    <w:pPr>
      <w:tabs>
        <w:tab w:val="left" w:pos="1021"/>
      </w:tabs>
      <w:spacing w:before="60" w:after="60"/>
      <w:ind w:left="1020" w:hanging="340"/>
    </w:pPr>
  </w:style>
  <w:style w:type="paragraph" w:styleId="List4">
    <w:name w:val="List 4"/>
    <w:basedOn w:val="BodyText"/>
    <w:rsid w:val="00130E92"/>
    <w:pPr>
      <w:tabs>
        <w:tab w:val="left" w:pos="1361"/>
      </w:tabs>
      <w:spacing w:before="60" w:after="60"/>
      <w:ind w:left="1361" w:hanging="340"/>
    </w:pPr>
  </w:style>
  <w:style w:type="paragraph" w:styleId="List5">
    <w:name w:val="List 5"/>
    <w:basedOn w:val="BodyText"/>
    <w:rsid w:val="00130E92"/>
    <w:pPr>
      <w:tabs>
        <w:tab w:val="left" w:pos="1701"/>
      </w:tabs>
      <w:spacing w:before="60" w:after="60"/>
      <w:ind w:left="1701" w:hanging="340"/>
    </w:pPr>
  </w:style>
  <w:style w:type="paragraph" w:styleId="ListBullet3">
    <w:name w:val="List Bullet 3"/>
    <w:basedOn w:val="List3"/>
    <w:rsid w:val="00130E92"/>
    <w:pPr>
      <w:numPr>
        <w:numId w:val="14"/>
      </w:numPr>
      <w:tabs>
        <w:tab w:val="clear" w:pos="1021"/>
      </w:tabs>
      <w:ind w:left="1037" w:hanging="357"/>
    </w:pPr>
  </w:style>
  <w:style w:type="paragraph" w:styleId="ListBullet4">
    <w:name w:val="List Bullet 4"/>
    <w:basedOn w:val="List4"/>
    <w:rsid w:val="00130E92"/>
    <w:pPr>
      <w:numPr>
        <w:numId w:val="2"/>
      </w:numPr>
      <w:tabs>
        <w:tab w:val="clear" w:pos="1361"/>
      </w:tabs>
    </w:pPr>
  </w:style>
  <w:style w:type="paragraph" w:styleId="ListBullet5">
    <w:name w:val="List Bullet 5"/>
    <w:basedOn w:val="List5"/>
    <w:rsid w:val="00130E92"/>
    <w:pPr>
      <w:numPr>
        <w:numId w:val="3"/>
      </w:numPr>
    </w:pPr>
  </w:style>
  <w:style w:type="paragraph" w:styleId="ListContinue2">
    <w:name w:val="List Continue 2"/>
    <w:basedOn w:val="List2"/>
    <w:rsid w:val="00130E92"/>
    <w:pPr>
      <w:ind w:firstLine="0"/>
    </w:pPr>
  </w:style>
  <w:style w:type="paragraph" w:styleId="ListContinue3">
    <w:name w:val="List Continue 3"/>
    <w:basedOn w:val="List3"/>
    <w:rsid w:val="00130E92"/>
    <w:pPr>
      <w:ind w:left="1021" w:firstLine="0"/>
    </w:pPr>
  </w:style>
  <w:style w:type="paragraph" w:styleId="ListContinue4">
    <w:name w:val="List Continue 4"/>
    <w:basedOn w:val="List4"/>
    <w:rsid w:val="00130E92"/>
    <w:pPr>
      <w:ind w:firstLine="0"/>
    </w:pPr>
  </w:style>
  <w:style w:type="paragraph" w:styleId="ListContinue5">
    <w:name w:val="List Continue 5"/>
    <w:basedOn w:val="List5"/>
    <w:rsid w:val="00130E92"/>
    <w:pPr>
      <w:ind w:firstLine="0"/>
    </w:pPr>
  </w:style>
  <w:style w:type="paragraph" w:styleId="ListNumber3">
    <w:name w:val="List Number 3"/>
    <w:basedOn w:val="List3"/>
    <w:rsid w:val="00130E92"/>
    <w:pPr>
      <w:numPr>
        <w:numId w:val="4"/>
      </w:numPr>
    </w:pPr>
  </w:style>
  <w:style w:type="paragraph" w:styleId="ListNumber4">
    <w:name w:val="List Number 4"/>
    <w:basedOn w:val="List4"/>
    <w:rsid w:val="00130E92"/>
    <w:pPr>
      <w:numPr>
        <w:numId w:val="5"/>
      </w:numPr>
    </w:pPr>
  </w:style>
  <w:style w:type="paragraph" w:styleId="ListNumber5">
    <w:name w:val="List Number 5"/>
    <w:basedOn w:val="List5"/>
    <w:rsid w:val="00130E92"/>
    <w:pPr>
      <w:numPr>
        <w:numId w:val="6"/>
      </w:numPr>
    </w:pPr>
  </w:style>
  <w:style w:type="paragraph" w:styleId="BlockText">
    <w:name w:val="Block Text"/>
    <w:basedOn w:val="Normal"/>
    <w:rsid w:val="00130E92"/>
    <w:pPr>
      <w:spacing w:after="120"/>
      <w:ind w:left="1440" w:right="1440"/>
    </w:pPr>
  </w:style>
  <w:style w:type="character" w:customStyle="1" w:styleId="Subscript">
    <w:name w:val="Subscript"/>
    <w:basedOn w:val="DefaultParagraphFont"/>
    <w:rsid w:val="00130E92"/>
    <w:rPr>
      <w:sz w:val="16"/>
      <w:vertAlign w:val="subscript"/>
    </w:rPr>
  </w:style>
  <w:style w:type="character" w:customStyle="1" w:styleId="Superscript">
    <w:name w:val="Superscript"/>
    <w:basedOn w:val="DefaultParagraphFont"/>
    <w:rsid w:val="00130E92"/>
    <w:rPr>
      <w:sz w:val="16"/>
      <w:vertAlign w:val="superscript"/>
    </w:rPr>
  </w:style>
  <w:style w:type="character" w:customStyle="1" w:styleId="Symbols">
    <w:name w:val="Symbols"/>
    <w:basedOn w:val="DefaultParagraphFont"/>
    <w:rsid w:val="00130E92"/>
    <w:rPr>
      <w:rFonts w:ascii="Symbol" w:hAnsi="Symbol"/>
    </w:rPr>
  </w:style>
  <w:style w:type="character" w:customStyle="1" w:styleId="MenuOptions">
    <w:name w:val="Menu Options"/>
    <w:basedOn w:val="DefaultParagraphFont"/>
    <w:rsid w:val="00130E92"/>
    <w:rPr>
      <w:rFonts w:ascii="Arial Narrow" w:hAnsi="Arial Narrow"/>
      <w:smallCaps/>
    </w:rPr>
  </w:style>
  <w:style w:type="character" w:customStyle="1" w:styleId="Buttons">
    <w:name w:val="Buttons"/>
    <w:basedOn w:val="DefaultParagraphFont"/>
    <w:rsid w:val="00130E92"/>
    <w:rPr>
      <w:b/>
    </w:rPr>
  </w:style>
  <w:style w:type="character" w:customStyle="1" w:styleId="Underlined">
    <w:name w:val="Underlined"/>
    <w:basedOn w:val="DefaultParagraphFont"/>
    <w:rsid w:val="00130E92"/>
    <w:rPr>
      <w:u w:val="single"/>
    </w:rPr>
  </w:style>
  <w:style w:type="paragraph" w:customStyle="1" w:styleId="TableBodyTextRight">
    <w:name w:val="Table Body Text Right"/>
    <w:basedOn w:val="TableBodyText"/>
    <w:rsid w:val="00130E92"/>
    <w:pPr>
      <w:widowControl w:val="0"/>
      <w:autoSpaceDE w:val="0"/>
      <w:autoSpaceDN w:val="0"/>
      <w:adjustRightInd w:val="0"/>
      <w:jc w:val="right"/>
    </w:pPr>
    <w:rPr>
      <w:rFonts w:cs="Arial"/>
      <w:szCs w:val="18"/>
    </w:rPr>
  </w:style>
  <w:style w:type="paragraph" w:customStyle="1" w:styleId="CopyrightText">
    <w:name w:val="Copyright Text"/>
    <w:basedOn w:val="BodyText"/>
    <w:rsid w:val="00130E92"/>
    <w:rPr>
      <w:sz w:val="18"/>
    </w:rPr>
  </w:style>
  <w:style w:type="paragraph" w:customStyle="1" w:styleId="BodySmallRight">
    <w:name w:val="Body Small Right"/>
    <w:basedOn w:val="BodyTextRight"/>
    <w:rsid w:val="00130E92"/>
    <w:rPr>
      <w:sz w:val="18"/>
      <w:szCs w:val="18"/>
    </w:rPr>
  </w:style>
  <w:style w:type="paragraph" w:customStyle="1" w:styleId="MarginEdition">
    <w:name w:val="Margin Edition"/>
    <w:basedOn w:val="MarginNote"/>
    <w:rsid w:val="00130E92"/>
    <w:pPr>
      <w:spacing w:before="0" w:after="0"/>
    </w:pPr>
    <w:rPr>
      <w:rFonts w:ascii="Times New Roman" w:hAnsi="Times New Roman"/>
      <w:color w:val="999999"/>
    </w:rPr>
  </w:style>
  <w:style w:type="paragraph" w:customStyle="1" w:styleId="Spacer">
    <w:name w:val="Spacer"/>
    <w:basedOn w:val="Normal"/>
    <w:rsid w:val="00130E92"/>
    <w:rPr>
      <w:sz w:val="2"/>
      <w:szCs w:val="2"/>
    </w:rPr>
  </w:style>
  <w:style w:type="character" w:customStyle="1" w:styleId="Small">
    <w:name w:val="Small"/>
    <w:basedOn w:val="DefaultParagraphFont"/>
    <w:rsid w:val="00130E92"/>
    <w:rPr>
      <w:sz w:val="16"/>
    </w:rPr>
  </w:style>
  <w:style w:type="paragraph" w:customStyle="1" w:styleId="WideTable">
    <w:name w:val="Wide Table"/>
    <w:basedOn w:val="Normal"/>
    <w:rsid w:val="00130E92"/>
    <w:pPr>
      <w:ind w:left="-1418"/>
    </w:pPr>
    <w:rPr>
      <w:sz w:val="2"/>
      <w:szCs w:val="2"/>
    </w:rPr>
  </w:style>
  <w:style w:type="character" w:styleId="PageNumber">
    <w:name w:val="page number"/>
    <w:basedOn w:val="DefaultParagraphFont"/>
    <w:rsid w:val="00130E92"/>
  </w:style>
  <w:style w:type="paragraph" w:styleId="Quote">
    <w:name w:val="Quote"/>
    <w:basedOn w:val="Heading1"/>
    <w:link w:val="QuoteChar"/>
    <w:qFormat/>
    <w:rsid w:val="00130E92"/>
    <w:rPr>
      <w:b w:val="0"/>
      <w:sz w:val="72"/>
      <w:szCs w:val="72"/>
      <w:lang w:val="en-NZ"/>
    </w:rPr>
  </w:style>
  <w:style w:type="character" w:customStyle="1" w:styleId="QuoteChar">
    <w:name w:val="Quote Char"/>
    <w:basedOn w:val="DefaultParagraphFont"/>
    <w:link w:val="Quote"/>
    <w:rsid w:val="00130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E92"/>
    <w:pPr>
      <w:pageBreakBefore/>
    </w:pPr>
  </w:style>
  <w:style w:type="paragraph" w:customStyle="1" w:styleId="Border">
    <w:name w:val="Border"/>
    <w:basedOn w:val="Normal"/>
    <w:qFormat/>
    <w:rsid w:val="00130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E92"/>
    <w:rPr>
      <w:b/>
      <w:bCs/>
      <w:i/>
      <w:iCs/>
      <w:color w:val="auto"/>
    </w:rPr>
  </w:style>
  <w:style w:type="paragraph" w:styleId="IntenseQuote">
    <w:name w:val="Intense Quote"/>
    <w:basedOn w:val="Normal"/>
    <w:next w:val="Normal"/>
    <w:link w:val="IntenseQuoteChar"/>
    <w:uiPriority w:val="30"/>
    <w:qFormat/>
    <w:rsid w:val="00130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E92"/>
    <w:rPr>
      <w:smallCaps/>
      <w:color w:val="auto"/>
      <w:u w:val="single"/>
    </w:rPr>
  </w:style>
  <w:style w:type="character" w:styleId="IntenseReference">
    <w:name w:val="Intense Reference"/>
    <w:basedOn w:val="DefaultParagraphFont"/>
    <w:uiPriority w:val="32"/>
    <w:qFormat/>
    <w:rsid w:val="00130E92"/>
    <w:rPr>
      <w:b/>
      <w:bCs/>
      <w:smallCaps/>
      <w:color w:val="auto"/>
      <w:spacing w:val="5"/>
      <w:u w:val="single"/>
    </w:rPr>
  </w:style>
  <w:style w:type="paragraph" w:customStyle="1" w:styleId="2ColumnHeading">
    <w:name w:val="2Column Heading"/>
    <w:basedOn w:val="BodyText"/>
    <w:qFormat/>
    <w:rsid w:val="00130E92"/>
    <w:pPr>
      <w:spacing w:after="60"/>
      <w:ind w:left="-2268"/>
    </w:pPr>
    <w:rPr>
      <w:b/>
    </w:rPr>
  </w:style>
  <w:style w:type="paragraph" w:customStyle="1" w:styleId="Heading1TOC">
    <w:name w:val="Heading1 TOC"/>
    <w:basedOn w:val="Normal"/>
    <w:qFormat/>
    <w:rsid w:val="00130E92"/>
    <w:pPr>
      <w:spacing w:before="240" w:after="120"/>
    </w:pPr>
    <w:rPr>
      <w:rFonts w:ascii="Times New Roman" w:hAnsi="Times New Roman"/>
      <w:b/>
      <w:sz w:val="32"/>
    </w:rPr>
  </w:style>
  <w:style w:type="paragraph" w:customStyle="1" w:styleId="Heading2TOC">
    <w:name w:val="Heading2 TOC"/>
    <w:basedOn w:val="Normal"/>
    <w:qFormat/>
    <w:rsid w:val="00130E92"/>
    <w:pPr>
      <w:spacing w:before="240" w:after="60"/>
    </w:pPr>
    <w:rPr>
      <w:rFonts w:ascii="Times New Roman" w:hAnsi="Times New Roman"/>
      <w:b/>
      <w:sz w:val="28"/>
    </w:rPr>
  </w:style>
  <w:style w:type="character" w:customStyle="1" w:styleId="Underline">
    <w:name w:val="Underline"/>
    <w:basedOn w:val="DefaultParagraphFont"/>
    <w:qFormat/>
    <w:rsid w:val="00130E92"/>
    <w:rPr>
      <w:u w:val="single"/>
    </w:rPr>
  </w:style>
  <w:style w:type="character" w:customStyle="1" w:styleId="BoldandItalics">
    <w:name w:val="Bold and Italics"/>
    <w:qFormat/>
    <w:rsid w:val="00130E92"/>
    <w:rPr>
      <w:b/>
      <w:i/>
      <w:u w:val="none"/>
    </w:rPr>
  </w:style>
  <w:style w:type="paragraph" w:styleId="BalloonText">
    <w:name w:val="Balloon Text"/>
    <w:basedOn w:val="Normal"/>
    <w:link w:val="BalloonTextChar"/>
    <w:rsid w:val="00130E92"/>
    <w:rPr>
      <w:rFonts w:ascii="Tahoma" w:hAnsi="Tahoma" w:cs="Tahoma"/>
      <w:sz w:val="16"/>
      <w:szCs w:val="16"/>
    </w:rPr>
  </w:style>
  <w:style w:type="character" w:customStyle="1" w:styleId="BalloonTextChar">
    <w:name w:val="Balloon Text Char"/>
    <w:basedOn w:val="DefaultParagraphFont"/>
    <w:link w:val="BalloonText"/>
    <w:rsid w:val="00130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E92"/>
    <w:rPr>
      <w:b/>
      <w:color w:val="660033"/>
      <w:spacing w:val="0"/>
    </w:rPr>
  </w:style>
  <w:style w:type="paragraph" w:customStyle="1" w:styleId="Nameditemlist">
    <w:name w:val="Named item list"/>
    <w:basedOn w:val="BodyText"/>
    <w:qFormat/>
    <w:rsid w:val="00130E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4455</Characters>
  <Application>Microsoft Office Word</Application>
  <DocSecurity>0</DocSecurity>
  <Lines>178</Lines>
  <Paragraphs>79</Paragraphs>
  <ScaleCrop>false</ScaleCrop>
  <Company>Author-it Software Corporation Ltd.</Company>
  <LinksUpToDate>false</LinksUpToDate>
  <CharactersWithSpaces>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MSFID4007 Identify materials, construction techniques and methods used in building interiors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2016-12-09T04:19:00Z</dcterms:created>
  <dcterms:modified xsi:type="dcterms:W3CDTF">2016-12-09T04:19:00Z</dcterms:modified>
</cp:coreProperties>
</file>