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465" w:rsidP="000A5465">
      <w:pPr>
        <w:pStyle w:val="Title"/>
      </w:pPr>
      <w:r>
        <w:fldChar w:fldCharType="begin"/>
      </w:r>
      <w:r>
        <w:instrText xml:space="preserve"> TITLE   \* MERGEFORMAT </w:instrText>
      </w:r>
      <w:r>
        <w:fldChar w:fldCharType="separate"/>
      </w:r>
      <w:r>
        <w:t>MSFID4006 Research and recommend hard materials and finishes for interiors</w:t>
      </w:r>
      <w:r>
        <w:fldChar w:fldCharType="end"/>
      </w:r>
    </w:p>
    <w:p w:rsidR="000A5465" w:rsidP="000A5465">
      <w:pPr>
        <w:pStyle w:val="Version"/>
        <w:sectPr w:rsidSect="001D6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37D" w:rsidP="001D637D">
      <w:pPr>
        <w:pStyle w:val="SuperHeading"/>
      </w:pPr>
      <w:r w:rsidRPr="001D637D">
        <w:t>MSFID4006 Research and recommend hard materials and finishes for interiors</w:t>
      </w:r>
    </w:p>
    <w:p w:rsidR="00000000" w:rsidRPr="001D637D" w:rsidP="001D637D">
      <w:pPr>
        <w:pStyle w:val="Heading1"/>
      </w:pPr>
      <w:bookmarkStart w:id="1" w:name="O_627852"/>
      <w:bookmarkEnd w:id="1"/>
      <w:r w:rsidRPr="001D637D">
        <w:t>Modification History</w:t>
      </w:r>
    </w:p>
    <w:p w:rsidR="00000000" w:rsidRPr="001D637D" w:rsidP="001D637D">
      <w:pPr>
        <w:pStyle w:val="BodyText"/>
      </w:pPr>
      <w:r w:rsidRPr="001D637D">
        <w:t>Release 1 - New unit of competency</w:t>
      </w:r>
    </w:p>
    <w:p w:rsidR="00000000" w:rsidRPr="001D637D" w:rsidP="001D637D">
      <w:pPr>
        <w:pStyle w:val="AllowPageBreak"/>
      </w:pPr>
    </w:p>
    <w:p w:rsidR="00000000" w:rsidRPr="001D637D" w:rsidP="001D637D">
      <w:pPr>
        <w:pStyle w:val="Heading1"/>
      </w:pPr>
      <w:bookmarkStart w:id="2" w:name="O_627860"/>
      <w:bookmarkEnd w:id="2"/>
      <w:r w:rsidRPr="001D637D">
        <w:t>Application</w:t>
      </w:r>
    </w:p>
    <w:p w:rsidR="00000000" w:rsidRPr="001D637D" w:rsidP="001D637D">
      <w:pPr>
        <w:pStyle w:val="BodyText"/>
      </w:pPr>
      <w:r w:rsidRPr="001D637D">
        <w:t>This unit of competency cove</w:t>
      </w:r>
      <w:r w:rsidRPr="001D637D">
        <w:t xml:space="preserve">rs researching and recommending hard materials and finishes for various interior decoration and design solutions and applies to a design and decoration retail, consulting or studio environment. </w:t>
      </w:r>
    </w:p>
    <w:p w:rsidR="00000000" w:rsidRPr="001D637D" w:rsidP="001D637D">
      <w:pPr>
        <w:pStyle w:val="BodyText"/>
      </w:pPr>
    </w:p>
    <w:p w:rsidR="00000000" w:rsidRPr="001D637D" w:rsidP="001D637D">
      <w:pPr>
        <w:pStyle w:val="BodyText"/>
      </w:pPr>
      <w:r w:rsidRPr="001D637D">
        <w:t>No licensing, legislative or certification requirements appl</w:t>
      </w:r>
      <w:r w:rsidRPr="001D637D">
        <w:t>y to this unit at the time of publication.</w:t>
      </w:r>
    </w:p>
    <w:p w:rsidR="00000000" w:rsidRPr="001D637D" w:rsidP="001D637D">
      <w:pPr>
        <w:pStyle w:val="AllowPageBreak"/>
      </w:pPr>
    </w:p>
    <w:p w:rsidR="00000000" w:rsidRPr="001D637D" w:rsidP="001D637D">
      <w:pPr>
        <w:pStyle w:val="Heading1"/>
      </w:pPr>
      <w:bookmarkStart w:id="3" w:name="O_627859"/>
      <w:bookmarkEnd w:id="3"/>
      <w:r w:rsidRPr="001D637D">
        <w:t>Pre-requisite Unit</w:t>
      </w:r>
    </w:p>
    <w:p w:rsidR="00000000" w:rsidRPr="001D637D" w:rsidP="001D637D">
      <w:pPr>
        <w:pStyle w:val="Heading1"/>
      </w:pPr>
      <w:bookmarkStart w:id="4" w:name="O_627858"/>
      <w:bookmarkEnd w:id="4"/>
      <w:r w:rsidRPr="001D637D">
        <w:t>Competency Field</w:t>
      </w:r>
    </w:p>
    <w:p w:rsidR="00000000" w:rsidRPr="001D637D" w:rsidP="001D637D">
      <w:pPr>
        <w:pStyle w:val="Heading1"/>
      </w:pPr>
      <w:bookmarkStart w:id="5" w:name="O_627857"/>
      <w:bookmarkEnd w:id="5"/>
      <w:r w:rsidRPr="001D637D">
        <w:t>Unit Sector</w:t>
      </w:r>
    </w:p>
    <w:p w:rsidR="00000000" w:rsidRPr="001D637D" w:rsidP="001D637D">
      <w:pPr>
        <w:pStyle w:val="BodyText"/>
      </w:pPr>
      <w:r w:rsidRPr="001D637D">
        <w:t>Interior Decoration and Design</w:t>
      </w:r>
    </w:p>
    <w:p w:rsidR="00000000" w:rsidRPr="001D637D" w:rsidP="001D637D">
      <w:pPr>
        <w:pStyle w:val="AllowPageBreak"/>
      </w:pPr>
    </w:p>
    <w:p w:rsidR="00000000" w:rsidRPr="001D637D" w:rsidP="001D637D">
      <w:pPr>
        <w:pStyle w:val="Heading1"/>
      </w:pPr>
      <w:bookmarkStart w:id="6" w:name="O_627856"/>
      <w:bookmarkEnd w:id="6"/>
      <w:r w:rsidRPr="001D637D">
        <w:t>Elements and Performance Criteria</w:t>
      </w:r>
    </w:p>
    <w:tbl>
      <w:tblPr>
        <w:tblW w:w="9286" w:type="dxa"/>
        <w:tblLayout w:type="fixed"/>
        <w:tblCellMar>
          <w:left w:w="62" w:type="dxa"/>
          <w:right w:w="62" w:type="dxa"/>
        </w:tblCellMar>
        <w:tblLook w:val="0000"/>
      </w:tblPr>
      <w:tblGrid>
        <w:gridCol w:w="540"/>
        <w:gridCol w:w="2219"/>
        <w:gridCol w:w="664"/>
        <w:gridCol w:w="5863"/>
      </w:tblGrid>
      <w:tr w:rsidTr="001D637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Elements describe the essential ou</w:t>
            </w:r>
            <w:r w:rsidRPr="001D637D">
              <w:t>tcomes.</w:t>
            </w:r>
          </w:p>
        </w:tc>
        <w:tc>
          <w:tcPr>
            <w:tcW w:w="6527" w:type="dxa"/>
            <w:gridSpan w:val="2"/>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Performance criteria describe the performance needed to demonstrate achievement of the element.</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1</w:t>
            </w:r>
          </w:p>
        </w:tc>
        <w:tc>
          <w:tcPr>
            <w:tcW w:w="2219"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 xml:space="preserve">Identify hard material and finishing requirements for project </w:t>
            </w: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1.1</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Applicable work health and safety (WHS), legislative and organisational requirements relevant to researching and recommending hard materials and finishes are verified and complied with</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1.2</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Project brief is reviewed to determine desired effects for inter</w:t>
            </w:r>
            <w:r w:rsidRPr="001D637D">
              <w:t>ior space</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1.3</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Parameters for the project are assessed and confirmed with client</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1.4</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Resources are selected appropriate to work requirements and checked for operational effectiveness</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1.5</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 xml:space="preserve">Communication with appropriate personnel is established </w:t>
            </w:r>
            <w:r w:rsidRPr="001D637D">
              <w:t>and maintained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w:t>
            </w:r>
          </w:p>
        </w:tc>
        <w:tc>
          <w:tcPr>
            <w:tcW w:w="2219" w:type="dxa"/>
            <w:vMerge w:val="restart"/>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Identify types and features of hard materials and finishes</w:t>
            </w: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2.1</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Types of hard materials and finishes and their suitability to wall, floor, ceiling and stair applications are identifie</w:t>
            </w:r>
            <w:r w:rsidRPr="001D637D">
              <w:t xml:space="preserve">d </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2.2</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 xml:space="preserve">Types of hard materials and finishes and their suitability to window and door applications are identified </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2.3</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 xml:space="preserve">Other hard material and finish products and their features and applications are identified </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2.4</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Hard material and finish requirements for application in a residential environment are analysed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2.5</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Hard material and finish requirements for application in a commercial or industrial environment are analysed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2.6</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Environmental and sustainability considerations for hard materials and finishes are examined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w:t>
            </w:r>
          </w:p>
        </w:tc>
        <w:tc>
          <w:tcPr>
            <w:tcW w:w="2219" w:type="dxa"/>
            <w:vMerge w:val="restart"/>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 xml:space="preserve">Research hard materials and finishes </w:t>
            </w: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3.1</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Aesthetic requirements of the space are assessed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3.2</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New hard material and finish technologies are researched and reported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3.3</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Tactile requirements of the hard materials and finishes in relation to the design are researched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3.4</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Application methods and available expertise for the desired effect are asse</w:t>
            </w:r>
            <w:r w:rsidRPr="001D637D">
              <w:t>ssed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3.5</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Manufacturing processes and available expertise for the desired material and finish are assessed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3.6</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Costs of hard materials and finishes are assessed and compared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3.7</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Environmental impact of hard materials and finishes are assessed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3.8</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Longevity and restorability of hard materials and finishes are researched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3.9</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Hazards associated with the use and application of hard materials and finishes are researched</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3.10</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 xml:space="preserve">Quality of hard materials and finishes are assessed </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4</w:t>
            </w:r>
          </w:p>
        </w:tc>
        <w:tc>
          <w:tcPr>
            <w:tcW w:w="2219"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Recommend hard materials and finishes</w:t>
            </w: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4.1</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Elements and principles of design, including liveability and accessibility, are used to examine the appropriateness of hard materials and finishes for client brief requirements</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4.2</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Hard materials and finishes ar</w:t>
            </w:r>
            <w:r w:rsidRPr="001D637D">
              <w:t>e selected to meet client brief requirements</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4.3</w:t>
            </w:r>
          </w:p>
        </w:tc>
        <w:tc>
          <w:tcPr>
            <w:tcW w:w="5863"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Presentation of research information is made highlighting the findings and rationale for the hard materials and finishes chosen</w:t>
            </w:r>
          </w:p>
        </w:tc>
      </w:tr>
      <w:tr w:rsidTr="001D637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4.4</w:t>
            </w:r>
          </w:p>
        </w:tc>
        <w:tc>
          <w:tcPr>
            <w:tcW w:w="5863" w:type="dxa"/>
            <w:tcBorders>
              <w:top w:val="nil"/>
              <w:left w:val="nil"/>
              <w:bottom w:val="nil"/>
              <w:right w:val="nil"/>
            </w:tcBorders>
            <w:tcMar>
              <w:top w:w="0" w:type="dxa"/>
              <w:left w:w="62" w:type="dxa"/>
              <w:bottom w:w="0" w:type="dxa"/>
              <w:right w:w="62" w:type="dxa"/>
            </w:tcMar>
          </w:tcPr>
          <w:p w:rsidR="00000000" w:rsidRPr="001D637D" w:rsidP="001D637D">
            <w:pPr>
              <w:pStyle w:val="BodyText"/>
            </w:pPr>
            <w:r w:rsidRPr="001D637D">
              <w:t xml:space="preserve">Presentation includes a range of presentation strategies, including one or more materials boards </w:t>
            </w:r>
          </w:p>
        </w:tc>
      </w:tr>
    </w:tbl>
    <w:p w:rsidR="00000000" w:rsidRPr="001D637D" w:rsidP="001D637D">
      <w:pPr>
        <w:pStyle w:val="BodyText"/>
      </w:pPr>
    </w:p>
    <w:p w:rsidR="00000000" w:rsidRPr="001D637D" w:rsidP="001D637D">
      <w:pPr>
        <w:pStyle w:val="AllowPageBreak"/>
      </w:pPr>
    </w:p>
    <w:p w:rsidR="00000000" w:rsidRPr="001D637D" w:rsidP="001D637D">
      <w:pPr>
        <w:pStyle w:val="Heading1"/>
      </w:pPr>
      <w:bookmarkStart w:id="7" w:name="O_627855"/>
      <w:bookmarkEnd w:id="7"/>
      <w:r w:rsidRPr="001D637D">
        <w:t>Foundation Skills</w:t>
      </w:r>
    </w:p>
    <w:p w:rsidR="00000000" w:rsidRPr="001D637D" w:rsidP="001D637D">
      <w:pPr>
        <w:pStyle w:val="BodyText"/>
      </w:pPr>
      <w:r w:rsidRPr="001D637D">
        <w:t>Foundation skills essential to performance are explicit in the performance criteria of this unit of competency. Detail on</w:t>
      </w:r>
      <w:r w:rsidRPr="001D637D">
        <w:t xml:space="preserve"> appropriate performance levels for each furnishing unit of competency in reading, writing, oral communication and numeracy utilising the Australian Core Skills Framework (ACSF) are provided in the Furnishing Training Package Implementation Guide.</w:t>
      </w:r>
    </w:p>
    <w:p w:rsidR="00000000" w:rsidRPr="001D637D" w:rsidP="001D637D">
      <w:pPr>
        <w:pStyle w:val="AllowPageBreak"/>
      </w:pPr>
    </w:p>
    <w:p w:rsidR="00000000" w:rsidRPr="001D637D" w:rsidP="001D637D">
      <w:pPr>
        <w:pStyle w:val="Heading1"/>
      </w:pPr>
      <w:bookmarkStart w:id="8" w:name="O_627854"/>
      <w:bookmarkEnd w:id="8"/>
      <w:r w:rsidRPr="001D637D">
        <w:t>Range of Conditions</w:t>
      </w:r>
    </w:p>
    <w:tbl>
      <w:tblPr>
        <w:tblW w:w="0" w:type="auto"/>
        <w:tblLayout w:type="fixed"/>
        <w:tblCellMar>
          <w:left w:w="62" w:type="dxa"/>
          <w:right w:w="62" w:type="dxa"/>
        </w:tblCellMar>
        <w:tblLook w:val="0000"/>
      </w:tblPr>
      <w:tblGrid>
        <w:gridCol w:w="2760"/>
        <w:gridCol w:w="6312"/>
      </w:tblGrid>
      <w:tr w:rsidTr="001D63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t>Specifies different work environments and conditions that may affect performance. Essential operating conditions that may be present (depending on the work situation, needs of the candidate, accessibility of the item, and local</w:t>
            </w:r>
            <w:r w:rsidRPr="001D637D">
              <w:t xml:space="preserve"> industry and regional contexts) are included. Range is restricted to essential operating conditions and any other variables essential to the work environment.</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WHS requirements, including legislation, building codes, material safe</w:t>
            </w:r>
            <w:r w:rsidRPr="001D637D">
              <w:t xml:space="preserve">ty management systems, hazardous and dangerous goods codes, and local safe operating procedures or equivalent </w:t>
            </w:r>
          </w:p>
          <w:p w:rsidR="00000000" w:rsidRPr="001D637D" w:rsidP="001D637D">
            <w:pPr>
              <w:pStyle w:val="ListBullet"/>
            </w:pPr>
            <w:r w:rsidRPr="001D637D">
              <w:t>work is carried out in accordance with</w:t>
            </w:r>
            <w:r w:rsidRPr="001D637D">
              <w:t xml:space="preserve"> legislative obligations, environmental legislation, relevant health regulations, manual handling procedures, Liveable and Accessible Housing Design guidelines, and organisation insurance requirements </w:t>
            </w:r>
          </w:p>
          <w:p w:rsidR="00000000" w:rsidP="001D637D">
            <w:pPr>
              <w:pStyle w:val="ListBullet"/>
              <w:rPr>
                <w:lang w:val="en-NZ"/>
              </w:rPr>
            </w:pPr>
            <w:r w:rsidRPr="001D637D">
              <w:t>work requires individual to demonstrate discretion, ju</w:t>
            </w:r>
            <w:r w:rsidRPr="001D637D">
              <w:t>dgement and problem solving, plus self-management and learning skills</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Hard materials and finishes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paints</w:t>
            </w:r>
          </w:p>
          <w:p w:rsidR="00000000" w:rsidRPr="001D637D" w:rsidP="001D637D">
            <w:pPr>
              <w:pStyle w:val="ListBullet"/>
            </w:pPr>
            <w:r w:rsidRPr="001D637D">
              <w:t>waxes</w:t>
            </w:r>
          </w:p>
          <w:p w:rsidR="00000000" w:rsidRPr="001D637D" w:rsidP="001D637D">
            <w:pPr>
              <w:pStyle w:val="ListBullet"/>
            </w:pPr>
            <w:r w:rsidRPr="001D637D">
              <w:t>lacquers</w:t>
            </w:r>
          </w:p>
          <w:p w:rsidR="00000000" w:rsidRPr="001D637D" w:rsidP="001D637D">
            <w:pPr>
              <w:pStyle w:val="ListBullet"/>
            </w:pPr>
            <w:r w:rsidRPr="001D637D">
              <w:t>stains</w:t>
            </w:r>
          </w:p>
          <w:p w:rsidR="00000000" w:rsidRPr="001D637D" w:rsidP="001D637D">
            <w:pPr>
              <w:pStyle w:val="ListBullet"/>
            </w:pPr>
            <w:r w:rsidRPr="001D637D">
              <w:t>pigments</w:t>
            </w:r>
          </w:p>
          <w:p w:rsidR="00000000" w:rsidRPr="001D637D" w:rsidP="001D637D">
            <w:pPr>
              <w:pStyle w:val="ListBullet"/>
            </w:pPr>
            <w:r w:rsidRPr="001D637D">
              <w:t xml:space="preserve">oils </w:t>
            </w:r>
          </w:p>
          <w:p w:rsidR="00000000" w:rsidRPr="001D637D" w:rsidP="001D637D">
            <w:pPr>
              <w:pStyle w:val="ListBullet"/>
            </w:pPr>
            <w:r w:rsidRPr="001D637D">
              <w:t xml:space="preserve">traditional finishes </w:t>
            </w:r>
          </w:p>
          <w:p w:rsidR="00000000" w:rsidRPr="001D637D" w:rsidP="001D637D">
            <w:pPr>
              <w:pStyle w:val="ListBullet"/>
            </w:pPr>
            <w:r w:rsidRPr="001D637D">
              <w:t xml:space="preserve">plastic coatings </w:t>
            </w:r>
          </w:p>
          <w:p w:rsidR="00000000" w:rsidRPr="001D637D" w:rsidP="001D637D">
            <w:pPr>
              <w:pStyle w:val="ListBullet"/>
            </w:pPr>
            <w:r w:rsidRPr="001D637D">
              <w:t xml:space="preserve">UV-protected coatings </w:t>
            </w:r>
          </w:p>
          <w:p w:rsidR="00000000" w:rsidRPr="001D637D" w:rsidP="001D637D">
            <w:pPr>
              <w:pStyle w:val="ListBullet"/>
            </w:pPr>
            <w:r w:rsidRPr="001D637D">
              <w:t>liquid coatings</w:t>
            </w:r>
          </w:p>
          <w:p w:rsidR="00000000" w:rsidRPr="001D637D" w:rsidP="001D637D">
            <w:pPr>
              <w:pStyle w:val="ListBullet"/>
            </w:pPr>
            <w:r w:rsidRPr="001D637D">
              <w:t>synthetic coatings</w:t>
            </w:r>
          </w:p>
          <w:p w:rsidR="00000000" w:rsidRPr="001D637D" w:rsidP="001D637D">
            <w:pPr>
              <w:pStyle w:val="ListBullet"/>
            </w:pPr>
            <w:r w:rsidRPr="001D637D">
              <w:t>synthetics</w:t>
            </w:r>
          </w:p>
          <w:p w:rsidR="00000000" w:rsidRPr="001D637D" w:rsidP="001D637D">
            <w:pPr>
              <w:pStyle w:val="ListBullet"/>
            </w:pPr>
            <w:r w:rsidRPr="001D637D">
              <w:t>paper</w:t>
            </w:r>
          </w:p>
          <w:p w:rsidR="00000000" w:rsidRPr="001D637D" w:rsidP="001D637D">
            <w:pPr>
              <w:pStyle w:val="ListBullet"/>
            </w:pPr>
            <w:r w:rsidRPr="001D637D">
              <w:t>glass</w:t>
            </w:r>
          </w:p>
          <w:p w:rsidR="00000000" w:rsidRPr="001D637D" w:rsidP="001D637D">
            <w:pPr>
              <w:pStyle w:val="ListBullet"/>
            </w:pPr>
            <w:r w:rsidRPr="001D637D">
              <w:t>vinyls</w:t>
            </w:r>
          </w:p>
          <w:p w:rsidR="00000000" w:rsidRPr="001D637D" w:rsidP="001D637D">
            <w:pPr>
              <w:pStyle w:val="ListBullet"/>
            </w:pPr>
            <w:r w:rsidRPr="001D637D">
              <w:t>laminates</w:t>
            </w:r>
          </w:p>
          <w:p w:rsidR="00000000" w:rsidRPr="001D637D" w:rsidP="001D637D">
            <w:pPr>
              <w:pStyle w:val="ListBullet"/>
            </w:pPr>
            <w:r w:rsidRPr="001D637D">
              <w:t>plastics</w:t>
            </w:r>
          </w:p>
          <w:p w:rsidR="00000000" w:rsidRPr="001D637D" w:rsidP="001D637D">
            <w:pPr>
              <w:pStyle w:val="ListBullet"/>
            </w:pPr>
            <w:r w:rsidRPr="001D637D">
              <w:t>stainless steel</w:t>
            </w:r>
          </w:p>
          <w:p w:rsidR="00000000" w:rsidRPr="001D637D" w:rsidP="001D637D">
            <w:pPr>
              <w:pStyle w:val="ListBullet"/>
            </w:pPr>
            <w:r w:rsidRPr="001D637D">
              <w:t>metals</w:t>
            </w:r>
          </w:p>
          <w:p w:rsidR="00000000" w:rsidRPr="001D637D" w:rsidP="001D637D">
            <w:pPr>
              <w:pStyle w:val="ListBullet"/>
            </w:pPr>
            <w:r w:rsidRPr="001D637D">
              <w:t xml:space="preserve">veneers </w:t>
            </w:r>
          </w:p>
          <w:p w:rsidR="00000000" w:rsidRPr="001D637D" w:rsidP="001D637D">
            <w:pPr>
              <w:pStyle w:val="ListBullet"/>
            </w:pPr>
            <w:r w:rsidRPr="001D637D">
              <w:t xml:space="preserve">ceramics </w:t>
            </w:r>
          </w:p>
          <w:p w:rsidR="00000000" w:rsidRPr="001D637D" w:rsidP="001D637D">
            <w:pPr>
              <w:pStyle w:val="ListBullet"/>
            </w:pPr>
            <w:r w:rsidRPr="001D637D">
              <w:t>stone-based products</w:t>
            </w:r>
          </w:p>
          <w:p w:rsidR="00000000" w:rsidRPr="001D637D" w:rsidP="001D637D">
            <w:pPr>
              <w:pStyle w:val="ListBullet"/>
            </w:pPr>
            <w:r w:rsidRPr="001D637D">
              <w:t>solid timber (native and imported)</w:t>
            </w:r>
          </w:p>
          <w:p w:rsidR="00000000" w:rsidRPr="001D637D" w:rsidP="001D637D">
            <w:pPr>
              <w:pStyle w:val="ListBullet"/>
            </w:pPr>
            <w:r w:rsidRPr="001D637D">
              <w:t xml:space="preserve">manufactured timber products </w:t>
            </w:r>
          </w:p>
          <w:p w:rsidR="00000000" w:rsidRPr="001D637D" w:rsidP="001D637D">
            <w:pPr>
              <w:pStyle w:val="ListBullet"/>
            </w:pPr>
            <w:r w:rsidRPr="001D637D">
              <w:t>reconstituted products</w:t>
            </w:r>
          </w:p>
          <w:p w:rsidR="00000000" w:rsidRPr="001D637D" w:rsidP="001D637D">
            <w:pPr>
              <w:pStyle w:val="ListBullet"/>
            </w:pPr>
            <w:r w:rsidRPr="001D637D">
              <w:t xml:space="preserve">composite materials </w:t>
            </w:r>
          </w:p>
          <w:p w:rsidR="00000000" w:rsidRPr="001D637D" w:rsidP="001D637D">
            <w:pPr>
              <w:pStyle w:val="ListBullet"/>
            </w:pPr>
            <w:r w:rsidRPr="001D637D">
              <w:t>fibreglass</w:t>
            </w:r>
          </w:p>
          <w:p w:rsidR="00000000" w:rsidRPr="001D637D" w:rsidP="001D637D">
            <w:pPr>
              <w:pStyle w:val="ListBullet"/>
            </w:pPr>
            <w:r w:rsidRPr="001D637D">
              <w:t xml:space="preserve">foam </w:t>
            </w:r>
          </w:p>
          <w:p w:rsidR="00000000" w:rsidRPr="001D637D" w:rsidP="001D637D">
            <w:pPr>
              <w:pStyle w:val="ListBullet"/>
            </w:pPr>
            <w:r w:rsidRPr="001D637D">
              <w:t>cardboard</w:t>
            </w:r>
          </w:p>
          <w:p w:rsidR="00000000" w:rsidRPr="001D637D" w:rsidP="001D637D">
            <w:pPr>
              <w:pStyle w:val="ListBullet"/>
            </w:pPr>
            <w:r w:rsidRPr="001D637D">
              <w:t>paper pr</w:t>
            </w:r>
            <w:r w:rsidRPr="001D637D">
              <w:t xml:space="preserve">oducts </w:t>
            </w:r>
          </w:p>
          <w:p w:rsidR="00000000" w:rsidP="001D637D">
            <w:pPr>
              <w:pStyle w:val="ListBullet"/>
              <w:rPr>
                <w:lang w:val="en-NZ"/>
              </w:rPr>
            </w:pPr>
            <w:r w:rsidRPr="001D637D">
              <w:t>any other manipulable substance</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 xml:space="preserve">client needs and objectives </w:t>
            </w:r>
          </w:p>
          <w:p w:rsidR="00000000" w:rsidRPr="001D637D" w:rsidP="001D637D">
            <w:pPr>
              <w:pStyle w:val="ListBullet"/>
            </w:pPr>
            <w:r w:rsidRPr="001D637D">
              <w:t xml:space="preserve">client aims and objectives, and criteria for evaluation </w:t>
            </w:r>
          </w:p>
          <w:p w:rsidR="00000000" w:rsidRPr="001D637D" w:rsidP="001D637D">
            <w:pPr>
              <w:pStyle w:val="ListBullet"/>
            </w:pPr>
            <w:r w:rsidRPr="001D637D">
              <w:t>milestones</w:t>
            </w:r>
          </w:p>
          <w:p w:rsidR="00000000" w:rsidRPr="001D637D" w:rsidP="001D637D">
            <w:pPr>
              <w:pStyle w:val="ListBullet"/>
            </w:pPr>
            <w:r w:rsidRPr="001D637D">
              <w:t xml:space="preserve">organisational or personal profiles and aims </w:t>
            </w:r>
          </w:p>
          <w:p w:rsidR="00000000" w:rsidRPr="001D637D" w:rsidP="001D637D">
            <w:pPr>
              <w:pStyle w:val="ListBullet"/>
            </w:pPr>
            <w:r w:rsidRPr="001D637D">
              <w:t xml:space="preserve">image requirements and function </w:t>
            </w:r>
          </w:p>
          <w:p w:rsidR="00000000" w:rsidRPr="001D637D" w:rsidP="001D637D">
            <w:pPr>
              <w:pStyle w:val="ListBullet"/>
            </w:pPr>
            <w:r w:rsidRPr="001D637D">
              <w:t xml:space="preserve">target market </w:t>
            </w:r>
          </w:p>
          <w:p w:rsidR="00000000" w:rsidRPr="001D637D" w:rsidP="001D637D">
            <w:pPr>
              <w:pStyle w:val="ListBullet"/>
            </w:pPr>
            <w:r w:rsidRPr="001D637D">
              <w:t>budget</w:t>
            </w:r>
          </w:p>
          <w:p w:rsidR="00000000" w:rsidRPr="001D637D" w:rsidP="001D637D">
            <w:pPr>
              <w:pStyle w:val="ListBullet"/>
            </w:pPr>
            <w:r w:rsidRPr="001D637D">
              <w:t xml:space="preserve">timeline </w:t>
            </w:r>
          </w:p>
          <w:p w:rsidR="00000000" w:rsidRPr="001D637D" w:rsidP="001D637D">
            <w:pPr>
              <w:pStyle w:val="ListBullet"/>
            </w:pPr>
            <w:r w:rsidRPr="001D637D">
              <w:t xml:space="preserve">consultation requirements </w:t>
            </w:r>
          </w:p>
          <w:p w:rsidR="00000000" w:rsidP="001D637D">
            <w:pPr>
              <w:pStyle w:val="ListBullet"/>
              <w:rPr>
                <w:lang w:val="en-NZ"/>
              </w:rPr>
            </w:pPr>
            <w:r w:rsidRPr="001D637D">
              <w:t>colour requirements</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scope of brief</w:t>
            </w:r>
          </w:p>
          <w:p w:rsidR="00000000" w:rsidRPr="001D637D" w:rsidP="001D637D">
            <w:pPr>
              <w:pStyle w:val="ListBullet"/>
            </w:pPr>
            <w:r w:rsidRPr="001D637D">
              <w:t xml:space="preserve">approval to make changes </w:t>
            </w:r>
          </w:p>
          <w:p w:rsidR="00000000" w:rsidRPr="001D637D" w:rsidP="001D637D">
            <w:pPr>
              <w:pStyle w:val="ListBullet"/>
            </w:pPr>
            <w:r w:rsidRPr="001D637D">
              <w:t xml:space="preserve">effect or feel trying to be achieved </w:t>
            </w:r>
          </w:p>
          <w:p w:rsidR="00000000" w:rsidRPr="001D637D" w:rsidP="001D637D">
            <w:pPr>
              <w:pStyle w:val="ListBullet"/>
            </w:pPr>
            <w:r w:rsidRPr="001D637D">
              <w:t xml:space="preserve">functionality (short and long term) </w:t>
            </w:r>
          </w:p>
          <w:p w:rsidR="00000000" w:rsidRPr="001D637D" w:rsidP="001D637D">
            <w:pPr>
              <w:pStyle w:val="ListBullet"/>
            </w:pPr>
            <w:r w:rsidRPr="001D637D">
              <w:t xml:space="preserve">budget restrictions </w:t>
            </w:r>
          </w:p>
          <w:p w:rsidR="00000000" w:rsidP="001D637D">
            <w:pPr>
              <w:pStyle w:val="ListBullet"/>
              <w:rPr>
                <w:lang w:val="en-NZ"/>
              </w:rPr>
            </w:pPr>
            <w:r w:rsidRPr="001D637D">
              <w:t>established timelines</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suppliers</w:t>
            </w:r>
          </w:p>
          <w:p w:rsidR="00000000" w:rsidRPr="001D637D" w:rsidP="001D637D">
            <w:pPr>
              <w:pStyle w:val="ListBullet"/>
            </w:pPr>
            <w:r w:rsidRPr="001D637D">
              <w:t>manufacturers</w:t>
            </w:r>
          </w:p>
          <w:p w:rsidR="00000000" w:rsidRPr="001D637D" w:rsidP="001D637D">
            <w:pPr>
              <w:pStyle w:val="ListBullet"/>
            </w:pPr>
            <w:r w:rsidRPr="001D637D">
              <w:t>private clients</w:t>
            </w:r>
          </w:p>
          <w:p w:rsidR="00000000" w:rsidRPr="001D637D" w:rsidP="001D637D">
            <w:pPr>
              <w:pStyle w:val="ListBullet"/>
            </w:pPr>
            <w:r w:rsidRPr="001D637D">
              <w:t>colleagues</w:t>
            </w:r>
          </w:p>
          <w:p w:rsidR="00000000" w:rsidRPr="001D637D" w:rsidP="001D637D">
            <w:pPr>
              <w:pStyle w:val="ListBullet"/>
            </w:pPr>
            <w:r w:rsidRPr="001D637D">
              <w:t xml:space="preserve">retailers </w:t>
            </w:r>
          </w:p>
          <w:p w:rsidR="00000000" w:rsidP="001D637D">
            <w:pPr>
              <w:pStyle w:val="ListBullet"/>
              <w:rPr>
                <w:lang w:val="en-NZ"/>
              </w:rPr>
            </w:pPr>
            <w:r w:rsidRPr="001D637D">
              <w:t>the public</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 xml:space="preserve">computers </w:t>
            </w:r>
          </w:p>
          <w:p w:rsidR="00000000" w:rsidRPr="001D637D" w:rsidP="001D637D">
            <w:pPr>
              <w:pStyle w:val="ListBullet"/>
            </w:pPr>
            <w:r w:rsidRPr="001D637D">
              <w:t>computer software</w:t>
            </w:r>
          </w:p>
          <w:p w:rsidR="00000000" w:rsidRPr="001D637D" w:rsidP="001D637D">
            <w:pPr>
              <w:pStyle w:val="ListBullet"/>
            </w:pPr>
            <w:r w:rsidRPr="001D637D">
              <w:t xml:space="preserve">design software </w:t>
            </w:r>
          </w:p>
          <w:p w:rsidR="00000000" w:rsidRPr="001D637D" w:rsidP="001D637D">
            <w:pPr>
              <w:pStyle w:val="ListBullet"/>
            </w:pPr>
            <w:r w:rsidRPr="001D637D">
              <w:t xml:space="preserve">computer-aided design (CAD) software </w:t>
            </w:r>
          </w:p>
          <w:p w:rsidR="00000000" w:rsidRPr="001D637D" w:rsidP="001D637D">
            <w:pPr>
              <w:pStyle w:val="ListBullet"/>
            </w:pPr>
            <w:r w:rsidRPr="001D637D">
              <w:t xml:space="preserve">colour boards </w:t>
            </w:r>
          </w:p>
          <w:p w:rsidR="00000000" w:rsidRPr="001D637D" w:rsidP="001D637D">
            <w:pPr>
              <w:pStyle w:val="ListBullet"/>
            </w:pPr>
            <w:r w:rsidRPr="001D637D">
              <w:t xml:space="preserve">storyboards </w:t>
            </w:r>
          </w:p>
          <w:p w:rsidR="00000000" w:rsidRPr="001D637D" w:rsidP="001D637D">
            <w:pPr>
              <w:pStyle w:val="ListBullet"/>
            </w:pPr>
            <w:r w:rsidRPr="001D637D">
              <w:t xml:space="preserve">swatches </w:t>
            </w:r>
          </w:p>
          <w:p w:rsidR="00000000" w:rsidRPr="001D637D" w:rsidP="001D637D">
            <w:pPr>
              <w:pStyle w:val="ListBullet"/>
            </w:pPr>
            <w:r w:rsidRPr="001D637D">
              <w:t xml:space="preserve">product based colour systems, such as Munsell or similar </w:t>
            </w:r>
          </w:p>
          <w:p w:rsidR="00000000" w:rsidRPr="001D637D" w:rsidP="001D637D">
            <w:pPr>
              <w:pStyle w:val="ListBullet"/>
            </w:pPr>
            <w:r w:rsidRPr="001D637D">
              <w:t xml:space="preserve">colour matching system, such as Pantone Matching System (PMS) </w:t>
            </w:r>
          </w:p>
          <w:p w:rsidR="00000000" w:rsidRPr="001D637D" w:rsidP="001D637D">
            <w:pPr>
              <w:pStyle w:val="ListBullet"/>
            </w:pPr>
            <w:r w:rsidRPr="001D637D">
              <w:t xml:space="preserve">journals (directions magazines) </w:t>
            </w:r>
          </w:p>
          <w:p w:rsidR="00000000" w:rsidRPr="001D637D" w:rsidP="001D637D">
            <w:pPr>
              <w:pStyle w:val="ListBullet"/>
            </w:pPr>
            <w:r w:rsidRPr="001D637D">
              <w:t xml:space="preserve">artistic equipment and products </w:t>
            </w:r>
          </w:p>
          <w:p w:rsidR="00000000" w:rsidP="001D637D">
            <w:pPr>
              <w:pStyle w:val="ListBullet"/>
              <w:rPr>
                <w:lang w:val="en-NZ"/>
              </w:rPr>
            </w:pPr>
            <w:r w:rsidRPr="001D637D">
              <w:t>model making equipment</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trainers</w:t>
            </w:r>
          </w:p>
          <w:p w:rsidR="00000000" w:rsidRPr="001D637D" w:rsidP="001D637D">
            <w:pPr>
              <w:pStyle w:val="ListBullet"/>
            </w:pPr>
            <w:r w:rsidRPr="001D637D">
              <w:t>supe</w:t>
            </w:r>
            <w:r w:rsidRPr="001D637D">
              <w:t>rvisors</w:t>
            </w:r>
          </w:p>
          <w:p w:rsidR="00000000" w:rsidRPr="001D637D" w:rsidP="001D637D">
            <w:pPr>
              <w:pStyle w:val="ListBullet"/>
            </w:pPr>
            <w:r w:rsidRPr="001D637D">
              <w:t>suppliers</w:t>
            </w:r>
          </w:p>
          <w:p w:rsidR="00000000" w:rsidRPr="001D637D" w:rsidP="001D637D">
            <w:pPr>
              <w:pStyle w:val="ListBullet"/>
            </w:pPr>
            <w:r w:rsidRPr="001D637D">
              <w:t>clients</w:t>
            </w:r>
          </w:p>
          <w:p w:rsidR="00000000" w:rsidRPr="001D637D" w:rsidP="001D637D">
            <w:pPr>
              <w:pStyle w:val="ListBullet"/>
            </w:pPr>
            <w:r w:rsidRPr="001D637D">
              <w:t xml:space="preserve">colleagues </w:t>
            </w:r>
          </w:p>
          <w:p w:rsidR="00000000" w:rsidP="001D637D">
            <w:pPr>
              <w:pStyle w:val="ListBullet"/>
              <w:rPr>
                <w:lang w:val="en-NZ"/>
              </w:rPr>
            </w:pPr>
            <w:r w:rsidRPr="001D637D">
              <w:t>managers</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1D637D">
            <w:pPr>
              <w:pStyle w:val="ListBullet"/>
              <w:rPr>
                <w:lang w:val="en-NZ"/>
              </w:rPr>
            </w:pPr>
            <w:r w:rsidRPr="001D637D">
              <w:t>the consideration of appeal to a large number of people; products are pleasing to the eye of many who view it</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1D637D">
            <w:pPr>
              <w:pStyle w:val="ListBullet"/>
              <w:rPr>
                <w:lang w:val="en-NZ"/>
              </w:rPr>
            </w:pPr>
            <w:r w:rsidRPr="001D637D">
              <w:t>that perceived by the sense of touch and producing the ef</w:t>
            </w:r>
            <w:r w:rsidRPr="001D637D">
              <w:t>fect of three-dimensional depth</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 xml:space="preserve">spraying </w:t>
            </w:r>
          </w:p>
          <w:p w:rsidR="00000000" w:rsidRPr="001D637D" w:rsidP="001D637D">
            <w:pPr>
              <w:pStyle w:val="ListBullet"/>
            </w:pPr>
            <w:r w:rsidRPr="001D637D">
              <w:t>painting</w:t>
            </w:r>
          </w:p>
          <w:p w:rsidR="00000000" w:rsidRPr="001D637D" w:rsidP="001D637D">
            <w:pPr>
              <w:pStyle w:val="ListBullet"/>
            </w:pPr>
            <w:r w:rsidRPr="001D637D">
              <w:t>applicators</w:t>
            </w:r>
          </w:p>
          <w:p w:rsidR="00000000" w:rsidRPr="001D637D" w:rsidP="001D637D">
            <w:pPr>
              <w:pStyle w:val="ListBullet"/>
            </w:pPr>
            <w:r w:rsidRPr="001D637D">
              <w:t>gluing</w:t>
            </w:r>
          </w:p>
          <w:p w:rsidR="00000000" w:rsidRPr="001D637D" w:rsidP="001D637D">
            <w:pPr>
              <w:pStyle w:val="ListBullet"/>
            </w:pPr>
            <w:r w:rsidRPr="001D637D">
              <w:t>vacuum wrapping</w:t>
            </w:r>
          </w:p>
          <w:p w:rsidR="00000000" w:rsidRPr="001D637D" w:rsidP="001D637D">
            <w:pPr>
              <w:pStyle w:val="ListBullet"/>
            </w:pPr>
            <w:r w:rsidRPr="001D637D">
              <w:t xml:space="preserve">rubbing </w:t>
            </w:r>
          </w:p>
          <w:p w:rsidR="00000000" w:rsidP="001D637D">
            <w:pPr>
              <w:pStyle w:val="ListBullet"/>
              <w:rPr>
                <w:lang w:val="en-NZ"/>
              </w:rPr>
            </w:pPr>
            <w:r w:rsidRPr="001D637D">
              <w:t>bonding</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1D637D">
            <w:pPr>
              <w:pStyle w:val="ListBullet"/>
              <w:rPr>
                <w:lang w:val="en-NZ"/>
              </w:rPr>
            </w:pPr>
            <w:r w:rsidRPr="001D637D">
              <w:t xml:space="preserve">the methods by which the product will be produced, these steps requires working </w:t>
            </w:r>
            <w:r w:rsidRPr="001D637D">
              <w:t>from working drawings and specifications, producing components utilising machine operations, assembly of the components and finishing techniques</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how the sourcing and use of materials effects the environment and how its cont</w:t>
            </w:r>
            <w:r w:rsidRPr="001D637D">
              <w:t>inued use will affect the area the material was sourced from</w:t>
            </w:r>
          </w:p>
          <w:p w:rsidR="00000000" w:rsidRPr="001D637D" w:rsidP="001D637D">
            <w:pPr>
              <w:pStyle w:val="ListBullet"/>
            </w:pPr>
            <w:r w:rsidRPr="001D637D">
              <w:t>energy consumption in processing the material</w:t>
            </w:r>
          </w:p>
          <w:p w:rsidR="00000000" w:rsidRPr="001D637D" w:rsidP="001D637D">
            <w:pPr>
              <w:pStyle w:val="ListBullet"/>
            </w:pPr>
            <w:r w:rsidRPr="001D637D">
              <w:t>greenhouse gases created</w:t>
            </w:r>
          </w:p>
          <w:p w:rsidR="00000000" w:rsidRPr="001D637D" w:rsidP="001D637D">
            <w:pPr>
              <w:pStyle w:val="ListBullet"/>
            </w:pPr>
            <w:r w:rsidRPr="001D637D">
              <w:t>waste levels and resource utilisation</w:t>
            </w:r>
          </w:p>
          <w:p w:rsidR="00000000" w:rsidP="001D637D">
            <w:pPr>
              <w:pStyle w:val="ListBullet"/>
              <w:rPr>
                <w:lang w:val="en-NZ"/>
              </w:rPr>
            </w:pPr>
            <w:r w:rsidRPr="001D637D">
              <w:t>what impact will be felt by reducing or stopping use of the material</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Longevity and restorability includes:</w:t>
            </w:r>
          </w:p>
        </w:tc>
        <w:tc>
          <w:tcPr>
            <w:tcW w:w="6312" w:type="dxa"/>
            <w:tcBorders>
              <w:top w:val="nil"/>
              <w:left w:val="nil"/>
              <w:bottom w:val="nil"/>
              <w:right w:val="nil"/>
            </w:tcBorders>
            <w:tcMar>
              <w:top w:w="0" w:type="dxa"/>
              <w:left w:w="62" w:type="dxa"/>
              <w:bottom w:w="0" w:type="dxa"/>
              <w:right w:w="62" w:type="dxa"/>
            </w:tcMar>
          </w:tcPr>
          <w:p w:rsidR="00000000" w:rsidP="001D637D">
            <w:pPr>
              <w:pStyle w:val="ListBullet"/>
              <w:rPr>
                <w:lang w:val="en-NZ"/>
              </w:rPr>
            </w:pPr>
            <w:r w:rsidRPr="001D637D">
              <w:t xml:space="preserve">an analysis of how long the material is expected to maintain its structure and colour, while maintaining quality of aesthetic value and how readily the material can be upgraded, repaired or replaced </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P="001D637D">
            <w:pPr>
              <w:pStyle w:val="ListBullet"/>
              <w:rPr>
                <w:lang w:val="en-NZ"/>
              </w:rPr>
            </w:pPr>
            <w:r w:rsidRPr="001D637D">
              <w:t>toxins and gases released by some finishes, glues and materials which may be harmful to people if not used correctly</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line</w:t>
            </w:r>
          </w:p>
          <w:p w:rsidR="00000000" w:rsidRPr="001D637D" w:rsidP="001D637D">
            <w:pPr>
              <w:pStyle w:val="ListBullet"/>
            </w:pPr>
            <w:r w:rsidRPr="001D637D">
              <w:t>shape</w:t>
            </w:r>
          </w:p>
          <w:p w:rsidR="00000000" w:rsidRPr="001D637D" w:rsidP="001D637D">
            <w:pPr>
              <w:pStyle w:val="ListBullet"/>
            </w:pPr>
            <w:r w:rsidRPr="001D637D">
              <w:t xml:space="preserve">form (geometric or organic) </w:t>
            </w:r>
          </w:p>
          <w:p w:rsidR="00000000" w:rsidRPr="001D637D" w:rsidP="001D637D">
            <w:pPr>
              <w:pStyle w:val="ListBullet"/>
            </w:pPr>
            <w:r w:rsidRPr="001D637D">
              <w:t>texture</w:t>
            </w:r>
          </w:p>
          <w:p w:rsidR="00000000" w:rsidRPr="001D637D" w:rsidP="001D637D">
            <w:pPr>
              <w:pStyle w:val="ListBullet"/>
            </w:pPr>
            <w:r w:rsidRPr="001D637D">
              <w:t xml:space="preserve">colour </w:t>
            </w:r>
          </w:p>
          <w:p w:rsidR="00000000" w:rsidP="001D637D">
            <w:pPr>
              <w:pStyle w:val="ListBullet"/>
              <w:rPr>
                <w:lang w:val="en-NZ"/>
              </w:rPr>
            </w:pPr>
            <w:r w:rsidRPr="001D637D">
              <w:t>function</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 xml:space="preserve">balance </w:t>
            </w:r>
          </w:p>
          <w:p w:rsidR="00000000" w:rsidRPr="001D637D" w:rsidP="001D637D">
            <w:pPr>
              <w:pStyle w:val="ListBullet"/>
            </w:pPr>
            <w:r w:rsidRPr="001D637D">
              <w:t xml:space="preserve">proportion (symmetry and asymmetry) </w:t>
            </w:r>
          </w:p>
          <w:p w:rsidR="00000000" w:rsidRPr="001D637D" w:rsidP="001D637D">
            <w:pPr>
              <w:pStyle w:val="ListBullet"/>
            </w:pPr>
            <w:r w:rsidRPr="001D637D">
              <w:t>harmony</w:t>
            </w:r>
          </w:p>
          <w:p w:rsidR="00000000" w:rsidRPr="001D637D" w:rsidP="001D637D">
            <w:pPr>
              <w:pStyle w:val="ListBullet"/>
            </w:pPr>
            <w:r w:rsidRPr="001D637D">
              <w:t>contrast</w:t>
            </w:r>
          </w:p>
          <w:p w:rsidR="00000000" w:rsidRPr="001D637D" w:rsidP="001D637D">
            <w:pPr>
              <w:pStyle w:val="ListBullet"/>
            </w:pPr>
            <w:r w:rsidRPr="001D637D">
              <w:t>pattern</w:t>
            </w:r>
          </w:p>
          <w:p w:rsidR="00000000" w:rsidRPr="001D637D" w:rsidP="001D637D">
            <w:pPr>
              <w:pStyle w:val="ListBullet"/>
            </w:pPr>
            <w:r w:rsidRPr="001D637D">
              <w:t>movement</w:t>
            </w:r>
          </w:p>
          <w:p w:rsidR="00000000" w:rsidRPr="001D637D" w:rsidP="001D637D">
            <w:pPr>
              <w:pStyle w:val="ListBullet"/>
            </w:pPr>
            <w:r w:rsidRPr="001D637D">
              <w:t>rhythm</w:t>
            </w:r>
          </w:p>
          <w:p w:rsidR="00000000" w:rsidRPr="001D637D" w:rsidP="001D637D">
            <w:pPr>
              <w:pStyle w:val="ListBullet"/>
            </w:pPr>
            <w:r w:rsidRPr="001D637D">
              <w:t>unity</w:t>
            </w:r>
          </w:p>
          <w:p w:rsidR="00000000" w:rsidRPr="001D637D" w:rsidP="001D637D">
            <w:pPr>
              <w:pStyle w:val="ListBullet"/>
            </w:pPr>
            <w:r w:rsidRPr="001D637D">
              <w:t>style</w:t>
            </w:r>
          </w:p>
          <w:p w:rsidR="00000000" w:rsidRPr="001D637D" w:rsidP="001D637D">
            <w:pPr>
              <w:pStyle w:val="ListBullet"/>
            </w:pPr>
            <w:r w:rsidRPr="001D637D">
              <w:t>focus</w:t>
            </w:r>
          </w:p>
          <w:p w:rsidR="00000000" w:rsidRPr="001D637D" w:rsidP="001D637D">
            <w:pPr>
              <w:pStyle w:val="ListBullet"/>
            </w:pPr>
            <w:r w:rsidRPr="001D637D">
              <w:t>scale</w:t>
            </w:r>
          </w:p>
          <w:p w:rsidR="00000000" w:rsidRPr="001D637D" w:rsidP="001D637D">
            <w:pPr>
              <w:pStyle w:val="ListBullet"/>
            </w:pPr>
            <w:r w:rsidRPr="001D637D">
              <w:t>dominant</w:t>
            </w:r>
          </w:p>
          <w:p w:rsidR="00000000" w:rsidRPr="001D637D" w:rsidP="001D637D">
            <w:pPr>
              <w:pStyle w:val="ListBullet"/>
            </w:pPr>
            <w:r w:rsidRPr="001D637D">
              <w:t xml:space="preserve">sub-dominant </w:t>
            </w:r>
          </w:p>
          <w:p w:rsidR="00000000" w:rsidRPr="001D637D" w:rsidP="001D637D">
            <w:pPr>
              <w:pStyle w:val="ListBullet"/>
            </w:pPr>
            <w:r w:rsidRPr="001D637D">
              <w:t>subordinate relationship</w:t>
            </w:r>
          </w:p>
          <w:p w:rsidR="00000000" w:rsidRPr="001D637D" w:rsidP="001D637D">
            <w:pPr>
              <w:pStyle w:val="ListBullet"/>
            </w:pPr>
            <w:r w:rsidRPr="001D637D">
              <w:t>emphasis</w:t>
            </w:r>
          </w:p>
          <w:p w:rsidR="00000000" w:rsidRPr="001D637D" w:rsidP="001D637D">
            <w:pPr>
              <w:pStyle w:val="ListBullet"/>
            </w:pPr>
            <w:r w:rsidRPr="001D637D">
              <w:t>proximity</w:t>
            </w:r>
          </w:p>
          <w:p w:rsidR="00000000" w:rsidRPr="001D637D" w:rsidP="001D637D">
            <w:pPr>
              <w:pStyle w:val="ListBullet"/>
            </w:pPr>
            <w:r w:rsidRPr="001D637D">
              <w:t>alignment</w:t>
            </w:r>
          </w:p>
          <w:p w:rsidR="00000000" w:rsidRPr="001D637D" w:rsidP="001D637D">
            <w:pPr>
              <w:pStyle w:val="ListBullet"/>
            </w:pPr>
            <w:r w:rsidRPr="001D637D">
              <w:t>space</w:t>
            </w:r>
          </w:p>
          <w:p w:rsidR="00000000" w:rsidRPr="001D637D" w:rsidP="001D637D">
            <w:pPr>
              <w:pStyle w:val="ListBullet"/>
            </w:pPr>
            <w:r w:rsidRPr="001D637D">
              <w:t>anthropometry</w:t>
            </w:r>
          </w:p>
          <w:p w:rsidR="00000000" w:rsidRPr="001D637D" w:rsidP="001D637D">
            <w:pPr>
              <w:pStyle w:val="ListBullet"/>
            </w:pPr>
            <w:r w:rsidRPr="001D637D">
              <w:t>ergonomics</w:t>
            </w:r>
          </w:p>
          <w:p w:rsidR="00000000" w:rsidRPr="001D637D" w:rsidP="001D637D">
            <w:pPr>
              <w:pStyle w:val="ListBullet"/>
            </w:pPr>
            <w:r w:rsidRPr="001D637D">
              <w:t xml:space="preserve">arrangement </w:t>
            </w:r>
          </w:p>
          <w:p w:rsidR="00000000" w:rsidRPr="001D637D" w:rsidP="001D637D">
            <w:pPr>
              <w:pStyle w:val="ListBullet"/>
            </w:pPr>
            <w:r w:rsidRPr="001D637D">
              <w:t xml:space="preserve">workload materials handling capacity </w:t>
            </w:r>
          </w:p>
          <w:p w:rsidR="00000000" w:rsidRPr="001D637D" w:rsidP="001D637D">
            <w:pPr>
              <w:pStyle w:val="ListBullet"/>
            </w:pPr>
            <w:r w:rsidRPr="001D637D">
              <w:t xml:space="preserve">skills available </w:t>
            </w:r>
          </w:p>
          <w:p w:rsidR="00000000" w:rsidRPr="001D637D" w:rsidP="001D637D">
            <w:pPr>
              <w:pStyle w:val="ListBullet"/>
            </w:pPr>
            <w:r w:rsidRPr="001D637D">
              <w:t>equipment capabilities</w:t>
            </w:r>
          </w:p>
          <w:p w:rsidR="00000000" w:rsidRPr="001D637D" w:rsidP="001D637D">
            <w:pPr>
              <w:pStyle w:val="ListBullet"/>
            </w:pPr>
            <w:r w:rsidRPr="001D637D">
              <w:t>aesthetic relations</w:t>
            </w:r>
          </w:p>
          <w:p w:rsidR="00000000" w:rsidRPr="001D637D" w:rsidP="001D637D">
            <w:pPr>
              <w:pStyle w:val="ListBullet"/>
            </w:pPr>
            <w:r w:rsidRPr="001D637D">
              <w:t xml:space="preserve">tension </w:t>
            </w:r>
          </w:p>
          <w:p w:rsidR="00000000" w:rsidP="001D637D">
            <w:pPr>
              <w:pStyle w:val="ListBullet"/>
              <w:rPr>
                <w:lang w:val="en-NZ"/>
              </w:rPr>
            </w:pPr>
            <w:r w:rsidRPr="001D637D">
              <w:t>development methods</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D637D">
            <w:pPr>
              <w:pStyle w:val="ListBullet"/>
              <w:rPr>
                <w:lang w:val="en-NZ"/>
              </w:rPr>
            </w:pPr>
            <w:r w:rsidRPr="001D637D">
              <w:t xml:space="preserve">that prescribed under legislation, regulations and enterprise policies and practices </w:t>
            </w:r>
          </w:p>
        </w:tc>
      </w:tr>
      <w:tr w:rsidTr="001D63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37D">
            <w:pPr>
              <w:pStyle w:val="BodyText"/>
              <w:rPr>
                <w:lang w:val="en-NZ"/>
              </w:rPr>
            </w:pPr>
            <w:r w:rsidRPr="001D637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D637D" w:rsidP="001D637D">
            <w:pPr>
              <w:pStyle w:val="ListBullet"/>
            </w:pPr>
            <w:r w:rsidRPr="001D637D">
              <w:t xml:space="preserve">work instructions, including plans, drawings and designs </w:t>
            </w:r>
          </w:p>
          <w:p w:rsidR="00000000" w:rsidRPr="001D637D" w:rsidP="001D637D">
            <w:pPr>
              <w:pStyle w:val="ListBullet"/>
            </w:pPr>
            <w:r w:rsidRPr="001D637D">
              <w:t xml:space="preserve">workplace procedures relating to reporting and communication </w:t>
            </w:r>
          </w:p>
          <w:p w:rsidR="00000000" w:rsidRPr="001D637D" w:rsidP="001D637D">
            <w:pPr>
              <w:pStyle w:val="ListBullet"/>
            </w:pPr>
            <w:r w:rsidRPr="001D637D">
              <w:t>manufacturer specifications and operational procedures</w:t>
            </w:r>
          </w:p>
        </w:tc>
      </w:tr>
    </w:tbl>
    <w:p w:rsidR="00000000" w:rsidRPr="001D637D" w:rsidP="001D637D">
      <w:pPr>
        <w:pStyle w:val="BodyText"/>
      </w:pPr>
    </w:p>
    <w:p w:rsidR="00000000" w:rsidRPr="001D637D" w:rsidP="001D637D">
      <w:pPr>
        <w:pStyle w:val="AllowPageBreak"/>
      </w:pPr>
    </w:p>
    <w:p w:rsidR="00000000" w:rsidRPr="001D637D" w:rsidP="001D637D">
      <w:pPr>
        <w:pStyle w:val="Heading1"/>
      </w:pPr>
      <w:bookmarkStart w:id="9" w:name="O_627853"/>
      <w:bookmarkEnd w:id="9"/>
      <w:r w:rsidRPr="001D637D">
        <w:t>Unit Mapping Information</w:t>
      </w:r>
    </w:p>
    <w:p w:rsidR="00000000" w:rsidRPr="001D637D" w:rsidP="001D637D">
      <w:pPr>
        <w:pStyle w:val="BodyText"/>
      </w:pPr>
      <w:r w:rsidRPr="001D637D">
        <w:t>Supersedes and is equivalent to LMFID4006A Research and recommend hard materials and finishes for interiors.</w:t>
      </w:r>
    </w:p>
    <w:p w:rsidR="00000000" w:rsidRPr="001D637D" w:rsidP="001D637D">
      <w:pPr>
        <w:pStyle w:val="AllowPageBreak"/>
      </w:pPr>
    </w:p>
    <w:p w:rsidR="00000000" w:rsidRPr="001D637D" w:rsidP="001D637D">
      <w:pPr>
        <w:pStyle w:val="Heading1"/>
      </w:pPr>
      <w:bookmarkStart w:id="10" w:name="O_627846"/>
      <w:bookmarkEnd w:id="10"/>
      <w:r w:rsidRPr="001D637D">
        <w:t>Links</w:t>
      </w:r>
    </w:p>
    <w:p w:rsidR="00000000" w:rsidRPr="001D637D" w:rsidP="001D637D">
      <w:pPr>
        <w:pStyle w:val="BodyText"/>
      </w:pPr>
      <w:r w:rsidRPr="001D637D">
        <w:t>Companion Volume implementation guides are found in VETNet - https://vetnet.education.gov.au/Pages/TrainingDocs.aspx?q=0601ab95-583a-4e93-b2d4-cfb27b03ed73</w:t>
      </w:r>
    </w:p>
    <w:p w:rsidR="00000000" w:rsidRPr="001D637D" w:rsidP="001D637D"/>
    <w:sectPr w:rsidSect="001D6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7D" w:rsidRPr="000A5465" w:rsidP="000A5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465" w:rsidP="001D6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5465" w:rsidP="001D637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5465" w:rsidP="001D6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37D" w:rsidRPr="000A5465" w:rsidP="000A5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465" w:rsidRPr="002D2AF8" w:rsidP="001D637D">
    <w:pPr>
      <w:pStyle w:val="Header"/>
      <w:framePr w:wrap="around"/>
    </w:pPr>
    <w:r>
      <w:fldChar w:fldCharType="begin"/>
    </w:r>
    <w:r>
      <w:instrText xml:space="preserve"> TITLE   \* MERGEFORMAT </w:instrText>
    </w:r>
    <w:r>
      <w:fldChar w:fldCharType="separate"/>
    </w:r>
    <w:r>
      <w:t>MSFID4006 Research and recommend hard materials and finishes for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A5465" w:rsidP="001D6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BEF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2C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37D"/>
    <w:pPr>
      <w:spacing w:before="360" w:after="60"/>
      <w:outlineLvl w:val="0"/>
    </w:pPr>
    <w:rPr>
      <w:sz w:val="32"/>
    </w:rPr>
  </w:style>
  <w:style w:type="paragraph" w:styleId="Heading2">
    <w:name w:val="heading 2"/>
    <w:basedOn w:val="HeadingBase"/>
    <w:next w:val="BodyText"/>
    <w:link w:val="Heading2Char"/>
    <w:qFormat/>
    <w:rsid w:val="001D637D"/>
    <w:pPr>
      <w:keepLines/>
      <w:spacing w:before="240" w:after="120"/>
      <w:outlineLvl w:val="1"/>
    </w:pPr>
    <w:rPr>
      <w:sz w:val="28"/>
      <w:szCs w:val="40"/>
    </w:rPr>
  </w:style>
  <w:style w:type="paragraph" w:styleId="Heading3">
    <w:name w:val="heading 3"/>
    <w:basedOn w:val="HeadingBase"/>
    <w:next w:val="BodyText"/>
    <w:link w:val="Heading3Char"/>
    <w:qFormat/>
    <w:rsid w:val="001D637D"/>
    <w:pPr>
      <w:spacing w:before="180" w:after="120"/>
      <w:outlineLvl w:val="2"/>
    </w:pPr>
    <w:rPr>
      <w:spacing w:val="-10"/>
      <w:kern w:val="32"/>
    </w:rPr>
  </w:style>
  <w:style w:type="paragraph" w:styleId="Heading4">
    <w:name w:val="heading 4"/>
    <w:basedOn w:val="HeadingBase"/>
    <w:next w:val="BodyText"/>
    <w:link w:val="Heading4Char"/>
    <w:qFormat/>
    <w:rsid w:val="001D637D"/>
    <w:pPr>
      <w:spacing w:before="160" w:after="120"/>
      <w:outlineLvl w:val="3"/>
    </w:pPr>
    <w:rPr>
      <w:sz w:val="22"/>
    </w:rPr>
  </w:style>
  <w:style w:type="paragraph" w:styleId="Heading5">
    <w:name w:val="heading 5"/>
    <w:basedOn w:val="HeadingBase"/>
    <w:next w:val="Normal"/>
    <w:link w:val="Heading5Char"/>
    <w:qFormat/>
    <w:rsid w:val="001D637D"/>
    <w:pPr>
      <w:spacing w:before="80"/>
      <w:outlineLvl w:val="4"/>
    </w:pPr>
    <w:rPr>
      <w:color w:val="918585"/>
      <w:sz w:val="20"/>
    </w:rPr>
  </w:style>
  <w:style w:type="paragraph" w:styleId="Heading6">
    <w:name w:val="heading 6"/>
    <w:basedOn w:val="HeadingBase"/>
    <w:next w:val="Normal"/>
    <w:link w:val="Heading6Char"/>
    <w:qFormat/>
    <w:rsid w:val="001D637D"/>
    <w:pPr>
      <w:spacing w:before="60"/>
      <w:outlineLvl w:val="5"/>
    </w:pPr>
    <w:rPr>
      <w:color w:val="918585"/>
      <w:sz w:val="20"/>
    </w:rPr>
  </w:style>
  <w:style w:type="paragraph" w:styleId="Heading7">
    <w:name w:val="heading 7"/>
    <w:basedOn w:val="Normal"/>
    <w:next w:val="Normal"/>
    <w:link w:val="Heading7Char"/>
    <w:qFormat/>
    <w:rsid w:val="001D637D"/>
    <w:pPr>
      <w:ind w:left="720"/>
      <w:outlineLvl w:val="6"/>
    </w:pPr>
    <w:rPr>
      <w:i/>
    </w:rPr>
  </w:style>
  <w:style w:type="paragraph" w:styleId="Heading8">
    <w:name w:val="heading 8"/>
    <w:basedOn w:val="Normal"/>
    <w:next w:val="Normal"/>
    <w:link w:val="Heading8Char"/>
    <w:qFormat/>
    <w:rsid w:val="001D637D"/>
    <w:pPr>
      <w:ind w:left="720"/>
      <w:outlineLvl w:val="7"/>
    </w:pPr>
    <w:rPr>
      <w:i/>
    </w:rPr>
  </w:style>
  <w:style w:type="paragraph" w:styleId="Heading9">
    <w:name w:val="heading 9"/>
    <w:basedOn w:val="Normal"/>
    <w:next w:val="Normal"/>
    <w:link w:val="Heading9Char"/>
    <w:qFormat/>
    <w:rsid w:val="001D637D"/>
    <w:pPr>
      <w:ind w:left="720"/>
      <w:outlineLvl w:val="8"/>
    </w:pPr>
    <w:rPr>
      <w:i/>
    </w:rPr>
  </w:style>
  <w:style w:type="character" w:default="1" w:styleId="DefaultParagraphFont">
    <w:name w:val="Default Paragraph Font"/>
    <w:uiPriority w:val="1"/>
    <w:unhideWhenUsed/>
    <w:rsid w:val="001D6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37D"/>
  </w:style>
  <w:style w:type="character" w:customStyle="1" w:styleId="Heading1Char">
    <w:name w:val="Heading 1 Char"/>
    <w:basedOn w:val="DefaultParagraphFont"/>
    <w:link w:val="Heading1"/>
    <w:rsid w:val="001D637D"/>
    <w:rPr>
      <w:rFonts w:ascii="Times New Roman" w:eastAsia="Times New Roman" w:hAnsi="Times New Roman" w:cs="Times New Roman"/>
      <w:b/>
      <w:sz w:val="32"/>
      <w:szCs w:val="20"/>
      <w:lang w:eastAsia="en-US"/>
    </w:rPr>
  </w:style>
  <w:style w:type="paragraph" w:styleId="BodyText">
    <w:name w:val="Body Text"/>
    <w:basedOn w:val="Normal"/>
    <w:link w:val="BodyTextChar"/>
    <w:rsid w:val="001D63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37D"/>
    <w:rPr>
      <w:rFonts w:ascii="Times New Roman" w:eastAsia="Times New Roman" w:hAnsi="Times New Roman" w:cs="Times New Roman"/>
      <w:sz w:val="24"/>
      <w:lang w:eastAsia="en-US"/>
    </w:rPr>
  </w:style>
  <w:style w:type="paragraph" w:styleId="ListBullet">
    <w:name w:val="List Bullet"/>
    <w:basedOn w:val="List"/>
    <w:rsid w:val="001D637D"/>
    <w:pPr>
      <w:numPr>
        <w:numId w:val="12"/>
      </w:numPr>
      <w:tabs>
        <w:tab w:val="clear" w:pos="340"/>
      </w:tabs>
      <w:spacing w:before="40" w:after="40"/>
    </w:pPr>
  </w:style>
  <w:style w:type="character" w:customStyle="1" w:styleId="SpecialBold">
    <w:name w:val="Special Bold"/>
    <w:basedOn w:val="DefaultParagraphFont"/>
    <w:rsid w:val="001D637D"/>
    <w:rPr>
      <w:b/>
      <w:spacing w:val="0"/>
    </w:rPr>
  </w:style>
  <w:style w:type="paragraph" w:customStyle="1" w:styleId="SuperHeading">
    <w:name w:val="SuperHeading"/>
    <w:basedOn w:val="Normal"/>
    <w:rsid w:val="001D637D"/>
    <w:pPr>
      <w:spacing w:before="240" w:after="120"/>
      <w:outlineLvl w:val="0"/>
    </w:pPr>
    <w:rPr>
      <w:rFonts w:ascii="Times New Roman" w:hAnsi="Times New Roman"/>
      <w:b/>
      <w:sz w:val="32"/>
    </w:rPr>
  </w:style>
  <w:style w:type="paragraph" w:customStyle="1" w:styleId="AllowPageBreak">
    <w:name w:val="AllowPageBreak"/>
    <w:rsid w:val="001D6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37D"/>
    <w:rPr>
      <w:rFonts w:ascii="Courier New" w:eastAsia="Times New Roman" w:hAnsi="Courier New" w:cs="Times New Roman"/>
      <w:i/>
      <w:szCs w:val="20"/>
      <w:lang w:eastAsia="en-US"/>
    </w:rPr>
  </w:style>
  <w:style w:type="paragraph" w:customStyle="1" w:styleId="HeadingBase">
    <w:name w:val="Heading Base"/>
    <w:rsid w:val="001D6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37D"/>
    <w:pPr>
      <w:tabs>
        <w:tab w:val="right" w:leader="dot" w:pos="9072"/>
      </w:tabs>
      <w:ind w:left="567"/>
    </w:pPr>
    <w:rPr>
      <w:szCs w:val="22"/>
    </w:rPr>
  </w:style>
  <w:style w:type="paragraph" w:customStyle="1" w:styleId="TOCBase">
    <w:name w:val="TOC Base"/>
    <w:rsid w:val="001D6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37D"/>
    <w:pPr>
      <w:tabs>
        <w:tab w:val="right" w:leader="dot" w:pos="9072"/>
      </w:tabs>
      <w:spacing w:before="40" w:after="40"/>
      <w:ind w:left="284"/>
    </w:pPr>
    <w:rPr>
      <w:rFonts w:ascii="Times New Roman" w:hAnsi="Times New Roman"/>
    </w:rPr>
  </w:style>
  <w:style w:type="paragraph" w:styleId="TOC1">
    <w:name w:val="toc 1"/>
    <w:basedOn w:val="TOCBase"/>
    <w:next w:val="Normal"/>
    <w:rsid w:val="001D6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37D"/>
    <w:rPr>
      <w:rFonts w:ascii="Times New Roman" w:eastAsia="Times New Roman" w:hAnsi="Times New Roman" w:cs="Times New Roman"/>
      <w:sz w:val="16"/>
      <w:lang w:eastAsia="en-US"/>
    </w:rPr>
  </w:style>
  <w:style w:type="paragraph" w:styleId="Title">
    <w:name w:val="Title"/>
    <w:basedOn w:val="HeadingBase"/>
    <w:link w:val="TitleChar"/>
    <w:qFormat/>
    <w:rsid w:val="001D637D"/>
    <w:pPr>
      <w:spacing w:before="5040"/>
      <w:jc w:val="center"/>
    </w:pPr>
    <w:rPr>
      <w:sz w:val="48"/>
      <w:szCs w:val="72"/>
      <w:lang w:val="en-US"/>
    </w:rPr>
  </w:style>
  <w:style w:type="character" w:customStyle="1" w:styleId="TitleChar">
    <w:name w:val="Title Char"/>
    <w:basedOn w:val="DefaultParagraphFont"/>
    <w:link w:val="Title"/>
    <w:rsid w:val="001D6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37D"/>
    <w:pPr>
      <w:tabs>
        <w:tab w:val="left" w:pos="3600"/>
        <w:tab w:val="left" w:pos="3958"/>
      </w:tabs>
    </w:pPr>
  </w:style>
  <w:style w:type="paragraph" w:styleId="List">
    <w:name w:val="List"/>
    <w:basedOn w:val="BodyText"/>
    <w:next w:val="BodyText"/>
    <w:rsid w:val="001D637D"/>
    <w:pPr>
      <w:tabs>
        <w:tab w:val="left" w:pos="340"/>
      </w:tabs>
      <w:spacing w:before="60" w:after="60"/>
      <w:ind w:left="340" w:hanging="340"/>
    </w:pPr>
  </w:style>
  <w:style w:type="paragraph" w:customStyle="1" w:styleId="Note">
    <w:name w:val="Note"/>
    <w:basedOn w:val="BodyText"/>
    <w:rsid w:val="001D6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37D"/>
    <w:pPr>
      <w:framePr w:wrap="auto" w:hAnchor="text" w:y="6049"/>
    </w:pPr>
    <w:rPr>
      <w:color w:val="000000"/>
      <w:sz w:val="40"/>
    </w:rPr>
  </w:style>
  <w:style w:type="paragraph" w:customStyle="1" w:styleId="TOCTitle">
    <w:name w:val="TOCTitle"/>
    <w:basedOn w:val="Heading1"/>
    <w:rsid w:val="001D637D"/>
    <w:pPr>
      <w:spacing w:after="240"/>
      <w:jc w:val="center"/>
      <w:outlineLvl w:val="9"/>
    </w:pPr>
    <w:rPr>
      <w:caps/>
    </w:rPr>
  </w:style>
  <w:style w:type="paragraph" w:customStyle="1" w:styleId="Version">
    <w:name w:val="Version"/>
    <w:rsid w:val="001D63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37D"/>
    <w:pPr>
      <w:numPr>
        <w:numId w:val="13"/>
      </w:numPr>
      <w:tabs>
        <w:tab w:val="clear" w:pos="680"/>
      </w:tabs>
    </w:pPr>
  </w:style>
  <w:style w:type="paragraph" w:styleId="Index1">
    <w:name w:val="index 1"/>
    <w:basedOn w:val="Normal"/>
    <w:next w:val="Normal"/>
    <w:semiHidden/>
    <w:rsid w:val="001D637D"/>
    <w:pPr>
      <w:keepNext w:val="0"/>
      <w:tabs>
        <w:tab w:val="right" w:pos="4176"/>
      </w:tabs>
      <w:ind w:left="198" w:hanging="198"/>
    </w:pPr>
    <w:rPr>
      <w:rFonts w:ascii="Garamond" w:hAnsi="Garamond"/>
    </w:rPr>
  </w:style>
  <w:style w:type="paragraph" w:styleId="IndexHeading">
    <w:name w:val="index heading"/>
    <w:basedOn w:val="Normal"/>
    <w:next w:val="Index1"/>
    <w:semiHidden/>
    <w:rsid w:val="001D637D"/>
    <w:pPr>
      <w:spacing w:before="120" w:after="120"/>
    </w:pPr>
    <w:rPr>
      <w:rFonts w:ascii="Arial" w:hAnsi="Arial"/>
      <w:b/>
      <w:color w:val="918585"/>
      <w:sz w:val="24"/>
    </w:rPr>
  </w:style>
  <w:style w:type="paragraph" w:styleId="Header">
    <w:name w:val="header"/>
    <w:basedOn w:val="Normal"/>
    <w:link w:val="HeaderChar"/>
    <w:rsid w:val="001D6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37D"/>
    <w:rPr>
      <w:rFonts w:ascii="Times New Roman" w:eastAsia="Times New Roman" w:hAnsi="Times New Roman" w:cs="Times New Roman"/>
      <w:sz w:val="16"/>
      <w:szCs w:val="20"/>
      <w:lang w:val="en-GB" w:eastAsia="en-US"/>
    </w:rPr>
  </w:style>
  <w:style w:type="paragraph" w:customStyle="1" w:styleId="Chapter">
    <w:name w:val="Chapter"/>
    <w:basedOn w:val="Normal"/>
    <w:rsid w:val="001D637D"/>
    <w:pPr>
      <w:spacing w:before="240"/>
    </w:pPr>
    <w:rPr>
      <w:rFonts w:ascii="Times New Roman" w:hAnsi="Times New Roman"/>
      <w:smallCaps/>
      <w:spacing w:val="80"/>
      <w:sz w:val="28"/>
    </w:rPr>
  </w:style>
  <w:style w:type="paragraph" w:customStyle="1" w:styleId="InChapter">
    <w:name w:val="InChapter"/>
    <w:basedOn w:val="Heading3"/>
    <w:rsid w:val="001D637D"/>
    <w:pPr>
      <w:spacing w:after="240"/>
      <w:outlineLvl w:val="9"/>
    </w:pPr>
    <w:rPr>
      <w:noProof/>
    </w:rPr>
  </w:style>
  <w:style w:type="paragraph" w:styleId="Index2">
    <w:name w:val="index 2"/>
    <w:basedOn w:val="Normal"/>
    <w:next w:val="Normal"/>
    <w:semiHidden/>
    <w:rsid w:val="001D637D"/>
    <w:pPr>
      <w:tabs>
        <w:tab w:val="right" w:pos="4176"/>
      </w:tabs>
      <w:ind w:left="568" w:hanging="284"/>
    </w:pPr>
    <w:rPr>
      <w:rFonts w:ascii="Garamond" w:hAnsi="Garamond"/>
    </w:rPr>
  </w:style>
  <w:style w:type="paragraph" w:customStyle="1" w:styleId="Byline">
    <w:name w:val="Byline"/>
    <w:rsid w:val="001D6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37D"/>
    <w:pPr>
      <w:tabs>
        <w:tab w:val="clear" w:pos="3600"/>
        <w:tab w:val="clear" w:pos="3958"/>
      </w:tabs>
      <w:jc w:val="right"/>
    </w:pPr>
  </w:style>
  <w:style w:type="character" w:styleId="Emphasis">
    <w:name w:val="Emphasis"/>
    <w:basedOn w:val="DefaultParagraphFont"/>
    <w:qFormat/>
    <w:rsid w:val="001D637D"/>
    <w:rPr>
      <w:i/>
    </w:rPr>
  </w:style>
  <w:style w:type="paragraph" w:styleId="Caption">
    <w:name w:val="caption"/>
    <w:basedOn w:val="BodyText"/>
    <w:next w:val="Normal"/>
    <w:qFormat/>
    <w:rsid w:val="001D637D"/>
    <w:pPr>
      <w:framePr w:w="2268" w:hSpace="181" w:vSpace="181" w:wrap="around" w:vAnchor="text" w:hAnchor="page" w:x="1135" w:y="285" w:anchorLock="1"/>
    </w:pPr>
    <w:rPr>
      <w:i/>
    </w:rPr>
  </w:style>
  <w:style w:type="paragraph" w:customStyle="1" w:styleId="MiniTOCTitle">
    <w:name w:val="MiniTOCTitle"/>
    <w:basedOn w:val="Heading4"/>
    <w:rsid w:val="001D637D"/>
    <w:pPr>
      <w:spacing w:before="240"/>
      <w:outlineLvl w:val="9"/>
    </w:pPr>
    <w:rPr>
      <w:noProof/>
      <w:sz w:val="24"/>
    </w:rPr>
  </w:style>
  <w:style w:type="paragraph" w:customStyle="1" w:styleId="MiniTOCItem">
    <w:name w:val="MiniTOCItem"/>
    <w:basedOn w:val="ListBullet"/>
    <w:rsid w:val="001D637D"/>
    <w:pPr>
      <w:numPr>
        <w:numId w:val="0"/>
      </w:numPr>
      <w:tabs>
        <w:tab w:val="right" w:leader="dot" w:pos="6521"/>
      </w:tabs>
      <w:spacing w:before="0" w:after="0"/>
    </w:pPr>
  </w:style>
  <w:style w:type="paragraph" w:customStyle="1" w:styleId="TOFTitle">
    <w:name w:val="TOFTitle"/>
    <w:basedOn w:val="TOCTitle"/>
    <w:rsid w:val="001D637D"/>
  </w:style>
  <w:style w:type="paragraph" w:styleId="TableofFigures">
    <w:name w:val="table of figures"/>
    <w:basedOn w:val="Normal"/>
    <w:next w:val="Normal"/>
    <w:semiHidden/>
    <w:rsid w:val="001D637D"/>
    <w:pPr>
      <w:tabs>
        <w:tab w:val="right" w:leader="dot" w:pos="9072"/>
      </w:tabs>
      <w:ind w:left="970" w:hanging="403"/>
    </w:pPr>
    <w:rPr>
      <w:rFonts w:ascii="Times New Roman" w:hAnsi="Times New Roman"/>
      <w:b/>
    </w:rPr>
  </w:style>
  <w:style w:type="paragraph" w:styleId="ListNumber">
    <w:name w:val="List Number"/>
    <w:basedOn w:val="List"/>
    <w:rsid w:val="001D637D"/>
    <w:pPr>
      <w:numPr>
        <w:numId w:val="10"/>
      </w:numPr>
    </w:pPr>
  </w:style>
  <w:style w:type="character" w:customStyle="1" w:styleId="WingdingSymbols">
    <w:name w:val="Wingding Symbols"/>
    <w:rsid w:val="001D637D"/>
    <w:rPr>
      <w:rFonts w:ascii="Wingdings" w:hAnsi="Wingdings"/>
    </w:rPr>
  </w:style>
  <w:style w:type="paragraph" w:customStyle="1" w:styleId="TableHeading">
    <w:name w:val="Table Heading"/>
    <w:basedOn w:val="HeadingBase"/>
    <w:rsid w:val="001D637D"/>
    <w:pPr>
      <w:keepLines/>
      <w:pBdr>
        <w:bottom w:val="single" w:sz="6" w:space="1" w:color="918585"/>
      </w:pBdr>
      <w:spacing w:before="240"/>
    </w:pPr>
  </w:style>
  <w:style w:type="character" w:customStyle="1" w:styleId="HotSpot">
    <w:name w:val="HotSpot"/>
    <w:rsid w:val="001D637D"/>
    <w:rPr>
      <w:color w:val="0033CC"/>
      <w:u w:val="none"/>
    </w:rPr>
  </w:style>
  <w:style w:type="paragraph" w:customStyle="1" w:styleId="BodyTextRight">
    <w:name w:val="Body Text Right"/>
    <w:basedOn w:val="BodyText"/>
    <w:rsid w:val="001D637D"/>
    <w:pPr>
      <w:spacing w:before="0" w:after="0"/>
      <w:jc w:val="right"/>
    </w:pPr>
  </w:style>
  <w:style w:type="paragraph" w:styleId="Index3">
    <w:name w:val="index 3"/>
    <w:basedOn w:val="ListNumber2"/>
    <w:next w:val="Normal"/>
    <w:semiHidden/>
    <w:rsid w:val="001D637D"/>
    <w:pPr>
      <w:numPr>
        <w:numId w:val="0"/>
      </w:numPr>
      <w:tabs>
        <w:tab w:val="right" w:leader="dot" w:pos="4176"/>
      </w:tabs>
    </w:pPr>
  </w:style>
  <w:style w:type="paragraph" w:styleId="ListNumber2">
    <w:name w:val="List Number 2"/>
    <w:basedOn w:val="List2"/>
    <w:rsid w:val="001D637D"/>
    <w:pPr>
      <w:numPr>
        <w:numId w:val="9"/>
      </w:numPr>
      <w:tabs>
        <w:tab w:val="clear" w:pos="1060"/>
      </w:tabs>
    </w:pPr>
  </w:style>
  <w:style w:type="paragraph" w:customStyle="1" w:styleId="MarginNote">
    <w:name w:val="Margin Note"/>
    <w:basedOn w:val="BodyText"/>
    <w:rsid w:val="001D6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37D"/>
    <w:rPr>
      <w:sz w:val="32"/>
    </w:rPr>
  </w:style>
  <w:style w:type="paragraph" w:customStyle="1" w:styleId="HeadingProcedure">
    <w:name w:val="Heading Procedure"/>
    <w:basedOn w:val="HeadingBase"/>
    <w:next w:val="Normal"/>
    <w:rsid w:val="001D637D"/>
    <w:pPr>
      <w:tabs>
        <w:tab w:val="left" w:pos="0"/>
      </w:tabs>
      <w:spacing w:before="120" w:after="60"/>
    </w:pPr>
    <w:rPr>
      <w:i/>
      <w:color w:val="918585"/>
      <w:sz w:val="22"/>
    </w:rPr>
  </w:style>
  <w:style w:type="paragraph" w:customStyle="1" w:styleId="TableBodyText">
    <w:name w:val="Table Body Text"/>
    <w:basedOn w:val="BodyText"/>
    <w:rsid w:val="001D637D"/>
    <w:pPr>
      <w:spacing w:before="60" w:after="60"/>
    </w:pPr>
  </w:style>
  <w:style w:type="paragraph" w:styleId="ListContinue">
    <w:name w:val="List Continue"/>
    <w:basedOn w:val="List"/>
    <w:rsid w:val="001D637D"/>
    <w:pPr>
      <w:ind w:firstLine="0"/>
    </w:pPr>
  </w:style>
  <w:style w:type="paragraph" w:customStyle="1" w:styleId="ListNote">
    <w:name w:val="List Note"/>
    <w:basedOn w:val="List"/>
    <w:rsid w:val="001D637D"/>
    <w:pPr>
      <w:pBdr>
        <w:top w:val="single" w:sz="6" w:space="2" w:color="918585"/>
        <w:bottom w:val="single" w:sz="6" w:space="2" w:color="918585"/>
      </w:pBdr>
      <w:tabs>
        <w:tab w:val="left" w:pos="1021"/>
      </w:tabs>
      <w:ind w:firstLine="0"/>
    </w:pPr>
  </w:style>
  <w:style w:type="paragraph" w:customStyle="1" w:styleId="Warning">
    <w:name w:val="Warning"/>
    <w:basedOn w:val="BodyText"/>
    <w:rsid w:val="001D637D"/>
    <w:pPr>
      <w:shd w:val="clear" w:color="auto" w:fill="D9D9D9"/>
      <w:tabs>
        <w:tab w:val="left" w:pos="992"/>
      </w:tabs>
      <w:ind w:left="119" w:right="119"/>
    </w:pPr>
    <w:rPr>
      <w:sz w:val="20"/>
    </w:rPr>
  </w:style>
  <w:style w:type="paragraph" w:customStyle="1" w:styleId="MarginIcons">
    <w:name w:val="Margin Icons"/>
    <w:basedOn w:val="BodyText"/>
    <w:rsid w:val="001D6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37D"/>
    <w:rPr>
      <w:rFonts w:ascii="Courier New" w:hAnsi="Courier New"/>
    </w:rPr>
  </w:style>
  <w:style w:type="paragraph" w:customStyle="1" w:styleId="NoteBullet">
    <w:name w:val="Note Bullet"/>
    <w:basedOn w:val="Note"/>
    <w:rsid w:val="001D637D"/>
    <w:pPr>
      <w:tabs>
        <w:tab w:val="clear" w:pos="680"/>
      </w:tabs>
      <w:spacing w:before="60" w:after="60"/>
    </w:pPr>
  </w:style>
  <w:style w:type="paragraph" w:customStyle="1" w:styleId="SubHeading2">
    <w:name w:val="SubHeading2"/>
    <w:basedOn w:val="HeadingBase"/>
    <w:rsid w:val="001D637D"/>
    <w:pPr>
      <w:spacing w:before="240" w:after="60"/>
    </w:pPr>
    <w:rPr>
      <w:sz w:val="20"/>
    </w:rPr>
  </w:style>
  <w:style w:type="paragraph" w:customStyle="1" w:styleId="SubHeading1">
    <w:name w:val="SubHeading1"/>
    <w:basedOn w:val="HeadingBase"/>
    <w:rsid w:val="001D637D"/>
    <w:pPr>
      <w:spacing w:before="240" w:after="60"/>
    </w:pPr>
    <w:rPr>
      <w:color w:val="918585"/>
      <w:sz w:val="22"/>
    </w:rPr>
  </w:style>
  <w:style w:type="paragraph" w:customStyle="1" w:styleId="SideHeading">
    <w:name w:val="Side Heading"/>
    <w:basedOn w:val="HeadingBase"/>
    <w:rsid w:val="001D6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37D"/>
    <w:pPr>
      <w:tabs>
        <w:tab w:val="num" w:pos="360"/>
      </w:tabs>
    </w:pPr>
  </w:style>
  <w:style w:type="paragraph" w:styleId="PlainText">
    <w:name w:val="Plain Text"/>
    <w:basedOn w:val="Normal"/>
    <w:link w:val="PlainTextChar"/>
    <w:rsid w:val="001D637D"/>
    <w:rPr>
      <w:sz w:val="20"/>
    </w:rPr>
  </w:style>
  <w:style w:type="character" w:customStyle="1" w:styleId="PlainTextChar">
    <w:name w:val="Plain Text Char"/>
    <w:basedOn w:val="DefaultParagraphFont"/>
    <w:link w:val="PlainText"/>
    <w:rsid w:val="001D637D"/>
    <w:rPr>
      <w:rFonts w:ascii="Courier New" w:eastAsia="Times New Roman" w:hAnsi="Courier New" w:cs="Times New Roman"/>
      <w:sz w:val="20"/>
      <w:szCs w:val="20"/>
      <w:lang w:eastAsia="en-US"/>
    </w:rPr>
  </w:style>
  <w:style w:type="character" w:customStyle="1" w:styleId="MenuOption">
    <w:name w:val="Menu Option"/>
    <w:basedOn w:val="DefaultParagraphFont"/>
    <w:rsid w:val="001D637D"/>
    <w:rPr>
      <w:b/>
      <w:smallCaps/>
    </w:rPr>
  </w:style>
  <w:style w:type="paragraph" w:customStyle="1" w:styleId="TableListNumber">
    <w:name w:val="Table List Number"/>
    <w:basedOn w:val="ListNumber"/>
    <w:rsid w:val="001D637D"/>
    <w:pPr>
      <w:numPr>
        <w:numId w:val="0"/>
      </w:numPr>
    </w:pPr>
  </w:style>
  <w:style w:type="paragraph" w:styleId="TOC4">
    <w:name w:val="toc 4"/>
    <w:basedOn w:val="TOCBase"/>
    <w:next w:val="Normal"/>
    <w:semiHidden/>
    <w:rsid w:val="001D637D"/>
    <w:pPr>
      <w:tabs>
        <w:tab w:val="right" w:leader="dot" w:pos="9071"/>
      </w:tabs>
      <w:ind w:left="1701"/>
    </w:pPr>
  </w:style>
  <w:style w:type="paragraph" w:customStyle="1" w:styleId="ListAlpha">
    <w:name w:val="List Alpha"/>
    <w:basedOn w:val="List"/>
    <w:rsid w:val="001D637D"/>
    <w:pPr>
      <w:numPr>
        <w:numId w:val="8"/>
      </w:numPr>
    </w:pPr>
  </w:style>
  <w:style w:type="paragraph" w:customStyle="1" w:styleId="ListAlpha2">
    <w:name w:val="List Alpha 2"/>
    <w:basedOn w:val="List2"/>
    <w:rsid w:val="001D637D"/>
    <w:pPr>
      <w:numPr>
        <w:numId w:val="7"/>
      </w:numPr>
    </w:pPr>
  </w:style>
  <w:style w:type="paragraph" w:styleId="List2">
    <w:name w:val="List 2"/>
    <w:basedOn w:val="BodyText"/>
    <w:rsid w:val="001D637D"/>
    <w:pPr>
      <w:tabs>
        <w:tab w:val="left" w:pos="680"/>
      </w:tabs>
      <w:spacing w:before="60" w:after="60"/>
      <w:ind w:left="680" w:hanging="340"/>
    </w:pPr>
  </w:style>
  <w:style w:type="paragraph" w:styleId="List3">
    <w:name w:val="List 3"/>
    <w:basedOn w:val="BodyText"/>
    <w:rsid w:val="001D637D"/>
    <w:pPr>
      <w:tabs>
        <w:tab w:val="left" w:pos="1021"/>
      </w:tabs>
      <w:spacing w:before="60" w:after="60"/>
      <w:ind w:left="1020" w:hanging="340"/>
    </w:pPr>
  </w:style>
  <w:style w:type="paragraph" w:styleId="List4">
    <w:name w:val="List 4"/>
    <w:basedOn w:val="BodyText"/>
    <w:rsid w:val="001D637D"/>
    <w:pPr>
      <w:tabs>
        <w:tab w:val="left" w:pos="1361"/>
      </w:tabs>
      <w:spacing w:before="60" w:after="60"/>
      <w:ind w:left="1361" w:hanging="340"/>
    </w:pPr>
  </w:style>
  <w:style w:type="paragraph" w:styleId="List5">
    <w:name w:val="List 5"/>
    <w:basedOn w:val="BodyText"/>
    <w:rsid w:val="001D637D"/>
    <w:pPr>
      <w:tabs>
        <w:tab w:val="left" w:pos="1701"/>
      </w:tabs>
      <w:spacing w:before="60" w:after="60"/>
      <w:ind w:left="1701" w:hanging="340"/>
    </w:pPr>
  </w:style>
  <w:style w:type="paragraph" w:styleId="ListBullet3">
    <w:name w:val="List Bullet 3"/>
    <w:basedOn w:val="List3"/>
    <w:rsid w:val="001D637D"/>
    <w:pPr>
      <w:numPr>
        <w:numId w:val="14"/>
      </w:numPr>
      <w:tabs>
        <w:tab w:val="clear" w:pos="1021"/>
      </w:tabs>
      <w:ind w:left="1037" w:hanging="357"/>
    </w:pPr>
  </w:style>
  <w:style w:type="paragraph" w:styleId="ListBullet4">
    <w:name w:val="List Bullet 4"/>
    <w:basedOn w:val="List4"/>
    <w:rsid w:val="001D637D"/>
    <w:pPr>
      <w:numPr>
        <w:numId w:val="2"/>
      </w:numPr>
      <w:tabs>
        <w:tab w:val="clear" w:pos="1361"/>
      </w:tabs>
    </w:pPr>
  </w:style>
  <w:style w:type="paragraph" w:styleId="ListBullet5">
    <w:name w:val="List Bullet 5"/>
    <w:basedOn w:val="List5"/>
    <w:rsid w:val="001D637D"/>
    <w:pPr>
      <w:numPr>
        <w:numId w:val="3"/>
      </w:numPr>
    </w:pPr>
  </w:style>
  <w:style w:type="paragraph" w:styleId="ListContinue2">
    <w:name w:val="List Continue 2"/>
    <w:basedOn w:val="List2"/>
    <w:rsid w:val="001D637D"/>
    <w:pPr>
      <w:ind w:firstLine="0"/>
    </w:pPr>
  </w:style>
  <w:style w:type="paragraph" w:styleId="ListContinue3">
    <w:name w:val="List Continue 3"/>
    <w:basedOn w:val="List3"/>
    <w:rsid w:val="001D637D"/>
    <w:pPr>
      <w:ind w:left="1021" w:firstLine="0"/>
    </w:pPr>
  </w:style>
  <w:style w:type="paragraph" w:styleId="ListContinue4">
    <w:name w:val="List Continue 4"/>
    <w:basedOn w:val="List4"/>
    <w:rsid w:val="001D637D"/>
    <w:pPr>
      <w:ind w:firstLine="0"/>
    </w:pPr>
  </w:style>
  <w:style w:type="paragraph" w:styleId="ListContinue5">
    <w:name w:val="List Continue 5"/>
    <w:basedOn w:val="List5"/>
    <w:rsid w:val="001D637D"/>
    <w:pPr>
      <w:ind w:firstLine="0"/>
    </w:pPr>
  </w:style>
  <w:style w:type="paragraph" w:styleId="ListNumber3">
    <w:name w:val="List Number 3"/>
    <w:basedOn w:val="List3"/>
    <w:rsid w:val="001D637D"/>
    <w:pPr>
      <w:numPr>
        <w:numId w:val="4"/>
      </w:numPr>
    </w:pPr>
  </w:style>
  <w:style w:type="paragraph" w:styleId="ListNumber4">
    <w:name w:val="List Number 4"/>
    <w:basedOn w:val="List4"/>
    <w:rsid w:val="001D637D"/>
    <w:pPr>
      <w:numPr>
        <w:numId w:val="5"/>
      </w:numPr>
    </w:pPr>
  </w:style>
  <w:style w:type="paragraph" w:styleId="ListNumber5">
    <w:name w:val="List Number 5"/>
    <w:basedOn w:val="List5"/>
    <w:rsid w:val="001D637D"/>
    <w:pPr>
      <w:numPr>
        <w:numId w:val="6"/>
      </w:numPr>
    </w:pPr>
  </w:style>
  <w:style w:type="paragraph" w:styleId="BlockText">
    <w:name w:val="Block Text"/>
    <w:basedOn w:val="Normal"/>
    <w:rsid w:val="001D637D"/>
    <w:pPr>
      <w:spacing w:after="120"/>
      <w:ind w:left="1440" w:right="1440"/>
    </w:pPr>
  </w:style>
  <w:style w:type="character" w:customStyle="1" w:styleId="Subscript">
    <w:name w:val="Subscript"/>
    <w:basedOn w:val="DefaultParagraphFont"/>
    <w:rsid w:val="001D637D"/>
    <w:rPr>
      <w:sz w:val="16"/>
      <w:vertAlign w:val="subscript"/>
    </w:rPr>
  </w:style>
  <w:style w:type="character" w:customStyle="1" w:styleId="Superscript">
    <w:name w:val="Superscript"/>
    <w:basedOn w:val="DefaultParagraphFont"/>
    <w:rsid w:val="001D637D"/>
    <w:rPr>
      <w:sz w:val="16"/>
      <w:vertAlign w:val="superscript"/>
    </w:rPr>
  </w:style>
  <w:style w:type="character" w:customStyle="1" w:styleId="Symbols">
    <w:name w:val="Symbols"/>
    <w:basedOn w:val="DefaultParagraphFont"/>
    <w:rsid w:val="001D637D"/>
    <w:rPr>
      <w:rFonts w:ascii="Symbol" w:hAnsi="Symbol"/>
    </w:rPr>
  </w:style>
  <w:style w:type="character" w:customStyle="1" w:styleId="MenuOptions">
    <w:name w:val="Menu Options"/>
    <w:basedOn w:val="DefaultParagraphFont"/>
    <w:rsid w:val="001D637D"/>
    <w:rPr>
      <w:rFonts w:ascii="Arial Narrow" w:hAnsi="Arial Narrow"/>
      <w:smallCaps/>
    </w:rPr>
  </w:style>
  <w:style w:type="character" w:customStyle="1" w:styleId="Buttons">
    <w:name w:val="Buttons"/>
    <w:basedOn w:val="DefaultParagraphFont"/>
    <w:rsid w:val="001D637D"/>
    <w:rPr>
      <w:b/>
    </w:rPr>
  </w:style>
  <w:style w:type="character" w:customStyle="1" w:styleId="Underlined">
    <w:name w:val="Underlined"/>
    <w:basedOn w:val="DefaultParagraphFont"/>
    <w:rsid w:val="001D637D"/>
    <w:rPr>
      <w:u w:val="single"/>
    </w:rPr>
  </w:style>
  <w:style w:type="paragraph" w:customStyle="1" w:styleId="TableBodyTextRight">
    <w:name w:val="Table Body Text Right"/>
    <w:basedOn w:val="TableBodyText"/>
    <w:rsid w:val="001D637D"/>
    <w:pPr>
      <w:widowControl w:val="0"/>
      <w:autoSpaceDE w:val="0"/>
      <w:autoSpaceDN w:val="0"/>
      <w:adjustRightInd w:val="0"/>
      <w:jc w:val="right"/>
    </w:pPr>
    <w:rPr>
      <w:rFonts w:cs="Arial"/>
      <w:szCs w:val="18"/>
    </w:rPr>
  </w:style>
  <w:style w:type="paragraph" w:customStyle="1" w:styleId="CopyrightText">
    <w:name w:val="Copyright Text"/>
    <w:basedOn w:val="BodyText"/>
    <w:rsid w:val="001D637D"/>
    <w:rPr>
      <w:sz w:val="18"/>
    </w:rPr>
  </w:style>
  <w:style w:type="paragraph" w:customStyle="1" w:styleId="BodySmallRight">
    <w:name w:val="Body Small Right"/>
    <w:basedOn w:val="BodyTextRight"/>
    <w:rsid w:val="001D637D"/>
    <w:rPr>
      <w:sz w:val="18"/>
      <w:szCs w:val="18"/>
    </w:rPr>
  </w:style>
  <w:style w:type="paragraph" w:customStyle="1" w:styleId="MarginEdition">
    <w:name w:val="Margin Edition"/>
    <w:basedOn w:val="MarginNote"/>
    <w:rsid w:val="001D637D"/>
    <w:pPr>
      <w:spacing w:before="0" w:after="0"/>
    </w:pPr>
    <w:rPr>
      <w:rFonts w:ascii="Times New Roman" w:hAnsi="Times New Roman"/>
      <w:color w:val="999999"/>
    </w:rPr>
  </w:style>
  <w:style w:type="paragraph" w:customStyle="1" w:styleId="Spacer">
    <w:name w:val="Spacer"/>
    <w:basedOn w:val="Normal"/>
    <w:rsid w:val="001D637D"/>
    <w:rPr>
      <w:sz w:val="2"/>
      <w:szCs w:val="2"/>
    </w:rPr>
  </w:style>
  <w:style w:type="character" w:customStyle="1" w:styleId="Small">
    <w:name w:val="Small"/>
    <w:basedOn w:val="DefaultParagraphFont"/>
    <w:rsid w:val="001D637D"/>
    <w:rPr>
      <w:sz w:val="16"/>
    </w:rPr>
  </w:style>
  <w:style w:type="paragraph" w:customStyle="1" w:styleId="WideTable">
    <w:name w:val="Wide Table"/>
    <w:basedOn w:val="Normal"/>
    <w:rsid w:val="001D637D"/>
    <w:pPr>
      <w:ind w:left="-1418"/>
    </w:pPr>
    <w:rPr>
      <w:sz w:val="2"/>
      <w:szCs w:val="2"/>
    </w:rPr>
  </w:style>
  <w:style w:type="character" w:styleId="PageNumber">
    <w:name w:val="page number"/>
    <w:basedOn w:val="DefaultParagraphFont"/>
    <w:rsid w:val="001D637D"/>
  </w:style>
  <w:style w:type="paragraph" w:styleId="Quote">
    <w:name w:val="Quote"/>
    <w:basedOn w:val="Heading1"/>
    <w:link w:val="QuoteChar"/>
    <w:qFormat/>
    <w:rsid w:val="001D637D"/>
    <w:rPr>
      <w:b w:val="0"/>
      <w:sz w:val="72"/>
      <w:szCs w:val="72"/>
      <w:lang w:val="en-NZ"/>
    </w:rPr>
  </w:style>
  <w:style w:type="character" w:customStyle="1" w:styleId="QuoteChar">
    <w:name w:val="Quote Char"/>
    <w:basedOn w:val="DefaultParagraphFont"/>
    <w:link w:val="Quote"/>
    <w:rsid w:val="001D6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37D"/>
    <w:pPr>
      <w:pageBreakBefore/>
    </w:pPr>
  </w:style>
  <w:style w:type="paragraph" w:customStyle="1" w:styleId="Border">
    <w:name w:val="Border"/>
    <w:basedOn w:val="Normal"/>
    <w:qFormat/>
    <w:rsid w:val="001D6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37D"/>
    <w:rPr>
      <w:b/>
      <w:bCs/>
      <w:i/>
      <w:iCs/>
      <w:color w:val="auto"/>
    </w:rPr>
  </w:style>
  <w:style w:type="paragraph" w:styleId="IntenseQuote">
    <w:name w:val="Intense Quote"/>
    <w:basedOn w:val="Normal"/>
    <w:next w:val="Normal"/>
    <w:link w:val="IntenseQuoteChar"/>
    <w:uiPriority w:val="30"/>
    <w:qFormat/>
    <w:rsid w:val="001D6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37D"/>
    <w:rPr>
      <w:smallCaps/>
      <w:color w:val="auto"/>
      <w:u w:val="single"/>
    </w:rPr>
  </w:style>
  <w:style w:type="character" w:styleId="IntenseReference">
    <w:name w:val="Intense Reference"/>
    <w:basedOn w:val="DefaultParagraphFont"/>
    <w:uiPriority w:val="32"/>
    <w:qFormat/>
    <w:rsid w:val="001D637D"/>
    <w:rPr>
      <w:b/>
      <w:bCs/>
      <w:smallCaps/>
      <w:color w:val="auto"/>
      <w:spacing w:val="5"/>
      <w:u w:val="single"/>
    </w:rPr>
  </w:style>
  <w:style w:type="paragraph" w:customStyle="1" w:styleId="2ColumnHeading">
    <w:name w:val="2Column Heading"/>
    <w:basedOn w:val="BodyText"/>
    <w:qFormat/>
    <w:rsid w:val="001D637D"/>
    <w:pPr>
      <w:spacing w:after="60"/>
      <w:ind w:left="-2268"/>
    </w:pPr>
    <w:rPr>
      <w:b/>
    </w:rPr>
  </w:style>
  <w:style w:type="paragraph" w:customStyle="1" w:styleId="Heading1TOC">
    <w:name w:val="Heading1 TOC"/>
    <w:basedOn w:val="Normal"/>
    <w:qFormat/>
    <w:rsid w:val="001D637D"/>
    <w:pPr>
      <w:spacing w:before="240" w:after="120"/>
    </w:pPr>
    <w:rPr>
      <w:rFonts w:ascii="Times New Roman" w:hAnsi="Times New Roman"/>
      <w:b/>
      <w:sz w:val="32"/>
    </w:rPr>
  </w:style>
  <w:style w:type="paragraph" w:customStyle="1" w:styleId="Heading2TOC">
    <w:name w:val="Heading2 TOC"/>
    <w:basedOn w:val="Normal"/>
    <w:qFormat/>
    <w:rsid w:val="001D637D"/>
    <w:pPr>
      <w:spacing w:before="240" w:after="60"/>
    </w:pPr>
    <w:rPr>
      <w:rFonts w:ascii="Times New Roman" w:hAnsi="Times New Roman"/>
      <w:b/>
      <w:sz w:val="28"/>
    </w:rPr>
  </w:style>
  <w:style w:type="character" w:customStyle="1" w:styleId="Underline">
    <w:name w:val="Underline"/>
    <w:basedOn w:val="DefaultParagraphFont"/>
    <w:qFormat/>
    <w:rsid w:val="001D637D"/>
    <w:rPr>
      <w:u w:val="single"/>
    </w:rPr>
  </w:style>
  <w:style w:type="character" w:customStyle="1" w:styleId="BoldandItalics">
    <w:name w:val="Bold and Italics"/>
    <w:qFormat/>
    <w:rsid w:val="001D637D"/>
    <w:rPr>
      <w:b/>
      <w:i/>
      <w:u w:val="none"/>
    </w:rPr>
  </w:style>
  <w:style w:type="paragraph" w:styleId="BalloonText">
    <w:name w:val="Balloon Text"/>
    <w:basedOn w:val="Normal"/>
    <w:link w:val="BalloonTextChar"/>
    <w:rsid w:val="001D637D"/>
    <w:rPr>
      <w:rFonts w:ascii="Tahoma" w:hAnsi="Tahoma" w:cs="Tahoma"/>
      <w:sz w:val="16"/>
      <w:szCs w:val="16"/>
    </w:rPr>
  </w:style>
  <w:style w:type="character" w:customStyle="1" w:styleId="BalloonTextChar">
    <w:name w:val="Balloon Text Char"/>
    <w:basedOn w:val="DefaultParagraphFont"/>
    <w:link w:val="BalloonText"/>
    <w:rsid w:val="001D6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3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37D"/>
    <w:rPr>
      <w:b/>
      <w:color w:val="660033"/>
      <w:spacing w:val="0"/>
    </w:rPr>
  </w:style>
  <w:style w:type="paragraph" w:customStyle="1" w:styleId="Nameditemlist">
    <w:name w:val="Named item list"/>
    <w:basedOn w:val="BodyText"/>
    <w:qFormat/>
    <w:rsid w:val="001D63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1157</Words>
  <Characters>7617</Characters>
  <Application>Microsoft Office Word</Application>
  <DocSecurity>0</DocSecurity>
  <Lines>368</Lines>
  <Paragraphs>227</Paragraphs>
  <ScaleCrop>false</ScaleCrop>
  <Company>Author-it Software Corporation Ltd.</Company>
  <LinksUpToDate>false</LinksUpToDate>
  <CharactersWithSpaces>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MSFID4006 Research and recommend hard materials and finishes for interiors</dc:title>
  <dc:subject>Approved</dc:subject>
  <dc:creator>Manufacturing Skills Australia</dc:creator>
  <cp:keywords>Release: 1</cp:keywords>
  <dc:description>Review Date: 12 April 2008</dc:description>
  <cp:lastModifiedBy>TPCMS</cp:lastModifiedBy>
  <cp:revision>3</cp:revision>
  <dcterms:created xsi:type="dcterms:W3CDTF">2016-12-09T04:18:00Z</dcterms:created>
  <dcterms:modified xsi:type="dcterms:W3CDTF">2016-12-09T04:18:00Z</dcterms:modified>
</cp:coreProperties>
</file>