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4DF" w:rsidP="000324DF">
      <w:pPr>
        <w:pStyle w:val="Title"/>
      </w:pPr>
      <w:r>
        <w:fldChar w:fldCharType="begin"/>
      </w:r>
      <w:r>
        <w:instrText xml:space="preserve"> TITLE   \* MERGEFORMAT </w:instrText>
      </w:r>
      <w:r>
        <w:fldChar w:fldCharType="separate"/>
      </w:r>
      <w:r>
        <w:t>MSFID4005 Research and recommend soft furnishings for interiors</w:t>
      </w:r>
      <w:r>
        <w:fldChar w:fldCharType="end"/>
      </w:r>
    </w:p>
    <w:p w:rsidR="000324DF" w:rsidP="000324DF">
      <w:pPr>
        <w:pStyle w:val="Version"/>
        <w:sectPr w:rsidSect="00915B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BAA" w:rsidP="00915BAA">
      <w:pPr>
        <w:pStyle w:val="SuperHeading"/>
      </w:pPr>
      <w:r w:rsidRPr="00915BAA">
        <w:t>MSFID4005 Research and recommend soft furnishings for interiors</w:t>
      </w:r>
    </w:p>
    <w:p w:rsidR="00000000" w:rsidRPr="00915BAA" w:rsidP="00915BAA">
      <w:pPr>
        <w:pStyle w:val="Heading1"/>
      </w:pPr>
      <w:bookmarkStart w:id="1" w:name="O_627823"/>
      <w:bookmarkEnd w:id="1"/>
      <w:r w:rsidRPr="00915BAA">
        <w:t>Modification History</w:t>
      </w:r>
    </w:p>
    <w:p w:rsidR="00000000" w:rsidRPr="00915BAA" w:rsidP="000324DF">
      <w:pPr>
        <w:pStyle w:val="BodyText"/>
      </w:pPr>
      <w:r w:rsidRPr="00915BAA">
        <w:t>Release 1 - New unit of competency</w:t>
      </w:r>
    </w:p>
    <w:p w:rsidR="00000000" w:rsidRPr="00915BAA" w:rsidP="00915BAA">
      <w:pPr>
        <w:pStyle w:val="Heading1"/>
      </w:pPr>
      <w:bookmarkStart w:id="2" w:name="O_627831"/>
      <w:bookmarkEnd w:id="2"/>
      <w:r w:rsidRPr="00915BAA">
        <w:t>Application</w:t>
      </w:r>
    </w:p>
    <w:p w:rsidR="00000000" w:rsidRPr="00915BAA" w:rsidP="000324DF">
      <w:pPr>
        <w:pStyle w:val="BodyText"/>
      </w:pPr>
      <w:r w:rsidRPr="00915BAA">
        <w:t>This unit of competency covers researching and recommending soft furnishings for various decoration and design solutions to meet client and project brief requirements in order to achieve integrated decoration and design solutions.</w:t>
      </w:r>
    </w:p>
    <w:p w:rsidR="00000000" w:rsidRPr="00915BAA" w:rsidP="000324DF">
      <w:pPr>
        <w:pStyle w:val="BodyText"/>
      </w:pPr>
      <w:r w:rsidRPr="00915BAA">
        <w:t>No licensing, legislativ</w:t>
      </w:r>
      <w:r w:rsidRPr="00915BAA">
        <w:t>e or certification requirements apply to this unit at the time of publication.</w:t>
      </w:r>
    </w:p>
    <w:p w:rsidR="00000000" w:rsidRPr="00915BAA" w:rsidP="00915BAA">
      <w:pPr>
        <w:pStyle w:val="Heading1"/>
      </w:pPr>
      <w:bookmarkStart w:id="3" w:name="O_627830"/>
      <w:bookmarkEnd w:id="3"/>
      <w:r w:rsidRPr="00915BAA">
        <w:t>Pre-requisite Unit</w:t>
      </w:r>
    </w:p>
    <w:p w:rsidR="00000000" w:rsidRPr="00915BAA" w:rsidP="00915BAA">
      <w:pPr>
        <w:pStyle w:val="Heading1"/>
      </w:pPr>
      <w:bookmarkStart w:id="4" w:name="O_627829"/>
      <w:bookmarkEnd w:id="4"/>
      <w:r w:rsidRPr="00915BAA">
        <w:t>Competency Field</w:t>
      </w:r>
    </w:p>
    <w:p w:rsidR="00000000" w:rsidRPr="00915BAA" w:rsidP="00915BAA">
      <w:pPr>
        <w:pStyle w:val="Heading1"/>
      </w:pPr>
      <w:bookmarkStart w:id="5" w:name="O_627828"/>
      <w:bookmarkEnd w:id="5"/>
      <w:r w:rsidRPr="00915BAA">
        <w:t>Unit Sector</w:t>
      </w:r>
    </w:p>
    <w:p w:rsidR="00000000" w:rsidRPr="00915BAA" w:rsidP="000324DF">
      <w:pPr>
        <w:pStyle w:val="BodyText"/>
      </w:pPr>
      <w:r w:rsidRPr="00915BAA">
        <w:t>Interior Decoration and Design</w:t>
      </w:r>
    </w:p>
    <w:p w:rsidR="00000000" w:rsidRPr="00915BAA" w:rsidP="00915BAA">
      <w:pPr>
        <w:pStyle w:val="Heading1"/>
      </w:pPr>
      <w:bookmarkStart w:id="6" w:name="O_627827"/>
      <w:bookmarkEnd w:id="6"/>
      <w:r w:rsidRPr="00915BAA">
        <w:t>Elements and Performance Criteri</w:t>
      </w:r>
      <w:r w:rsidRPr="00915BAA">
        <w:t>a</w:t>
      </w:r>
    </w:p>
    <w:tbl>
      <w:tblPr>
        <w:tblW w:w="9286" w:type="dxa"/>
        <w:tblLayout w:type="fixed"/>
        <w:tblCellMar>
          <w:left w:w="62" w:type="dxa"/>
          <w:right w:w="62" w:type="dxa"/>
        </w:tblCellMar>
        <w:tblLook w:val="0000"/>
      </w:tblPr>
      <w:tblGrid>
        <w:gridCol w:w="540"/>
        <w:gridCol w:w="2219"/>
        <w:gridCol w:w="661"/>
        <w:gridCol w:w="5866"/>
      </w:tblGrid>
      <w:tr w:rsidTr="00915BA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Performance criteria describe the performance needed to demonstrate achievement of the element.</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1</w:t>
            </w:r>
          </w:p>
        </w:tc>
        <w:tc>
          <w:tcPr>
            <w:tcW w:w="2219"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Assess soft furnishing requirements for the project</w:t>
            </w: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1.1</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Applicable work health and safety (WHS), legislative and organisational requirements relevant to researching and recommending soft furnishings are verified and complied with</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1.2</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Project brief is reviewed to determine desired effects for interior space</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1.3</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Parameters for the project are assessed and confirmed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1.4</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Resources are selected appropriate to work requirements and checked for operational effectiveness</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1.5</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 xml:space="preserve">Communication with others is established and maintained </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w:t>
            </w:r>
          </w:p>
        </w:tc>
        <w:tc>
          <w:tcPr>
            <w:tcW w:w="2219"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Research materials for soft furnishings</w:t>
            </w: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2.1</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Aesthetic, visual characteristics and colour requirements of the soft furnishings are assessed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2.2</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Intended applications for the soft furnishings are analysed and reviewed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2.3</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New soft furnishing and material technologies are researched and assessed against the project brief</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2.4</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Tactile requirements of the soft furnishings in relation to the design are researched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2.5</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Properties of the materials used in the production of so</w:t>
            </w:r>
            <w:r w:rsidRPr="00915BAA">
              <w:t>ft furnishings are analysed and evaluated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2.6</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Manufacturing processes and available expertise for the materials are assessed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2.7</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Costs and availability of materials are assessed and compared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2.8</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Environmental impact and benefits of materials are assessed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2.9</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Durability, restorability and maintenance care quality of materials are researched and requirements for residential and industrial applications examined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w:t>
            </w:r>
          </w:p>
        </w:tc>
        <w:tc>
          <w:tcPr>
            <w:tcW w:w="2219" w:type="dxa"/>
            <w:vMerge w:val="restart"/>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Research and recommend decorative</w:t>
            </w:r>
            <w:r w:rsidRPr="00915BAA">
              <w:t xml:space="preserve"> treatments for windows and openings</w:t>
            </w: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3.1</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Range of window treatments, their application and fixing technologies are researched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3.2</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New technologies in window treatments are researched and relevance for decorative project identified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3.3</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The features, limitations and environmental impact of window treatments are identified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3.4</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The types of openings and their requirements are identified and a range of possible creative solutions determined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3.5</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Window or opening is measured and details recorded accurately for a range of window treatments</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3.6</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Fabric requirements are calculated and manufacturing requirements determined for a range of window treatments taking into consideration pattern repeats</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3.7</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Window treatment is selected and specified to meet client requirements and minimise environmental impact</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3.8</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Fixing technology is specified appropriate to selected window treatment</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3.9</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 xml:space="preserve">Cost </w:t>
            </w:r>
            <w:r w:rsidRPr="00915BAA">
              <w:t>estimates are calculated and assessed against project budget</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4</w:t>
            </w:r>
          </w:p>
        </w:tc>
        <w:tc>
          <w:tcPr>
            <w:tcW w:w="2219" w:type="dxa"/>
            <w:vMerge w:val="restart"/>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Research and recommend soft floor coverings</w:t>
            </w: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4.1</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Range of floor coverings, their application and installation requirements are researched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4.2</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The features, limitations and environmental impact of floor coverings are identified</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4.3</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Floor area is measured and details recorded accurately for flooring solution</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4.4</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 xml:space="preserve">Flooring solution is selected and details specified to meet client requirements </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4.5</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Cost estimates are calculated and assessed against project budget</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5</w:t>
            </w:r>
          </w:p>
        </w:tc>
        <w:tc>
          <w:tcPr>
            <w:tcW w:w="2219" w:type="dxa"/>
            <w:vMerge w:val="restart"/>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Document and present decorative recommendations</w:t>
            </w: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5.1</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Soft furnishings are selected to achieve parameters of design brief</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5.2</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 xml:space="preserve">Specifications are documented for all soft furnishing recommendations </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5.3</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 xml:space="preserve">Schedule is presented to support decorative solution </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5.4</w:t>
            </w:r>
          </w:p>
        </w:tc>
        <w:tc>
          <w:tcPr>
            <w:tcW w:w="5866"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Sample board is created to enhance and support the decorative intention</w:t>
            </w:r>
          </w:p>
        </w:tc>
      </w:tr>
      <w:tr w:rsidTr="00915BA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5.5</w:t>
            </w:r>
          </w:p>
        </w:tc>
        <w:tc>
          <w:tcPr>
            <w:tcW w:w="5866" w:type="dxa"/>
            <w:tcBorders>
              <w:top w:val="nil"/>
              <w:left w:val="nil"/>
              <w:bottom w:val="nil"/>
              <w:right w:val="nil"/>
            </w:tcBorders>
            <w:tcMar>
              <w:top w:w="0" w:type="dxa"/>
              <w:left w:w="62" w:type="dxa"/>
              <w:bottom w:w="0" w:type="dxa"/>
              <w:right w:w="62" w:type="dxa"/>
            </w:tcMar>
          </w:tcPr>
          <w:p w:rsidR="00000000" w:rsidRPr="00915BAA" w:rsidP="00915BAA">
            <w:pPr>
              <w:pStyle w:val="BodyText"/>
            </w:pPr>
            <w:r w:rsidRPr="00915BAA">
              <w:t>Feedback and follow up is instigated and maintained with the client</w:t>
            </w:r>
          </w:p>
        </w:tc>
      </w:tr>
    </w:tbl>
    <w:p w:rsidR="00000000" w:rsidRPr="00915BAA" w:rsidP="00915BAA">
      <w:pPr>
        <w:pStyle w:val="BodyText"/>
      </w:pPr>
    </w:p>
    <w:p w:rsidR="00000000" w:rsidRPr="00915BAA" w:rsidP="00915BAA">
      <w:pPr>
        <w:pStyle w:val="AllowPageBreak"/>
      </w:pPr>
    </w:p>
    <w:p w:rsidR="00000000" w:rsidRPr="00915BAA" w:rsidP="00915BAA">
      <w:pPr>
        <w:pStyle w:val="Heading1"/>
      </w:pPr>
      <w:bookmarkStart w:id="7" w:name="O_627826"/>
      <w:bookmarkEnd w:id="7"/>
      <w:r w:rsidRPr="00915BAA">
        <w:t>Foundation Skills</w:t>
      </w:r>
    </w:p>
    <w:p w:rsidR="00000000" w:rsidRPr="00915BAA" w:rsidP="000324DF">
      <w:pPr>
        <w:pStyle w:val="BodyText"/>
      </w:pPr>
      <w:r w:rsidRPr="00915BAA">
        <w:t>Foundation skills essential to performance are explicit in the performance criteria of this unit of competency. Detail on appropriate performance levels for each furnishing unit of competency in reading, writing, oral communication and numeracy utilising t</w:t>
      </w:r>
      <w:r w:rsidRPr="00915BAA">
        <w:t>he Australian Core Skills Framework (ACSF) are provided in the Furnishing Training Package Implementation Guide.</w:t>
      </w:r>
    </w:p>
    <w:p w:rsidR="00000000" w:rsidRPr="00915BAA" w:rsidP="00915BAA">
      <w:pPr>
        <w:pStyle w:val="Heading1"/>
      </w:pPr>
      <w:bookmarkStart w:id="8" w:name="O_627825"/>
      <w:bookmarkEnd w:id="8"/>
      <w:r w:rsidRPr="00915BAA">
        <w:t>Range of Conditions</w:t>
      </w:r>
    </w:p>
    <w:tbl>
      <w:tblPr>
        <w:tblW w:w="0" w:type="auto"/>
        <w:tblLayout w:type="fixed"/>
        <w:tblCellMar>
          <w:left w:w="62" w:type="dxa"/>
          <w:right w:w="62" w:type="dxa"/>
        </w:tblCellMar>
        <w:tblLook w:val="0000"/>
      </w:tblPr>
      <w:tblGrid>
        <w:gridCol w:w="2760"/>
        <w:gridCol w:w="6312"/>
      </w:tblGrid>
      <w:tr w:rsidTr="00915B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t>Specifies different work environments and conditions that may affect performance. Essential operating cond</w:t>
            </w:r>
            <w:r w:rsidRPr="00915BA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15BAA">
              <w:t>to the work environment.</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 xml:space="preserve">WHS requirements, including legislation, building codes, material safety management systems, hazardous and dangerous goods codes, and local safe operating procedures or equivalent </w:t>
            </w:r>
          </w:p>
          <w:p w:rsidR="00000000" w:rsidRPr="00915BAA" w:rsidP="00915BAA">
            <w:pPr>
              <w:pStyle w:val="ListBullet"/>
            </w:pPr>
            <w:r w:rsidRPr="00915BAA">
              <w:t>work is carried out in a</w:t>
            </w:r>
            <w:r w:rsidRPr="00915BAA">
              <w:t xml:space="preserve">ccordance with legislative obligations, environmental legislation, relevant health regulations, manual handling procedures, Liveable and Accessible Housing Design guidelines, and organisation insurance requirements </w:t>
            </w:r>
          </w:p>
          <w:p w:rsidR="00000000" w:rsidP="00915BAA">
            <w:pPr>
              <w:pStyle w:val="ListBullet"/>
              <w:rPr>
                <w:lang w:val="en-NZ"/>
              </w:rPr>
            </w:pPr>
            <w:r w:rsidRPr="00915BAA">
              <w:t xml:space="preserve">work requires individual to demonstrate </w:t>
            </w:r>
            <w:r w:rsidRPr="00915BAA">
              <w:t>discretion, judgement and problem solving, plus self-management and learning skills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 xml:space="preserve">client needs and objectives </w:t>
            </w:r>
          </w:p>
          <w:p w:rsidR="00000000" w:rsidRPr="00915BAA" w:rsidP="00915BAA">
            <w:pPr>
              <w:pStyle w:val="ListBullet"/>
            </w:pPr>
            <w:r w:rsidRPr="00915BAA">
              <w:t xml:space="preserve">client aims and objectives, and criteria for evaluation </w:t>
            </w:r>
          </w:p>
          <w:p w:rsidR="00000000" w:rsidRPr="00915BAA" w:rsidP="00915BAA">
            <w:pPr>
              <w:pStyle w:val="ListBullet"/>
            </w:pPr>
            <w:r w:rsidRPr="00915BAA">
              <w:t>milestones</w:t>
            </w:r>
          </w:p>
          <w:p w:rsidR="00000000" w:rsidRPr="00915BAA" w:rsidP="00915BAA">
            <w:pPr>
              <w:pStyle w:val="ListBullet"/>
            </w:pPr>
            <w:r w:rsidRPr="00915BAA">
              <w:t xml:space="preserve">organisational or personal profiles and aims </w:t>
            </w:r>
          </w:p>
          <w:p w:rsidR="00000000" w:rsidRPr="00915BAA" w:rsidP="00915BAA">
            <w:pPr>
              <w:pStyle w:val="ListBullet"/>
            </w:pPr>
            <w:r w:rsidRPr="00915BAA">
              <w:t xml:space="preserve">image requirements and function </w:t>
            </w:r>
          </w:p>
          <w:p w:rsidR="00000000" w:rsidRPr="00915BAA" w:rsidP="00915BAA">
            <w:pPr>
              <w:pStyle w:val="ListBullet"/>
            </w:pPr>
            <w:r w:rsidRPr="00915BAA">
              <w:t xml:space="preserve">target market </w:t>
            </w:r>
          </w:p>
          <w:p w:rsidR="00000000" w:rsidRPr="00915BAA" w:rsidP="00915BAA">
            <w:pPr>
              <w:pStyle w:val="ListBullet"/>
            </w:pPr>
            <w:r w:rsidRPr="00915BAA">
              <w:t>budget</w:t>
            </w:r>
          </w:p>
          <w:p w:rsidR="00000000" w:rsidRPr="00915BAA" w:rsidP="00915BAA">
            <w:pPr>
              <w:pStyle w:val="ListBullet"/>
            </w:pPr>
            <w:r w:rsidRPr="00915BAA">
              <w:t>timelines</w:t>
            </w:r>
          </w:p>
          <w:p w:rsidR="00000000" w:rsidRPr="00915BAA" w:rsidP="00915BAA">
            <w:pPr>
              <w:pStyle w:val="ListBullet"/>
            </w:pPr>
            <w:r w:rsidRPr="00915BAA">
              <w:t xml:space="preserve">consultation requirements </w:t>
            </w:r>
          </w:p>
          <w:p w:rsidR="00000000" w:rsidP="00915BAA">
            <w:pPr>
              <w:pStyle w:val="ListBullet"/>
              <w:rPr>
                <w:lang w:val="en-NZ"/>
              </w:rPr>
            </w:pPr>
            <w:r w:rsidRPr="00915BAA">
              <w:t>colour requirements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suppliers</w:t>
            </w:r>
          </w:p>
          <w:p w:rsidR="00000000" w:rsidRPr="00915BAA" w:rsidP="00915BAA">
            <w:pPr>
              <w:pStyle w:val="ListBullet"/>
            </w:pPr>
            <w:r w:rsidRPr="00915BAA">
              <w:t>manufacturers</w:t>
            </w:r>
          </w:p>
          <w:p w:rsidR="00000000" w:rsidRPr="00915BAA" w:rsidP="00915BAA">
            <w:pPr>
              <w:pStyle w:val="ListBullet"/>
            </w:pPr>
            <w:r w:rsidRPr="00915BAA">
              <w:t>private clients</w:t>
            </w:r>
          </w:p>
          <w:p w:rsidR="00000000" w:rsidRPr="00915BAA" w:rsidP="00915BAA">
            <w:pPr>
              <w:pStyle w:val="ListBullet"/>
            </w:pPr>
            <w:r w:rsidRPr="00915BAA">
              <w:t>colleagues</w:t>
            </w:r>
          </w:p>
          <w:p w:rsidR="00000000" w:rsidRPr="00915BAA" w:rsidP="00915BAA">
            <w:pPr>
              <w:pStyle w:val="ListBullet"/>
            </w:pPr>
            <w:r w:rsidRPr="00915BAA">
              <w:t xml:space="preserve">retailers </w:t>
            </w:r>
          </w:p>
          <w:p w:rsidR="00000000" w:rsidP="00915BAA">
            <w:pPr>
              <w:pStyle w:val="ListBullet"/>
              <w:rPr>
                <w:lang w:val="en-NZ"/>
              </w:rPr>
            </w:pPr>
            <w:r w:rsidRPr="00915BAA">
              <w:t>the public</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scope of brief</w:t>
            </w:r>
          </w:p>
          <w:p w:rsidR="00000000" w:rsidRPr="00915BAA" w:rsidP="00915BAA">
            <w:pPr>
              <w:pStyle w:val="ListBullet"/>
            </w:pPr>
            <w:r w:rsidRPr="00915BAA">
              <w:t xml:space="preserve">approval to make changes </w:t>
            </w:r>
          </w:p>
          <w:p w:rsidR="00000000" w:rsidRPr="00915BAA" w:rsidP="00915BAA">
            <w:pPr>
              <w:pStyle w:val="ListBullet"/>
            </w:pPr>
            <w:r w:rsidRPr="00915BAA">
              <w:t xml:space="preserve">effect or feel trying to be achieved </w:t>
            </w:r>
          </w:p>
          <w:p w:rsidR="00000000" w:rsidRPr="00915BAA" w:rsidP="00915BAA">
            <w:pPr>
              <w:pStyle w:val="ListBullet"/>
            </w:pPr>
            <w:r w:rsidRPr="00915BAA">
              <w:t xml:space="preserve">functionality (short and long term) </w:t>
            </w:r>
          </w:p>
          <w:p w:rsidR="00000000" w:rsidRPr="00915BAA" w:rsidP="00915BAA">
            <w:pPr>
              <w:pStyle w:val="ListBullet"/>
            </w:pPr>
            <w:r w:rsidRPr="00915BAA">
              <w:t xml:space="preserve">budget restrictions </w:t>
            </w:r>
          </w:p>
          <w:p w:rsidR="00000000" w:rsidP="00915BAA">
            <w:pPr>
              <w:pStyle w:val="ListBullet"/>
              <w:rPr>
                <w:lang w:val="en-NZ"/>
              </w:rPr>
            </w:pPr>
            <w:r w:rsidRPr="00915BAA">
              <w:t>established timelines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 xml:space="preserve">computers </w:t>
            </w:r>
          </w:p>
          <w:p w:rsidR="00000000" w:rsidRPr="00915BAA" w:rsidP="00915BAA">
            <w:pPr>
              <w:pStyle w:val="ListBullet"/>
            </w:pPr>
            <w:r w:rsidRPr="00915BAA">
              <w:t>computer software</w:t>
            </w:r>
          </w:p>
          <w:p w:rsidR="00000000" w:rsidRPr="00915BAA" w:rsidP="00915BAA">
            <w:pPr>
              <w:pStyle w:val="ListBullet"/>
            </w:pPr>
            <w:r w:rsidRPr="00915BAA">
              <w:t xml:space="preserve">design software </w:t>
            </w:r>
          </w:p>
          <w:p w:rsidR="00000000" w:rsidRPr="00915BAA" w:rsidP="00915BAA">
            <w:pPr>
              <w:pStyle w:val="ListBullet"/>
            </w:pPr>
            <w:r w:rsidRPr="00915BAA">
              <w:t xml:space="preserve">computer-aided design (CAD) software </w:t>
            </w:r>
          </w:p>
          <w:p w:rsidR="00000000" w:rsidRPr="00915BAA" w:rsidP="00915BAA">
            <w:pPr>
              <w:pStyle w:val="ListBullet"/>
            </w:pPr>
            <w:r w:rsidRPr="00915BAA">
              <w:t xml:space="preserve">colour boards </w:t>
            </w:r>
          </w:p>
          <w:p w:rsidR="00000000" w:rsidRPr="00915BAA" w:rsidP="00915BAA">
            <w:pPr>
              <w:pStyle w:val="ListBullet"/>
            </w:pPr>
            <w:r w:rsidRPr="00915BAA">
              <w:t xml:space="preserve">storyboards </w:t>
            </w:r>
          </w:p>
          <w:p w:rsidR="00000000" w:rsidRPr="00915BAA" w:rsidP="00915BAA">
            <w:pPr>
              <w:pStyle w:val="ListBullet"/>
            </w:pPr>
            <w:r w:rsidRPr="00915BAA">
              <w:t xml:space="preserve">swatches </w:t>
            </w:r>
          </w:p>
          <w:p w:rsidR="00000000" w:rsidRPr="00915BAA" w:rsidP="00915BAA">
            <w:pPr>
              <w:pStyle w:val="ListBullet"/>
            </w:pPr>
            <w:r w:rsidRPr="00915BAA">
              <w:t xml:space="preserve">product based colour systems, such as Munsell or similar </w:t>
            </w:r>
          </w:p>
          <w:p w:rsidR="00000000" w:rsidRPr="00915BAA" w:rsidP="00915BAA">
            <w:pPr>
              <w:pStyle w:val="ListBullet"/>
            </w:pPr>
            <w:r w:rsidRPr="00915BAA">
              <w:t xml:space="preserve">colour matching system, such as Pantone Matching System (PMS) </w:t>
            </w:r>
          </w:p>
          <w:p w:rsidR="00000000" w:rsidRPr="00915BAA" w:rsidP="00915BAA">
            <w:pPr>
              <w:pStyle w:val="ListBullet"/>
            </w:pPr>
            <w:r w:rsidRPr="00915BAA">
              <w:t xml:space="preserve">journals (directions magazines) </w:t>
            </w:r>
          </w:p>
          <w:p w:rsidR="00000000" w:rsidRPr="00915BAA" w:rsidP="00915BAA">
            <w:pPr>
              <w:pStyle w:val="ListBullet"/>
            </w:pPr>
            <w:r w:rsidRPr="00915BAA">
              <w:t xml:space="preserve">artistic equipment and products </w:t>
            </w:r>
          </w:p>
          <w:p w:rsidR="00000000" w:rsidP="00915BAA">
            <w:pPr>
              <w:pStyle w:val="ListBullet"/>
              <w:rPr>
                <w:lang w:val="en-NZ"/>
              </w:rPr>
            </w:pPr>
            <w:r w:rsidRPr="00915BAA">
              <w:t>model making equipment</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915BAA">
            <w:pPr>
              <w:pStyle w:val="ListBullet"/>
              <w:rPr>
                <w:lang w:val="en-NZ"/>
              </w:rPr>
            </w:pPr>
            <w:r w:rsidRPr="00915BAA">
              <w:t>the consideration of appeal to a large number of people; products are pleasing to the eye of many who view it</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 xml:space="preserve">colour principles </w:t>
            </w:r>
          </w:p>
          <w:p w:rsidR="00000000" w:rsidRPr="00915BAA" w:rsidP="00915BAA">
            <w:pPr>
              <w:pStyle w:val="ListBullet"/>
            </w:pPr>
            <w:r w:rsidRPr="00915BAA">
              <w:t>psychology</w:t>
            </w:r>
          </w:p>
          <w:p w:rsidR="00000000" w:rsidRPr="00915BAA" w:rsidP="00915BAA">
            <w:pPr>
              <w:pStyle w:val="ListBullet"/>
            </w:pPr>
            <w:r w:rsidRPr="00915BAA">
              <w:t>fundamentals</w:t>
            </w:r>
          </w:p>
          <w:p w:rsidR="00000000" w:rsidRPr="00915BAA" w:rsidP="00915BAA">
            <w:pPr>
              <w:pStyle w:val="ListBullet"/>
            </w:pPr>
            <w:r w:rsidRPr="00915BAA">
              <w:t>coordination</w:t>
            </w:r>
          </w:p>
          <w:p w:rsidR="00000000" w:rsidRPr="00915BAA" w:rsidP="00915BAA">
            <w:pPr>
              <w:pStyle w:val="ListBullet"/>
            </w:pPr>
            <w:r w:rsidRPr="00915BAA">
              <w:t xml:space="preserve">perception </w:t>
            </w:r>
          </w:p>
          <w:p w:rsidR="00000000" w:rsidRPr="00915BAA" w:rsidP="00915BAA">
            <w:pPr>
              <w:pStyle w:val="ListBullet"/>
            </w:pPr>
            <w:r w:rsidRPr="00915BAA">
              <w:t>contrast</w:t>
            </w:r>
          </w:p>
          <w:p w:rsidR="00000000" w:rsidRPr="00915BAA" w:rsidP="00915BAA">
            <w:pPr>
              <w:pStyle w:val="ListBullet"/>
            </w:pPr>
            <w:r w:rsidRPr="00915BAA">
              <w:t xml:space="preserve">harmony </w:t>
            </w:r>
          </w:p>
          <w:p w:rsidR="00000000" w:rsidRPr="00915BAA" w:rsidP="00915BAA">
            <w:pPr>
              <w:pStyle w:val="ListBullet"/>
            </w:pPr>
            <w:r w:rsidRPr="00915BAA">
              <w:t>effects on space</w:t>
            </w:r>
          </w:p>
          <w:p w:rsidR="00000000" w:rsidRPr="00915BAA" w:rsidP="00915BAA">
            <w:pPr>
              <w:pStyle w:val="ListBullet"/>
            </w:pPr>
            <w:r w:rsidRPr="00915BAA">
              <w:t>for</w:t>
            </w:r>
            <w:r w:rsidRPr="00915BAA">
              <w:t xml:space="preserve">mulas </w:t>
            </w:r>
          </w:p>
          <w:p w:rsidR="00000000" w:rsidP="00915BAA">
            <w:pPr>
              <w:pStyle w:val="ListBullet"/>
              <w:rPr>
                <w:lang w:val="en-NZ"/>
              </w:rPr>
            </w:pPr>
            <w:r w:rsidRPr="00915BAA">
              <w:t>colour wheels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Soft furnishings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 xml:space="preserve">window treatments </w:t>
            </w:r>
          </w:p>
          <w:p w:rsidR="00000000" w:rsidRPr="00915BAA" w:rsidP="00915BAA">
            <w:pPr>
              <w:pStyle w:val="ListBullet"/>
            </w:pPr>
            <w:r w:rsidRPr="00915BAA">
              <w:t>blinds</w:t>
            </w:r>
          </w:p>
          <w:p w:rsidR="00000000" w:rsidRPr="00915BAA" w:rsidP="00915BAA">
            <w:pPr>
              <w:pStyle w:val="ListBullet"/>
            </w:pPr>
            <w:r w:rsidRPr="00915BAA">
              <w:t>awnings</w:t>
            </w:r>
          </w:p>
          <w:p w:rsidR="00000000" w:rsidRPr="00915BAA" w:rsidP="00915BAA">
            <w:pPr>
              <w:pStyle w:val="ListBullet"/>
            </w:pPr>
            <w:r w:rsidRPr="00915BAA">
              <w:t>trimmings</w:t>
            </w:r>
          </w:p>
          <w:p w:rsidR="00000000" w:rsidRPr="00915BAA" w:rsidP="00915BAA">
            <w:pPr>
              <w:pStyle w:val="ListBullet"/>
            </w:pPr>
            <w:r w:rsidRPr="00915BAA">
              <w:t>bedding treatments</w:t>
            </w:r>
          </w:p>
          <w:p w:rsidR="00000000" w:rsidRPr="00915BAA" w:rsidP="00915BAA">
            <w:pPr>
              <w:pStyle w:val="ListBullet"/>
            </w:pPr>
            <w:r w:rsidRPr="00915BAA">
              <w:t>lampshades</w:t>
            </w:r>
          </w:p>
          <w:p w:rsidR="00000000" w:rsidRPr="00915BAA" w:rsidP="00915BAA">
            <w:pPr>
              <w:pStyle w:val="ListBullet"/>
            </w:pPr>
            <w:r w:rsidRPr="00915BAA">
              <w:t>carpet</w:t>
            </w:r>
          </w:p>
          <w:p w:rsidR="00000000" w:rsidRPr="00915BAA" w:rsidP="00915BAA">
            <w:pPr>
              <w:pStyle w:val="ListBullet"/>
            </w:pPr>
            <w:r w:rsidRPr="00915BAA">
              <w:t>rugs</w:t>
            </w:r>
          </w:p>
          <w:p w:rsidR="00000000" w:rsidRPr="00915BAA" w:rsidP="00915BAA">
            <w:pPr>
              <w:pStyle w:val="ListBullet"/>
            </w:pPr>
            <w:r w:rsidRPr="00915BAA">
              <w:t>cushions</w:t>
            </w:r>
          </w:p>
          <w:p w:rsidR="00000000" w:rsidRPr="00915BAA" w:rsidP="00915BAA">
            <w:pPr>
              <w:pStyle w:val="ListBullet"/>
            </w:pPr>
            <w:r w:rsidRPr="00915BAA">
              <w:t xml:space="preserve">upholstery </w:t>
            </w:r>
          </w:p>
          <w:p w:rsidR="00000000" w:rsidP="00915BAA">
            <w:pPr>
              <w:pStyle w:val="ListBullet"/>
              <w:rPr>
                <w:lang w:val="en-NZ"/>
              </w:rPr>
            </w:pPr>
            <w:r w:rsidRPr="00915BAA">
              <w:t>accessories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915BAA">
            <w:pPr>
              <w:pStyle w:val="ListBullet"/>
              <w:rPr>
                <w:lang w:val="en-NZ"/>
              </w:rPr>
            </w:pPr>
            <w:r w:rsidRPr="00915BAA">
              <w:t>that perceived by the sense of touch and producing the effect of three-dimensional depth</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Properties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durability</w:t>
            </w:r>
          </w:p>
          <w:p w:rsidR="00000000" w:rsidRPr="00915BAA" w:rsidP="00915BAA">
            <w:pPr>
              <w:pStyle w:val="ListBullet"/>
            </w:pPr>
            <w:r w:rsidRPr="00915BAA">
              <w:t xml:space="preserve">level of fire retardancy </w:t>
            </w:r>
          </w:p>
          <w:p w:rsidR="00000000" w:rsidRPr="00915BAA" w:rsidP="00915BAA">
            <w:pPr>
              <w:pStyle w:val="ListBullet"/>
            </w:pPr>
            <w:r w:rsidRPr="00915BAA">
              <w:t>fibre make up</w:t>
            </w:r>
          </w:p>
          <w:p w:rsidR="00000000" w:rsidRPr="00915BAA" w:rsidP="00915BAA">
            <w:pPr>
              <w:pStyle w:val="ListBullet"/>
            </w:pPr>
            <w:r w:rsidRPr="00915BAA">
              <w:t>composition</w:t>
            </w:r>
          </w:p>
          <w:p w:rsidR="00000000" w:rsidRPr="00915BAA" w:rsidP="00915BAA">
            <w:pPr>
              <w:pStyle w:val="ListBullet"/>
            </w:pPr>
            <w:r w:rsidRPr="00915BAA">
              <w:t>textile use</w:t>
            </w:r>
          </w:p>
          <w:p w:rsidR="00000000" w:rsidRPr="00915BAA" w:rsidP="00915BAA">
            <w:pPr>
              <w:pStyle w:val="ListBullet"/>
            </w:pPr>
            <w:r w:rsidRPr="00915BAA">
              <w:t>quality</w:t>
            </w:r>
          </w:p>
          <w:p w:rsidR="00000000" w:rsidRPr="00915BAA" w:rsidP="00915BAA">
            <w:pPr>
              <w:pStyle w:val="ListBullet"/>
            </w:pPr>
            <w:r w:rsidRPr="00915BAA">
              <w:t>environmental sustainability</w:t>
            </w:r>
          </w:p>
          <w:p w:rsidR="00000000" w:rsidRPr="00915BAA" w:rsidP="00915BAA">
            <w:pPr>
              <w:pStyle w:val="ListBullet"/>
            </w:pPr>
            <w:r w:rsidRPr="00915BAA">
              <w:t>level of insulation</w:t>
            </w:r>
          </w:p>
          <w:p w:rsidR="00000000" w:rsidRPr="00915BAA" w:rsidP="00915BAA">
            <w:pPr>
              <w:pStyle w:val="ListBullet"/>
            </w:pPr>
            <w:r w:rsidRPr="00915BAA">
              <w:t>level of ligh</w:t>
            </w:r>
            <w:r w:rsidRPr="00915BAA">
              <w:t xml:space="preserve">t control </w:t>
            </w:r>
          </w:p>
          <w:p w:rsidR="00000000" w:rsidP="00915BAA">
            <w:pPr>
              <w:pStyle w:val="ListBullet"/>
              <w:rPr>
                <w:lang w:val="en-NZ"/>
              </w:rPr>
            </w:pPr>
            <w:r w:rsidRPr="00915BAA">
              <w:t>useable width of fabric</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915BAA">
            <w:pPr>
              <w:pStyle w:val="ListBullet"/>
              <w:rPr>
                <w:lang w:val="en-NZ"/>
              </w:rPr>
            </w:pPr>
            <w:r w:rsidRPr="00915BAA">
              <w:t xml:space="preserve">the methods by which the product will be produced, these steps requires working from working drawings </w:t>
            </w:r>
            <w:r w:rsidRPr="00915BAA">
              <w:t>and specifications, producing components utilising machine operations, assembly of the components and finishing techniques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 xml:space="preserve">fabrics and textiles, including sisal, coir and plant-based products </w:t>
            </w:r>
          </w:p>
          <w:p w:rsidR="00000000" w:rsidRPr="00915BAA" w:rsidP="00915BAA">
            <w:pPr>
              <w:pStyle w:val="ListBullet"/>
            </w:pPr>
            <w:r w:rsidRPr="00915BAA">
              <w:t xml:space="preserve">natural flooring </w:t>
            </w:r>
          </w:p>
          <w:p w:rsidR="00000000" w:rsidRPr="00915BAA" w:rsidP="00915BAA">
            <w:pPr>
              <w:pStyle w:val="ListBullet"/>
            </w:pPr>
            <w:r w:rsidRPr="00915BAA">
              <w:t>wool</w:t>
            </w:r>
          </w:p>
          <w:p w:rsidR="00000000" w:rsidRPr="00915BAA" w:rsidP="00915BAA">
            <w:pPr>
              <w:pStyle w:val="ListBullet"/>
            </w:pPr>
            <w:r w:rsidRPr="00915BAA">
              <w:t>cotton</w:t>
            </w:r>
          </w:p>
          <w:p w:rsidR="00000000" w:rsidRPr="00915BAA" w:rsidP="00915BAA">
            <w:pPr>
              <w:pStyle w:val="ListBullet"/>
            </w:pPr>
            <w:r w:rsidRPr="00915BAA">
              <w:t>polyester</w:t>
            </w:r>
          </w:p>
          <w:p w:rsidR="00000000" w:rsidRPr="00915BAA" w:rsidP="00915BAA">
            <w:pPr>
              <w:pStyle w:val="ListBullet"/>
            </w:pPr>
            <w:r w:rsidRPr="00915BAA">
              <w:t>si</w:t>
            </w:r>
            <w:r w:rsidRPr="00915BAA">
              <w:t>lk</w:t>
            </w:r>
          </w:p>
          <w:p w:rsidR="00000000" w:rsidRPr="00915BAA" w:rsidP="00915BAA">
            <w:pPr>
              <w:pStyle w:val="ListBullet"/>
            </w:pPr>
            <w:r w:rsidRPr="00915BAA">
              <w:t xml:space="preserve">nylon </w:t>
            </w:r>
          </w:p>
          <w:p w:rsidR="00000000" w:rsidP="00915BAA">
            <w:pPr>
              <w:pStyle w:val="ListBullet"/>
              <w:rPr>
                <w:lang w:val="en-NZ"/>
              </w:rPr>
            </w:pPr>
            <w:r w:rsidRPr="00915BAA">
              <w:t>blends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how the sourcing and use of materials effects the environment and how its continued use will affect the area the material was sourced from</w:t>
            </w:r>
          </w:p>
          <w:p w:rsidR="00000000" w:rsidRPr="00915BAA" w:rsidP="00915BAA">
            <w:pPr>
              <w:pStyle w:val="ListBullet"/>
            </w:pPr>
            <w:r w:rsidRPr="00915BAA">
              <w:t>energy consumption in processing the material</w:t>
            </w:r>
          </w:p>
          <w:p w:rsidR="00000000" w:rsidRPr="00915BAA" w:rsidP="00915BAA">
            <w:pPr>
              <w:pStyle w:val="ListBullet"/>
            </w:pPr>
            <w:r w:rsidRPr="00915BAA">
              <w:t>greenhouse gases created</w:t>
            </w:r>
          </w:p>
          <w:p w:rsidR="00000000" w:rsidRPr="00915BAA" w:rsidP="00915BAA">
            <w:pPr>
              <w:pStyle w:val="ListBullet"/>
            </w:pPr>
            <w:r w:rsidRPr="00915BAA">
              <w:t>waste levels and resource utilisation</w:t>
            </w:r>
          </w:p>
          <w:p w:rsidR="00000000" w:rsidRPr="00915BAA" w:rsidP="00915BAA">
            <w:pPr>
              <w:pStyle w:val="ListBullet"/>
            </w:pPr>
            <w:r w:rsidRPr="00915BAA">
              <w:t>what impact will be felt by reducing or stopping use of the material</w:t>
            </w:r>
          </w:p>
          <w:p w:rsidR="00000000" w:rsidRPr="00915BAA" w:rsidP="00915BAA">
            <w:pPr>
              <w:pStyle w:val="ListBullet"/>
            </w:pPr>
            <w:r w:rsidRPr="00915BAA">
              <w:t>when applied to window fittings, environmental impact includes:</w:t>
            </w:r>
          </w:p>
          <w:p w:rsidR="00000000" w:rsidP="00915BAA">
            <w:pPr>
              <w:pStyle w:val="ListBullet2"/>
              <w:rPr>
                <w:lang w:val="en-NZ"/>
              </w:rPr>
            </w:pPr>
            <w:r w:rsidRPr="00915BAA">
              <w:t xml:space="preserve">the amount of natural light made available from decorative </w:t>
            </w:r>
            <w:r w:rsidRPr="00915BAA">
              <w:t>solution in order to reduce requirements for powered light sources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Durability and restorability include:</w:t>
            </w:r>
          </w:p>
        </w:tc>
        <w:tc>
          <w:tcPr>
            <w:tcW w:w="6312" w:type="dxa"/>
            <w:tcBorders>
              <w:top w:val="nil"/>
              <w:left w:val="nil"/>
              <w:bottom w:val="nil"/>
              <w:right w:val="nil"/>
            </w:tcBorders>
            <w:tcMar>
              <w:top w:w="0" w:type="dxa"/>
              <w:left w:w="62" w:type="dxa"/>
              <w:bottom w:w="0" w:type="dxa"/>
              <w:right w:w="62" w:type="dxa"/>
            </w:tcMar>
          </w:tcPr>
          <w:p w:rsidR="00000000" w:rsidP="00915BAA">
            <w:pPr>
              <w:pStyle w:val="ListBullet"/>
              <w:rPr>
                <w:lang w:val="en-NZ"/>
              </w:rPr>
            </w:pPr>
            <w:r w:rsidRPr="00915BAA">
              <w:t xml:space="preserve">an analysis of how long the material is expected to maintain its structure and colour, while maintaining </w:t>
            </w:r>
            <w:r w:rsidRPr="00915BAA">
              <w:t>quality of aesthetic value and how readily the material can be repaired or replaced</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Window treatments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curtains</w:t>
            </w:r>
          </w:p>
          <w:p w:rsidR="00000000" w:rsidRPr="00915BAA" w:rsidP="00915BAA">
            <w:pPr>
              <w:pStyle w:val="ListBullet"/>
            </w:pPr>
            <w:r w:rsidRPr="00915BAA">
              <w:t>blinds</w:t>
            </w:r>
          </w:p>
          <w:p w:rsidR="00000000" w:rsidP="00915BAA">
            <w:pPr>
              <w:pStyle w:val="ListBullet"/>
              <w:rPr>
                <w:lang w:val="en-NZ"/>
              </w:rPr>
            </w:pPr>
            <w:r w:rsidRPr="00915BAA">
              <w:t>awnings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Pattern repeats include:</w:t>
            </w:r>
          </w:p>
        </w:tc>
        <w:tc>
          <w:tcPr>
            <w:tcW w:w="6312" w:type="dxa"/>
            <w:tcBorders>
              <w:top w:val="nil"/>
              <w:left w:val="nil"/>
              <w:bottom w:val="nil"/>
              <w:right w:val="nil"/>
            </w:tcBorders>
            <w:tcMar>
              <w:top w:w="0" w:type="dxa"/>
              <w:left w:w="62" w:type="dxa"/>
              <w:bottom w:w="0" w:type="dxa"/>
              <w:right w:w="62" w:type="dxa"/>
            </w:tcMar>
          </w:tcPr>
          <w:p w:rsidR="00000000" w:rsidP="00915BAA">
            <w:pPr>
              <w:pStyle w:val="ListBullet"/>
              <w:rPr>
                <w:lang w:val="en-NZ"/>
              </w:rPr>
            </w:pPr>
            <w:r w:rsidRPr="00915BAA">
              <w:t>textiles or fabrics with a distinctive print and how often that pattern repeats within the applicable square metreage required for a project so as to meet conformity</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Floor coverings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 xml:space="preserve">carpets </w:t>
            </w:r>
          </w:p>
          <w:p w:rsidR="00000000" w:rsidP="00915BAA">
            <w:pPr>
              <w:pStyle w:val="ListBullet"/>
              <w:rPr>
                <w:lang w:val="en-NZ"/>
              </w:rPr>
            </w:pPr>
            <w:r w:rsidRPr="00915BAA">
              <w:t>rugs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Cost include:</w:t>
            </w:r>
          </w:p>
        </w:tc>
        <w:tc>
          <w:tcPr>
            <w:tcW w:w="6312" w:type="dxa"/>
            <w:tcBorders>
              <w:top w:val="nil"/>
              <w:left w:val="nil"/>
              <w:bottom w:val="nil"/>
              <w:right w:val="nil"/>
            </w:tcBorders>
            <w:tcMar>
              <w:top w:w="0" w:type="dxa"/>
              <w:left w:w="62" w:type="dxa"/>
              <w:bottom w:w="0" w:type="dxa"/>
              <w:right w:w="62" w:type="dxa"/>
            </w:tcMar>
          </w:tcPr>
          <w:p w:rsidR="00000000" w:rsidP="00915BAA">
            <w:pPr>
              <w:pStyle w:val="ListBullet"/>
              <w:rPr>
                <w:lang w:val="en-NZ"/>
              </w:rPr>
            </w:pPr>
            <w:r w:rsidRPr="00915BAA">
              <w:t>the cost of products and material</w:t>
            </w:r>
            <w:r w:rsidRPr="00915BAA">
              <w:t>s together with the cost of obtaining them either locally, interstate or overseas</w:t>
            </w:r>
          </w:p>
        </w:tc>
      </w:tr>
      <w:tr w:rsidTr="00915B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5BAA">
            <w:pPr>
              <w:pStyle w:val="BodyText"/>
              <w:rPr>
                <w:lang w:val="en-NZ"/>
              </w:rPr>
            </w:pPr>
            <w:r w:rsidRPr="00915BA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15BAA" w:rsidP="00915BAA">
            <w:pPr>
              <w:pStyle w:val="ListBullet"/>
            </w:pPr>
            <w:r w:rsidRPr="00915BAA">
              <w:t xml:space="preserve">work instructions, including plans, drawings and designs </w:t>
            </w:r>
          </w:p>
          <w:p w:rsidR="00000000" w:rsidRPr="00915BAA" w:rsidP="00915BAA">
            <w:pPr>
              <w:pStyle w:val="ListBullet"/>
            </w:pPr>
            <w:r w:rsidRPr="00915BAA">
              <w:t xml:space="preserve">workplace procedures relating to reporting and communication </w:t>
            </w:r>
          </w:p>
          <w:p w:rsidR="00000000" w:rsidRPr="00915BAA" w:rsidP="00915BAA">
            <w:pPr>
              <w:pStyle w:val="ListBullet"/>
            </w:pPr>
            <w:r w:rsidRPr="00915BAA">
              <w:t>manufacturer specifications and operational procedures</w:t>
            </w:r>
          </w:p>
        </w:tc>
      </w:tr>
    </w:tbl>
    <w:p w:rsidR="00000000" w:rsidRPr="00915BAA" w:rsidP="00915BAA">
      <w:pPr>
        <w:pStyle w:val="BodyText"/>
      </w:pPr>
    </w:p>
    <w:p w:rsidR="00000000" w:rsidRPr="00915BAA" w:rsidP="00915BAA">
      <w:pPr>
        <w:pStyle w:val="AllowPageBreak"/>
      </w:pPr>
    </w:p>
    <w:p w:rsidR="00000000" w:rsidRPr="00915BAA" w:rsidP="00915BAA">
      <w:pPr>
        <w:pStyle w:val="Heading1"/>
      </w:pPr>
      <w:bookmarkStart w:id="9" w:name="O_627824"/>
      <w:bookmarkEnd w:id="9"/>
      <w:r w:rsidRPr="00915BAA">
        <w:t>Unit Mapping Information</w:t>
      </w:r>
    </w:p>
    <w:p w:rsidR="00000000" w:rsidRPr="00915BAA" w:rsidP="000324DF">
      <w:pPr>
        <w:pStyle w:val="BodyText"/>
      </w:pPr>
      <w:r w:rsidRPr="00915BAA">
        <w:t>Supersedes and is equivalent to LMFID4005A Research and recommend soft furnishings for interiors.</w:t>
      </w:r>
    </w:p>
    <w:p w:rsidR="00000000" w:rsidRPr="00915BAA" w:rsidP="00915BAA">
      <w:pPr>
        <w:pStyle w:val="Heading1"/>
      </w:pPr>
      <w:bookmarkStart w:id="10" w:name="O_627817"/>
      <w:bookmarkEnd w:id="10"/>
      <w:r w:rsidRPr="00915BAA">
        <w:t>Links</w:t>
      </w:r>
    </w:p>
    <w:p w:rsidR="00000000" w:rsidRPr="00915BAA" w:rsidP="000324DF">
      <w:pPr>
        <w:pStyle w:val="BodyText"/>
      </w:pPr>
      <w:r w:rsidRPr="00915BA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3642">
        <w:rPr>
          <w:rStyle w:val="Hyperlink"/>
        </w:rPr>
        <w:t>https://vetnet.gov.au/Pages/TrainingDocs.aspx?q=0601ab95-583a-4e93-b2d4-cfb27b03ed73</w:t>
      </w:r>
      <w:r>
        <w:fldChar w:fldCharType="end"/>
      </w:r>
    </w:p>
    <w:p w:rsidR="00000000" w:rsidRPr="00915BAA" w:rsidP="000324DF">
      <w:pPr>
        <w:pStyle w:val="BodyText"/>
        <w:sectPr w:rsidSect="00915BAA">
          <w:headerReference w:type="default" r:id="rId10"/>
          <w:footerReference w:type="default" r:id="rId11"/>
          <w:pgSz w:w="11908" w:h="16833"/>
          <w:pgMar w:top="1702" w:right="1418" w:bottom="1702" w:left="1418" w:header="992" w:footer="992" w:gutter="0"/>
          <w:cols w:space="720"/>
          <w:noEndnote/>
          <w:docGrid w:linePitch="299"/>
        </w:sectPr>
      </w:pPr>
    </w:p>
    <w:p w:rsidR="00000000" w:rsidRPr="00915BAA" w:rsidP="00915BAA">
      <w:pPr>
        <w:pStyle w:val="SuperHeading"/>
      </w:pPr>
      <w:r w:rsidRPr="00915BAA">
        <w:t xml:space="preserve">Assessment </w:t>
      </w:r>
      <w:r w:rsidRPr="00915BAA">
        <w:t>Requirements for MSFID4005 Research and recommend soft furnishings for interiors</w:t>
      </w:r>
    </w:p>
    <w:p w:rsidR="00000000" w:rsidRPr="00915BAA" w:rsidP="00915BAA">
      <w:pPr>
        <w:pStyle w:val="Heading1"/>
      </w:pPr>
      <w:bookmarkStart w:id="11" w:name="O_627819"/>
      <w:bookmarkEnd w:id="11"/>
      <w:r w:rsidRPr="00915BAA">
        <w:t>Modification History</w:t>
      </w:r>
    </w:p>
    <w:p w:rsidR="00000000" w:rsidRPr="00915BAA" w:rsidP="000324DF">
      <w:pPr>
        <w:pStyle w:val="BodyText"/>
      </w:pPr>
      <w:r w:rsidRPr="00915BAA">
        <w:t>Release 1 - New unit of competency</w:t>
      </w:r>
    </w:p>
    <w:p w:rsidR="00000000" w:rsidRPr="00915BAA" w:rsidP="00915BAA">
      <w:pPr>
        <w:pStyle w:val="Heading1"/>
      </w:pPr>
      <w:bookmarkStart w:id="12" w:name="O_627822"/>
      <w:bookmarkEnd w:id="12"/>
      <w:r w:rsidRPr="00915BAA">
        <w:t>Performance Evidence</w:t>
      </w:r>
    </w:p>
    <w:p w:rsidR="00000000" w:rsidRPr="00915BAA" w:rsidP="00915BAA">
      <w:pPr>
        <w:pStyle w:val="ListBullet"/>
      </w:pPr>
      <w:r w:rsidRPr="00915BAA">
        <w:t xml:space="preserve">Interpret work orders and locate and apply relevant information </w:t>
      </w:r>
    </w:p>
    <w:p w:rsidR="00000000" w:rsidRPr="00915BAA" w:rsidP="00915BAA">
      <w:pPr>
        <w:pStyle w:val="ListBullet"/>
      </w:pPr>
      <w:r w:rsidRPr="00915BAA">
        <w:t xml:space="preserve">Apply safe handling requirements for equipment, products and materials, including use of personal protective equipment </w:t>
      </w:r>
    </w:p>
    <w:p w:rsidR="00000000" w:rsidRPr="00915BAA" w:rsidP="00915BAA">
      <w:pPr>
        <w:pStyle w:val="ListBullet"/>
      </w:pPr>
      <w:r w:rsidRPr="00915BAA">
        <w:t xml:space="preserve">Identify materials used in the work process </w:t>
      </w:r>
    </w:p>
    <w:p w:rsidR="00000000" w:rsidRPr="00915BAA" w:rsidP="00915BAA">
      <w:pPr>
        <w:pStyle w:val="ListBullet"/>
      </w:pPr>
      <w:r w:rsidRPr="00915BAA">
        <w:t xml:space="preserve">Follow work instructions, operating procedures and inspection processes to: </w:t>
      </w:r>
    </w:p>
    <w:p w:rsidR="00000000" w:rsidRPr="00915BAA" w:rsidP="00915BAA">
      <w:pPr>
        <w:pStyle w:val="ListBullet2"/>
      </w:pPr>
      <w:r w:rsidRPr="00915BAA">
        <w:t>minimise the</w:t>
      </w:r>
      <w:r w:rsidRPr="00915BAA">
        <w:t xml:space="preserve"> risk of injury to self or others </w:t>
      </w:r>
    </w:p>
    <w:p w:rsidR="00000000" w:rsidRPr="00915BAA" w:rsidP="00915BAA">
      <w:pPr>
        <w:pStyle w:val="ListBullet2"/>
      </w:pPr>
      <w:r w:rsidRPr="00915BAA">
        <w:t xml:space="preserve">prevent damage to goods, equipment and products </w:t>
      </w:r>
    </w:p>
    <w:p w:rsidR="00000000" w:rsidRPr="00915BAA" w:rsidP="00915BAA">
      <w:pPr>
        <w:pStyle w:val="ListBullet2"/>
      </w:pPr>
      <w:r w:rsidRPr="00915BAA">
        <w:t xml:space="preserve">maintain required production output and product quality </w:t>
      </w:r>
    </w:p>
    <w:p w:rsidR="00000000" w:rsidRPr="00915BAA" w:rsidP="00915BAA">
      <w:pPr>
        <w:pStyle w:val="ListBullet"/>
      </w:pPr>
      <w:r w:rsidRPr="00915BAA">
        <w:t xml:space="preserve">Research soft furnishings to assist with informing the decoration process and arrive at a solution which </w:t>
      </w:r>
      <w:r w:rsidRPr="00915BAA">
        <w:t>meets client requirements and effectively apply design elements and principles to the recommendation of soft furnishings for a minimum of two (2) integrated decorative solutions</w:t>
      </w:r>
    </w:p>
    <w:p w:rsidR="00000000" w:rsidRPr="00915BAA" w:rsidP="00915BAA">
      <w:pPr>
        <w:pStyle w:val="ListBullet"/>
      </w:pPr>
      <w:r w:rsidRPr="00915BAA">
        <w:t>Correctly calculate quantities and costing required to achieve decorative solu</w:t>
      </w:r>
      <w:r w:rsidRPr="00915BAA">
        <w:t>tions</w:t>
      </w:r>
    </w:p>
    <w:p w:rsidR="00000000" w:rsidRPr="00915BAA" w:rsidP="00915BAA">
      <w:pPr>
        <w:pStyle w:val="ListBullet"/>
      </w:pPr>
      <w:r w:rsidRPr="00915BAA">
        <w:t xml:space="preserve">Visually present decorative ideas </w:t>
      </w:r>
    </w:p>
    <w:p w:rsidR="00000000" w:rsidRPr="00915BAA" w:rsidP="00915BAA">
      <w:pPr>
        <w:pStyle w:val="ListBullet"/>
      </w:pPr>
      <w:r w:rsidRPr="00915BAA">
        <w:t xml:space="preserve">Use mathematical ideas and techniques to correctly complete measurements, calculate area/volume and estimate material requirements </w:t>
      </w:r>
    </w:p>
    <w:p w:rsidR="00000000" w:rsidRPr="00915BAA" w:rsidP="00915BAA">
      <w:pPr>
        <w:pStyle w:val="ListBullet"/>
      </w:pPr>
      <w:r w:rsidRPr="00915BAA">
        <w:t>Communicate ideas and information to enable confirmation of work requirements and s</w:t>
      </w:r>
      <w:r w:rsidRPr="00915BAA">
        <w:t xml:space="preserve">pecifications, presentation of design/colour concepts, the reporting of work outcomes and problems </w:t>
      </w:r>
    </w:p>
    <w:p w:rsidR="00000000" w:rsidRPr="00915BAA" w:rsidP="00915BAA">
      <w:pPr>
        <w:pStyle w:val="ListBullet"/>
      </w:pPr>
      <w:r w:rsidRPr="00915BAA">
        <w:t>Initiate new ideas and work techniques</w:t>
      </w:r>
    </w:p>
    <w:p w:rsidR="00000000" w:rsidRPr="00915BAA" w:rsidP="00915BAA">
      <w:pPr>
        <w:pStyle w:val="ListBullet"/>
      </w:pPr>
      <w:r w:rsidRPr="00915BAA">
        <w:t>Avoid backtracking, work flow interruptions or wastage</w:t>
      </w:r>
    </w:p>
    <w:p w:rsidR="00000000" w:rsidRPr="00915BAA" w:rsidP="00915BAA">
      <w:pPr>
        <w:pStyle w:val="ListBullet"/>
      </w:pPr>
      <w:r w:rsidRPr="00915BAA">
        <w:t>Work with others and in a team by recognising dependencies and</w:t>
      </w:r>
      <w:r w:rsidRPr="00915BAA">
        <w:t xml:space="preserve"> using cooperative approaches to optimise work flow and productivity</w:t>
      </w:r>
    </w:p>
    <w:p w:rsidR="00000000" w:rsidRPr="00915BAA" w:rsidP="00915BAA">
      <w:pPr>
        <w:pStyle w:val="AllowPageBreak"/>
      </w:pPr>
    </w:p>
    <w:p w:rsidR="00000000" w:rsidRPr="00915BAA" w:rsidP="00915BAA">
      <w:pPr>
        <w:pStyle w:val="Heading1"/>
      </w:pPr>
      <w:bookmarkStart w:id="13" w:name="O_627821"/>
      <w:bookmarkEnd w:id="13"/>
      <w:r w:rsidRPr="00915BAA">
        <w:t>Knowledge Evidence</w:t>
      </w:r>
    </w:p>
    <w:p w:rsidR="00000000" w:rsidRPr="00915BAA" w:rsidP="00915BAA">
      <w:pPr>
        <w:pStyle w:val="ListBullet"/>
      </w:pPr>
      <w:r w:rsidRPr="00915BAA">
        <w:t>Organisational and site standards, requirements, policies and procedures for researching and recommending soft furnishings</w:t>
      </w:r>
    </w:p>
    <w:p w:rsidR="00000000" w:rsidRPr="00915BAA" w:rsidP="00915BAA">
      <w:pPr>
        <w:pStyle w:val="ListBullet"/>
      </w:pPr>
      <w:r w:rsidRPr="00915BAA">
        <w:t>Elements and principles of design, including liveability and accessibility</w:t>
      </w:r>
    </w:p>
    <w:p w:rsidR="00000000" w:rsidRPr="00915BAA" w:rsidP="00915BAA">
      <w:pPr>
        <w:pStyle w:val="ListBullet"/>
      </w:pPr>
      <w:r w:rsidRPr="00915BAA">
        <w:t>Creativity and artistic relevance</w:t>
      </w:r>
    </w:p>
    <w:p w:rsidR="00000000" w:rsidRPr="00915BAA" w:rsidP="00915BAA">
      <w:pPr>
        <w:pStyle w:val="ListBullet"/>
      </w:pPr>
      <w:r w:rsidRPr="00915BAA">
        <w:t>Ergonomics, anthropometrics, proxemics and aesthetic values</w:t>
      </w:r>
    </w:p>
    <w:p w:rsidR="00000000" w:rsidRPr="00915BAA" w:rsidP="00915BAA">
      <w:pPr>
        <w:pStyle w:val="ListBullet"/>
      </w:pPr>
      <w:r w:rsidRPr="00915BAA">
        <w:t>Types of equipment and procedures for their safe use, operation and maintenance</w:t>
      </w:r>
    </w:p>
    <w:p w:rsidR="00000000" w:rsidRPr="00915BAA" w:rsidP="00915BAA">
      <w:pPr>
        <w:pStyle w:val="ListBullet"/>
      </w:pPr>
      <w:r w:rsidRPr="00915BAA">
        <w:t>Charact</w:t>
      </w:r>
      <w:r w:rsidRPr="00915BAA">
        <w:t>eristics of materials, products and defects</w:t>
      </w:r>
    </w:p>
    <w:p w:rsidR="00000000" w:rsidRPr="00915BAA" w:rsidP="00915BAA">
      <w:pPr>
        <w:pStyle w:val="ListBullet"/>
      </w:pPr>
      <w:r w:rsidRPr="00915BAA">
        <w:t>Relevant computer programs</w:t>
      </w:r>
    </w:p>
    <w:p w:rsidR="00000000" w:rsidRPr="00915BAA" w:rsidP="00915BAA">
      <w:pPr>
        <w:pStyle w:val="ListBullet"/>
      </w:pPr>
      <w:r w:rsidRPr="00915BAA">
        <w:t>Soft material types and textiles</w:t>
      </w:r>
    </w:p>
    <w:p w:rsidR="00000000" w:rsidRPr="00915BAA" w:rsidP="00915BAA">
      <w:pPr>
        <w:pStyle w:val="ListBullet"/>
      </w:pPr>
      <w:r w:rsidRPr="00915BAA">
        <w:t>Design themes and design development</w:t>
      </w:r>
    </w:p>
    <w:p w:rsidR="00000000" w:rsidRPr="00915BAA" w:rsidP="00915BAA">
      <w:pPr>
        <w:pStyle w:val="ListBullet"/>
      </w:pPr>
      <w:r w:rsidRPr="00915BAA">
        <w:t>Colours, furnishings and decoration options</w:t>
      </w:r>
    </w:p>
    <w:p w:rsidR="00000000" w:rsidRPr="00915BAA" w:rsidP="00915BAA">
      <w:pPr>
        <w:pStyle w:val="ListBullet"/>
      </w:pPr>
      <w:r w:rsidRPr="00915BAA">
        <w:t>Sketching and drawing techniques</w:t>
      </w:r>
    </w:p>
    <w:p w:rsidR="00000000" w:rsidRPr="00915BAA" w:rsidP="00915BAA">
      <w:pPr>
        <w:pStyle w:val="ListBullet"/>
      </w:pPr>
      <w:r w:rsidRPr="00915BAA">
        <w:t>Procedures for the recording, reportin</w:t>
      </w:r>
      <w:r w:rsidRPr="00915BAA">
        <w:t>g and maintenance of workplace records and information</w:t>
      </w:r>
    </w:p>
    <w:p w:rsidR="00000000" w:rsidRPr="00915BAA" w:rsidP="00915BAA">
      <w:pPr>
        <w:pStyle w:val="ListBullet"/>
      </w:pPr>
      <w:r w:rsidRPr="00915BAA">
        <w:t>Appropriate mathematical procedures for estimation and measurement</w:t>
      </w:r>
    </w:p>
    <w:p w:rsidR="00000000" w:rsidRPr="00915BAA" w:rsidP="00915BAA">
      <w:pPr>
        <w:pStyle w:val="ListBullet"/>
      </w:pPr>
      <w:r w:rsidRPr="00915BAA">
        <w:t>Environmental protection requirements</w:t>
      </w:r>
    </w:p>
    <w:p w:rsidR="00000000" w:rsidRPr="00915BAA" w:rsidP="00915BAA">
      <w:pPr>
        <w:pStyle w:val="ListBullet"/>
      </w:pPr>
      <w:r w:rsidRPr="00915BAA">
        <w:t>Established communication channels and protocols</w:t>
      </w:r>
    </w:p>
    <w:p w:rsidR="00000000" w:rsidRPr="00915BAA" w:rsidP="00915BAA">
      <w:pPr>
        <w:pStyle w:val="ListBullet"/>
      </w:pPr>
      <w:r w:rsidRPr="00915BAA">
        <w:t>Relevant problem-solving techniques</w:t>
      </w:r>
    </w:p>
    <w:p w:rsidR="00000000" w:rsidRPr="00915BAA" w:rsidP="00915BAA">
      <w:pPr>
        <w:pStyle w:val="AllowPageBreak"/>
      </w:pPr>
    </w:p>
    <w:p w:rsidR="00000000" w:rsidRPr="00915BAA" w:rsidP="00915BAA">
      <w:pPr>
        <w:pStyle w:val="Heading1"/>
      </w:pPr>
      <w:bookmarkStart w:id="14" w:name="O_627820"/>
      <w:bookmarkEnd w:id="14"/>
      <w:r w:rsidRPr="00915BAA">
        <w:t>Assessment Conditions</w:t>
      </w:r>
    </w:p>
    <w:p w:rsidR="00000000" w:rsidRPr="00915BAA" w:rsidP="00915BAA">
      <w:pPr>
        <w:pStyle w:val="ListBullet"/>
      </w:pPr>
      <w:r w:rsidRPr="00915BAA">
        <w:t>Assessors must:</w:t>
      </w:r>
    </w:p>
    <w:p w:rsidR="00000000" w:rsidRPr="00915BAA" w:rsidP="00915BAA">
      <w:pPr>
        <w:pStyle w:val="ListBullet2"/>
      </w:pPr>
      <w:r w:rsidRPr="00915BAA">
        <w:t>hold training and assessment competencies as determined by the National Skills Standards Council (NSSC) or its successors</w:t>
      </w:r>
    </w:p>
    <w:p w:rsidR="00000000" w:rsidRPr="00915BAA" w:rsidP="00915BAA">
      <w:pPr>
        <w:pStyle w:val="ListBullet2"/>
      </w:pPr>
      <w:r w:rsidRPr="00915BAA">
        <w:t>have vocational competency in the furnishing industry at least to the level being asses</w:t>
      </w:r>
      <w:r w:rsidRPr="00915BAA">
        <w:t xml:space="preserve">sed with broad industry knowledge and experience, usually combined with a relevant industry qualification </w:t>
      </w:r>
    </w:p>
    <w:p w:rsidR="00000000" w:rsidRPr="00915BAA" w:rsidP="00915BAA">
      <w:pPr>
        <w:pStyle w:val="ListBullet2"/>
      </w:pPr>
      <w:r w:rsidRPr="00915BAA">
        <w:t>be familiar with the current skills and knowledge used and have relevant, current experience in the furnishing industry.</w:t>
      </w:r>
    </w:p>
    <w:p w:rsidR="00000000" w:rsidRPr="00915BAA" w:rsidP="00915BAA">
      <w:pPr>
        <w:pStyle w:val="ListBullet"/>
      </w:pPr>
      <w:r w:rsidRPr="00915BAA">
        <w:t>Assessment methods must con</w:t>
      </w:r>
      <w:r w:rsidRPr="00915BAA">
        <w:t xml:space="preserve">firm consistency of performance over time rather than a single assessment event and in a range of workplace relevant contexts. </w:t>
      </w:r>
    </w:p>
    <w:p w:rsidR="00000000" w:rsidRPr="00915BAA" w:rsidP="00915BAA">
      <w:pPr>
        <w:pStyle w:val="ListBullet"/>
      </w:pPr>
      <w:r w:rsidRPr="00915BAA">
        <w:t>Assessment must be by observation of relevant tasks with questioning on underpinning knowledge and, where applicable, multimedia</w:t>
      </w:r>
      <w:r w:rsidRPr="00915BAA">
        <w:t xml:space="preserve"> evidence, supervisor’s reports, projects and work samples. </w:t>
      </w:r>
    </w:p>
    <w:p w:rsidR="00000000" w:rsidRPr="00915BAA" w:rsidP="00915BAA">
      <w:pPr>
        <w:pStyle w:val="ListBullet"/>
      </w:pPr>
      <w:r w:rsidRPr="00915BAA">
        <w:t>Assessment is to be conducted on single units of competency or in conjunction with other related units of competency. Foundation skills are integral to competent performance in the unit and shoul</w:t>
      </w:r>
      <w:r w:rsidRPr="00915BAA">
        <w:t>d not be assessed separately.</w:t>
      </w:r>
    </w:p>
    <w:p w:rsidR="00000000" w:rsidRPr="00915BAA" w:rsidP="00915BAA">
      <w:pPr>
        <w:pStyle w:val="ListBullet"/>
      </w:pPr>
      <w:r w:rsidRPr="00915BAA">
        <w:t>Assessment must occur on the job or in a workplace simulated facility with relevant process, equipment, materials, work instructions and deadlines.</w:t>
      </w:r>
    </w:p>
    <w:p w:rsidR="00000000" w:rsidRPr="00915BAA" w:rsidP="00915BAA">
      <w:pPr>
        <w:pStyle w:val="ListBullet"/>
      </w:pPr>
      <w:r w:rsidRPr="00915BAA">
        <w:t>Access is required to materials, equipment and specifications relevant to rese</w:t>
      </w:r>
      <w:r w:rsidRPr="00915BAA">
        <w:t>arching and recommending soft furnishings.</w:t>
      </w:r>
    </w:p>
    <w:p w:rsidR="00000000" w:rsidRPr="00915BAA" w:rsidP="00915BAA">
      <w:pPr>
        <w:pStyle w:val="AllowPageBreak"/>
      </w:pPr>
    </w:p>
    <w:p w:rsidR="00000000" w:rsidRPr="00915BAA" w:rsidP="00915BAA">
      <w:pPr>
        <w:pStyle w:val="Heading1"/>
      </w:pPr>
      <w:bookmarkStart w:id="15" w:name="O_627818"/>
      <w:bookmarkEnd w:id="15"/>
      <w:r w:rsidRPr="00915BAA">
        <w:t>Links</w:t>
      </w:r>
    </w:p>
    <w:p w:rsidR="00000000" w:rsidRPr="00915BAA" w:rsidP="000324DF">
      <w:pPr>
        <w:pStyle w:val="BodyText"/>
      </w:pPr>
      <w:r w:rsidRPr="00915BA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3642">
        <w:rPr>
          <w:rStyle w:val="Hyperlink"/>
        </w:rPr>
        <w:t>https://vetnet.gov.au/Pages/TrainingDocs.aspx?q=0601ab95-583a-4e93-b2d4-cfb27b03ed73</w:t>
      </w:r>
      <w:r>
        <w:fldChar w:fldCharType="end"/>
      </w:r>
    </w:p>
    <w:p w:rsidR="00000000" w:rsidRPr="00915BAA" w:rsidP="00915BAA"/>
    <w:sectPr w:rsidSect="00915B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AA" w:rsidRPr="000324DF" w:rsidP="00032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F" w:rsidP="00915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324DF" w:rsidP="00915B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24DF" w:rsidP="00915B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AA" w:rsidP="00915BAA">
    <w:pPr>
      <w:pStyle w:val="Footer"/>
      <w:framePr w:wrap="around"/>
    </w:pPr>
    <w:r>
      <w:fldChar w:fldCharType="begin"/>
    </w:r>
    <w:r>
      <w:instrText xml:space="preserve"> DOCPROPERTY  Subject  \* MERGEFORMAT </w:instrText>
    </w:r>
    <w:r>
      <w:fldChar w:fldCharType="separate"/>
    </w:r>
    <w:r w:rsidR="000324DF">
      <w:t>Approved</w:t>
    </w:r>
    <w:r w:rsidR="000324DF">
      <w:fldChar w:fldCharType="end"/>
    </w:r>
    <w:r>
      <w:tab/>
      <w:t xml:space="preserve">Page </w:t>
    </w:r>
    <w:r>
      <w:fldChar w:fldCharType="begin"/>
    </w:r>
    <w:r>
      <w:instrText xml:space="preserve"> PAGE  \* Arabic  \* MERGEFORMAT </w:instrText>
    </w:r>
    <w:r>
      <w:fldChar w:fldCharType="separate"/>
    </w:r>
    <w:r w:rsidR="000324D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24DF">
      <w:rPr>
        <w:noProof/>
      </w:rPr>
      <w:t>7</w:t>
    </w:r>
    <w:r>
      <w:rPr>
        <w:noProof/>
      </w:rPr>
      <w:fldChar w:fldCharType="end"/>
    </w:r>
  </w:p>
  <w:p w:rsidR="00915BAA" w:rsidP="00915BAA">
    <w:pPr>
      <w:pStyle w:val="Footer"/>
      <w:framePr w:wrap="around"/>
    </w:pPr>
    <w:r>
      <w:t xml:space="preserve">© Commonwealth of Australia, </w:t>
    </w:r>
    <w:r>
      <w:fldChar w:fldCharType="begin"/>
    </w:r>
    <w:r>
      <w:instrText xml:space="preserve"> DATE  \@ "yyyy"  \* MERGEFORMAT </w:instrText>
    </w:r>
    <w:r>
      <w:fldChar w:fldCharType="separate"/>
    </w:r>
    <w:r w:rsidR="000324DF">
      <w:rPr>
        <w:noProof/>
      </w:rPr>
      <w:t>2025</w:t>
    </w:r>
    <w:r>
      <w:fldChar w:fldCharType="end"/>
    </w:r>
    <w:r>
      <w:tab/>
    </w:r>
    <w:r>
      <w:fldChar w:fldCharType="begin"/>
    </w:r>
    <w:r>
      <w:instrText xml:space="preserve"> DOCPROPERTY  Author  \* MERGEFORMAT </w:instrText>
    </w:r>
    <w:r>
      <w:fldChar w:fldCharType="separate"/>
    </w:r>
    <w:r w:rsidR="000324DF">
      <w:t>Skills Insight</w:t>
    </w:r>
    <w:r w:rsidR="000324DF">
      <w:fldChar w:fldCharType="end"/>
    </w:r>
  </w:p>
  <w:p w:rsidR="00915BAA" w:rsidP="00915B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BAA" w:rsidRPr="000324DF" w:rsidP="00032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DF" w:rsidRPr="002D2AF8" w:rsidP="00915BAA">
    <w:pPr>
      <w:pStyle w:val="Header"/>
      <w:framePr w:wrap="around"/>
    </w:pPr>
    <w:r>
      <w:fldChar w:fldCharType="begin"/>
    </w:r>
    <w:r>
      <w:instrText xml:space="preserve"> TITLE   \* MERGEFORMAT </w:instrText>
    </w:r>
    <w:r>
      <w:fldChar w:fldCharType="separate"/>
    </w:r>
    <w:r>
      <w:t>MSFID4005 Research and recommend soft furnishings for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24DF" w:rsidP="00915B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AA" w:rsidRPr="002D2AF8" w:rsidP="00915BAA">
    <w:pPr>
      <w:pStyle w:val="Header"/>
      <w:framePr w:wrap="around"/>
    </w:pPr>
    <w:r>
      <w:fldChar w:fldCharType="begin"/>
    </w:r>
    <w:r>
      <w:instrText xml:space="preserve"> TITLE   \* MERGEFORMAT </w:instrText>
    </w:r>
    <w:r>
      <w:fldChar w:fldCharType="separate"/>
    </w:r>
    <w:r w:rsidR="000324DF">
      <w:t>MSFID4005 Research and recommend soft furnishings for interiors</w:t>
    </w:r>
    <w:r w:rsidR="000324DF">
      <w:fldChar w:fldCharType="end"/>
    </w:r>
    <w:r>
      <w:tab/>
      <w:t xml:space="preserve">Date this document was generated: </w:t>
    </w:r>
    <w:r>
      <w:fldChar w:fldCharType="begin"/>
    </w:r>
    <w:r>
      <w:instrText xml:space="preserve"> CREATEDATE  \@ "d MMMM yyyy"  \* MERGEFORMAT </w:instrText>
    </w:r>
    <w:r>
      <w:fldChar w:fldCharType="separate"/>
    </w:r>
    <w:r w:rsidR="000324DF">
      <w:rPr>
        <w:noProof/>
      </w:rPr>
      <w:t>2 March 2025</w:t>
    </w:r>
    <w:r>
      <w:fldChar w:fldCharType="end"/>
    </w:r>
  </w:p>
  <w:p w:rsidR="00915BAA" w:rsidP="00915B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0D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8C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B03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B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BAA"/>
    <w:pPr>
      <w:spacing w:before="360" w:after="60"/>
      <w:outlineLvl w:val="0"/>
    </w:pPr>
    <w:rPr>
      <w:sz w:val="32"/>
    </w:rPr>
  </w:style>
  <w:style w:type="paragraph" w:styleId="Heading2">
    <w:name w:val="heading 2"/>
    <w:basedOn w:val="HeadingBase"/>
    <w:next w:val="BodyText"/>
    <w:link w:val="Heading2Char"/>
    <w:qFormat/>
    <w:rsid w:val="00915BAA"/>
    <w:pPr>
      <w:keepLines/>
      <w:spacing w:before="240" w:after="120"/>
      <w:outlineLvl w:val="1"/>
    </w:pPr>
    <w:rPr>
      <w:sz w:val="28"/>
      <w:szCs w:val="40"/>
    </w:rPr>
  </w:style>
  <w:style w:type="paragraph" w:styleId="Heading3">
    <w:name w:val="heading 3"/>
    <w:basedOn w:val="HeadingBase"/>
    <w:next w:val="BodyText"/>
    <w:link w:val="Heading3Char"/>
    <w:qFormat/>
    <w:rsid w:val="00915BAA"/>
    <w:pPr>
      <w:spacing w:before="180" w:after="120"/>
      <w:outlineLvl w:val="2"/>
    </w:pPr>
    <w:rPr>
      <w:spacing w:val="-10"/>
      <w:kern w:val="32"/>
    </w:rPr>
  </w:style>
  <w:style w:type="paragraph" w:styleId="Heading4">
    <w:name w:val="heading 4"/>
    <w:basedOn w:val="HeadingBase"/>
    <w:next w:val="BodyText"/>
    <w:link w:val="Heading4Char"/>
    <w:qFormat/>
    <w:rsid w:val="00915BAA"/>
    <w:pPr>
      <w:spacing w:before="160" w:after="120"/>
      <w:outlineLvl w:val="3"/>
    </w:pPr>
    <w:rPr>
      <w:sz w:val="22"/>
    </w:rPr>
  </w:style>
  <w:style w:type="paragraph" w:styleId="Heading5">
    <w:name w:val="heading 5"/>
    <w:basedOn w:val="HeadingBase"/>
    <w:next w:val="Normal"/>
    <w:link w:val="Heading5Char"/>
    <w:qFormat/>
    <w:rsid w:val="00915BAA"/>
    <w:pPr>
      <w:spacing w:before="80"/>
      <w:outlineLvl w:val="4"/>
    </w:pPr>
    <w:rPr>
      <w:color w:val="918585"/>
      <w:sz w:val="20"/>
    </w:rPr>
  </w:style>
  <w:style w:type="paragraph" w:styleId="Heading6">
    <w:name w:val="heading 6"/>
    <w:basedOn w:val="HeadingBase"/>
    <w:next w:val="Normal"/>
    <w:link w:val="Heading6Char"/>
    <w:qFormat/>
    <w:rsid w:val="00915BAA"/>
    <w:pPr>
      <w:spacing w:before="60"/>
      <w:outlineLvl w:val="5"/>
    </w:pPr>
    <w:rPr>
      <w:color w:val="918585"/>
      <w:sz w:val="20"/>
    </w:rPr>
  </w:style>
  <w:style w:type="paragraph" w:styleId="Heading7">
    <w:name w:val="heading 7"/>
    <w:basedOn w:val="Normal"/>
    <w:next w:val="Normal"/>
    <w:link w:val="Heading7Char"/>
    <w:qFormat/>
    <w:rsid w:val="00915BAA"/>
    <w:pPr>
      <w:ind w:left="720"/>
      <w:outlineLvl w:val="6"/>
    </w:pPr>
    <w:rPr>
      <w:i/>
    </w:rPr>
  </w:style>
  <w:style w:type="paragraph" w:styleId="Heading8">
    <w:name w:val="heading 8"/>
    <w:basedOn w:val="Normal"/>
    <w:next w:val="Normal"/>
    <w:link w:val="Heading8Char"/>
    <w:qFormat/>
    <w:rsid w:val="00915BAA"/>
    <w:pPr>
      <w:ind w:left="720"/>
      <w:outlineLvl w:val="7"/>
    </w:pPr>
    <w:rPr>
      <w:i/>
    </w:rPr>
  </w:style>
  <w:style w:type="paragraph" w:styleId="Heading9">
    <w:name w:val="heading 9"/>
    <w:basedOn w:val="Normal"/>
    <w:next w:val="Normal"/>
    <w:link w:val="Heading9Char"/>
    <w:qFormat/>
    <w:rsid w:val="00915BAA"/>
    <w:pPr>
      <w:ind w:left="720"/>
      <w:outlineLvl w:val="8"/>
    </w:pPr>
    <w:rPr>
      <w:i/>
    </w:rPr>
  </w:style>
  <w:style w:type="character" w:default="1" w:styleId="DefaultParagraphFont">
    <w:name w:val="Default Paragraph Font"/>
    <w:uiPriority w:val="1"/>
    <w:unhideWhenUsed/>
    <w:rsid w:val="00915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BAA"/>
  </w:style>
  <w:style w:type="character" w:customStyle="1" w:styleId="Heading1Char">
    <w:name w:val="Heading 1 Char"/>
    <w:basedOn w:val="DefaultParagraphFont"/>
    <w:link w:val="Heading1"/>
    <w:rsid w:val="00915BAA"/>
    <w:rPr>
      <w:rFonts w:ascii="Times New Roman" w:eastAsia="Times New Roman" w:hAnsi="Times New Roman" w:cs="Times New Roman"/>
      <w:b/>
      <w:sz w:val="32"/>
      <w:szCs w:val="20"/>
      <w:lang w:eastAsia="en-US"/>
    </w:rPr>
  </w:style>
  <w:style w:type="paragraph" w:styleId="BodyText">
    <w:name w:val="Body Text"/>
    <w:basedOn w:val="Normal"/>
    <w:link w:val="BodyTextChar"/>
    <w:rsid w:val="00915B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BAA"/>
    <w:rPr>
      <w:rFonts w:ascii="Times New Roman" w:eastAsia="Times New Roman" w:hAnsi="Times New Roman" w:cs="Times New Roman"/>
      <w:sz w:val="24"/>
      <w:lang w:eastAsia="en-US"/>
    </w:rPr>
  </w:style>
  <w:style w:type="paragraph" w:styleId="ListBullet">
    <w:name w:val="List Bullet"/>
    <w:basedOn w:val="List"/>
    <w:rsid w:val="00915BAA"/>
    <w:pPr>
      <w:numPr>
        <w:numId w:val="12"/>
      </w:numPr>
      <w:tabs>
        <w:tab w:val="clear" w:pos="340"/>
      </w:tabs>
      <w:spacing w:before="40" w:after="40"/>
    </w:pPr>
  </w:style>
  <w:style w:type="character" w:customStyle="1" w:styleId="SpecialBold">
    <w:name w:val="Special Bold"/>
    <w:basedOn w:val="DefaultParagraphFont"/>
    <w:rsid w:val="00915BAA"/>
    <w:rPr>
      <w:b/>
      <w:spacing w:val="0"/>
    </w:rPr>
  </w:style>
  <w:style w:type="paragraph" w:styleId="ListBullet2">
    <w:name w:val="List Bullet 2"/>
    <w:basedOn w:val="List2"/>
    <w:rsid w:val="00915BAA"/>
    <w:pPr>
      <w:numPr>
        <w:numId w:val="13"/>
      </w:numPr>
      <w:tabs>
        <w:tab w:val="clear" w:pos="680"/>
      </w:tabs>
    </w:pPr>
  </w:style>
  <w:style w:type="paragraph" w:customStyle="1" w:styleId="SuperHeading">
    <w:name w:val="SuperHeading"/>
    <w:basedOn w:val="Normal"/>
    <w:rsid w:val="00915BAA"/>
    <w:pPr>
      <w:spacing w:before="240" w:after="120"/>
      <w:outlineLvl w:val="0"/>
    </w:pPr>
    <w:rPr>
      <w:rFonts w:ascii="Times New Roman" w:hAnsi="Times New Roman"/>
      <w:b/>
      <w:sz w:val="32"/>
    </w:rPr>
  </w:style>
  <w:style w:type="paragraph" w:customStyle="1" w:styleId="AllowPageBreak">
    <w:name w:val="AllowPageBreak"/>
    <w:rsid w:val="00915B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B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B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B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B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B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B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BAA"/>
    <w:rPr>
      <w:rFonts w:ascii="Courier New" w:eastAsia="Times New Roman" w:hAnsi="Courier New" w:cs="Times New Roman"/>
      <w:i/>
      <w:szCs w:val="20"/>
      <w:lang w:eastAsia="en-US"/>
    </w:rPr>
  </w:style>
  <w:style w:type="paragraph" w:customStyle="1" w:styleId="HeadingBase">
    <w:name w:val="Heading Base"/>
    <w:rsid w:val="00915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BAA"/>
    <w:pPr>
      <w:tabs>
        <w:tab w:val="right" w:leader="dot" w:pos="9072"/>
      </w:tabs>
      <w:ind w:left="567"/>
    </w:pPr>
    <w:rPr>
      <w:szCs w:val="22"/>
    </w:rPr>
  </w:style>
  <w:style w:type="paragraph" w:customStyle="1" w:styleId="TOCBase">
    <w:name w:val="TOC Base"/>
    <w:rsid w:val="00915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BAA"/>
    <w:pPr>
      <w:tabs>
        <w:tab w:val="right" w:leader="dot" w:pos="9072"/>
      </w:tabs>
      <w:spacing w:before="40" w:after="40"/>
      <w:ind w:left="284"/>
    </w:pPr>
    <w:rPr>
      <w:rFonts w:ascii="Times New Roman" w:hAnsi="Times New Roman"/>
    </w:rPr>
  </w:style>
  <w:style w:type="paragraph" w:styleId="TOC1">
    <w:name w:val="toc 1"/>
    <w:basedOn w:val="TOCBase"/>
    <w:next w:val="Normal"/>
    <w:rsid w:val="00915B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BAA"/>
    <w:rPr>
      <w:rFonts w:ascii="Times New Roman" w:eastAsia="Times New Roman" w:hAnsi="Times New Roman" w:cs="Times New Roman"/>
      <w:sz w:val="16"/>
      <w:lang w:eastAsia="en-US"/>
    </w:rPr>
  </w:style>
  <w:style w:type="paragraph" w:styleId="Title">
    <w:name w:val="Title"/>
    <w:basedOn w:val="HeadingBase"/>
    <w:link w:val="TitleChar"/>
    <w:qFormat/>
    <w:rsid w:val="00915BAA"/>
    <w:pPr>
      <w:spacing w:before="5040"/>
      <w:jc w:val="center"/>
    </w:pPr>
    <w:rPr>
      <w:sz w:val="48"/>
      <w:szCs w:val="72"/>
      <w:lang w:val="en-US"/>
    </w:rPr>
  </w:style>
  <w:style w:type="character" w:customStyle="1" w:styleId="TitleChar">
    <w:name w:val="Title Char"/>
    <w:basedOn w:val="DefaultParagraphFont"/>
    <w:link w:val="Title"/>
    <w:rsid w:val="00915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BAA"/>
    <w:pPr>
      <w:tabs>
        <w:tab w:val="left" w:pos="3600"/>
        <w:tab w:val="left" w:pos="3958"/>
      </w:tabs>
    </w:pPr>
  </w:style>
  <w:style w:type="paragraph" w:styleId="List">
    <w:name w:val="List"/>
    <w:basedOn w:val="BodyText"/>
    <w:next w:val="BodyText"/>
    <w:rsid w:val="00915BAA"/>
    <w:pPr>
      <w:tabs>
        <w:tab w:val="left" w:pos="340"/>
      </w:tabs>
      <w:spacing w:before="60" w:after="60"/>
      <w:ind w:left="340" w:hanging="340"/>
    </w:pPr>
  </w:style>
  <w:style w:type="paragraph" w:customStyle="1" w:styleId="Note">
    <w:name w:val="Note"/>
    <w:basedOn w:val="BodyText"/>
    <w:rsid w:val="00915B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BAA"/>
    <w:pPr>
      <w:framePr w:wrap="auto" w:hAnchor="text" w:y="6049"/>
    </w:pPr>
    <w:rPr>
      <w:color w:val="000000"/>
      <w:sz w:val="40"/>
    </w:rPr>
  </w:style>
  <w:style w:type="paragraph" w:customStyle="1" w:styleId="TOCTitle">
    <w:name w:val="TOCTitle"/>
    <w:basedOn w:val="Heading1"/>
    <w:rsid w:val="00915BAA"/>
    <w:pPr>
      <w:spacing w:after="240"/>
      <w:jc w:val="center"/>
      <w:outlineLvl w:val="9"/>
    </w:pPr>
    <w:rPr>
      <w:caps/>
    </w:rPr>
  </w:style>
  <w:style w:type="paragraph" w:customStyle="1" w:styleId="Version">
    <w:name w:val="Version"/>
    <w:rsid w:val="00915B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BAA"/>
    <w:pPr>
      <w:keepNext w:val="0"/>
      <w:tabs>
        <w:tab w:val="right" w:pos="4176"/>
      </w:tabs>
      <w:ind w:left="198" w:hanging="198"/>
    </w:pPr>
    <w:rPr>
      <w:rFonts w:ascii="Garamond" w:hAnsi="Garamond"/>
    </w:rPr>
  </w:style>
  <w:style w:type="paragraph" w:styleId="IndexHeading">
    <w:name w:val="index heading"/>
    <w:basedOn w:val="Normal"/>
    <w:next w:val="Index1"/>
    <w:semiHidden/>
    <w:rsid w:val="00915BAA"/>
    <w:pPr>
      <w:spacing w:before="120" w:after="120"/>
    </w:pPr>
    <w:rPr>
      <w:rFonts w:ascii="Arial" w:hAnsi="Arial"/>
      <w:b/>
      <w:color w:val="918585"/>
      <w:sz w:val="24"/>
    </w:rPr>
  </w:style>
  <w:style w:type="paragraph" w:styleId="Header">
    <w:name w:val="header"/>
    <w:basedOn w:val="Normal"/>
    <w:link w:val="HeaderChar"/>
    <w:rsid w:val="00915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BAA"/>
    <w:rPr>
      <w:rFonts w:ascii="Times New Roman" w:eastAsia="Times New Roman" w:hAnsi="Times New Roman" w:cs="Times New Roman"/>
      <w:sz w:val="16"/>
      <w:szCs w:val="20"/>
      <w:lang w:val="en-GB" w:eastAsia="en-US"/>
    </w:rPr>
  </w:style>
  <w:style w:type="paragraph" w:customStyle="1" w:styleId="Chapter">
    <w:name w:val="Chapter"/>
    <w:basedOn w:val="Normal"/>
    <w:rsid w:val="00915BAA"/>
    <w:pPr>
      <w:spacing w:before="240"/>
    </w:pPr>
    <w:rPr>
      <w:rFonts w:ascii="Times New Roman" w:hAnsi="Times New Roman"/>
      <w:smallCaps/>
      <w:spacing w:val="80"/>
      <w:sz w:val="28"/>
    </w:rPr>
  </w:style>
  <w:style w:type="paragraph" w:customStyle="1" w:styleId="InChapter">
    <w:name w:val="InChapter"/>
    <w:basedOn w:val="Heading3"/>
    <w:rsid w:val="00915BAA"/>
    <w:pPr>
      <w:spacing w:after="240"/>
      <w:outlineLvl w:val="9"/>
    </w:pPr>
    <w:rPr>
      <w:noProof/>
    </w:rPr>
  </w:style>
  <w:style w:type="paragraph" w:styleId="Index2">
    <w:name w:val="index 2"/>
    <w:basedOn w:val="Normal"/>
    <w:next w:val="Normal"/>
    <w:semiHidden/>
    <w:rsid w:val="00915BAA"/>
    <w:pPr>
      <w:tabs>
        <w:tab w:val="right" w:pos="4176"/>
      </w:tabs>
      <w:ind w:left="568" w:hanging="284"/>
    </w:pPr>
    <w:rPr>
      <w:rFonts w:ascii="Garamond" w:hAnsi="Garamond"/>
    </w:rPr>
  </w:style>
  <w:style w:type="paragraph" w:customStyle="1" w:styleId="Byline">
    <w:name w:val="Byline"/>
    <w:rsid w:val="00915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BAA"/>
    <w:pPr>
      <w:tabs>
        <w:tab w:val="clear" w:pos="3600"/>
        <w:tab w:val="clear" w:pos="3958"/>
      </w:tabs>
      <w:jc w:val="right"/>
    </w:pPr>
  </w:style>
  <w:style w:type="character" w:styleId="Emphasis">
    <w:name w:val="Emphasis"/>
    <w:basedOn w:val="DefaultParagraphFont"/>
    <w:qFormat/>
    <w:rsid w:val="00915BAA"/>
    <w:rPr>
      <w:i/>
    </w:rPr>
  </w:style>
  <w:style w:type="paragraph" w:styleId="Caption">
    <w:name w:val="caption"/>
    <w:basedOn w:val="BodyText"/>
    <w:next w:val="Normal"/>
    <w:qFormat/>
    <w:rsid w:val="00915BAA"/>
    <w:pPr>
      <w:framePr w:w="2268" w:hSpace="181" w:vSpace="181" w:wrap="around" w:vAnchor="text" w:hAnchor="page" w:x="1135" w:y="285" w:anchorLock="1"/>
    </w:pPr>
    <w:rPr>
      <w:i/>
    </w:rPr>
  </w:style>
  <w:style w:type="paragraph" w:customStyle="1" w:styleId="MiniTOCTitle">
    <w:name w:val="MiniTOCTitle"/>
    <w:basedOn w:val="Heading4"/>
    <w:rsid w:val="00915BAA"/>
    <w:pPr>
      <w:spacing w:before="240"/>
      <w:outlineLvl w:val="9"/>
    </w:pPr>
    <w:rPr>
      <w:noProof/>
      <w:sz w:val="24"/>
    </w:rPr>
  </w:style>
  <w:style w:type="paragraph" w:customStyle="1" w:styleId="MiniTOCItem">
    <w:name w:val="MiniTOCItem"/>
    <w:basedOn w:val="ListBullet"/>
    <w:rsid w:val="00915BAA"/>
    <w:pPr>
      <w:numPr>
        <w:numId w:val="0"/>
      </w:numPr>
      <w:tabs>
        <w:tab w:val="right" w:leader="dot" w:pos="6521"/>
      </w:tabs>
      <w:spacing w:before="0" w:after="0"/>
    </w:pPr>
  </w:style>
  <w:style w:type="paragraph" w:customStyle="1" w:styleId="TOFTitle">
    <w:name w:val="TOFTitle"/>
    <w:basedOn w:val="TOCTitle"/>
    <w:rsid w:val="00915BAA"/>
  </w:style>
  <w:style w:type="paragraph" w:styleId="TableofFigures">
    <w:name w:val="table of figures"/>
    <w:basedOn w:val="Normal"/>
    <w:next w:val="Normal"/>
    <w:semiHidden/>
    <w:rsid w:val="00915BAA"/>
    <w:pPr>
      <w:tabs>
        <w:tab w:val="right" w:leader="dot" w:pos="9072"/>
      </w:tabs>
      <w:ind w:left="970" w:hanging="403"/>
    </w:pPr>
    <w:rPr>
      <w:rFonts w:ascii="Times New Roman" w:hAnsi="Times New Roman"/>
      <w:b/>
    </w:rPr>
  </w:style>
  <w:style w:type="paragraph" w:styleId="ListNumber">
    <w:name w:val="List Number"/>
    <w:basedOn w:val="List"/>
    <w:rsid w:val="00915BAA"/>
    <w:pPr>
      <w:numPr>
        <w:numId w:val="15"/>
      </w:numPr>
      <w:tabs>
        <w:tab w:val="clear" w:pos="340"/>
      </w:tabs>
    </w:pPr>
  </w:style>
  <w:style w:type="character" w:customStyle="1" w:styleId="WingdingSymbols">
    <w:name w:val="Wingding Symbols"/>
    <w:rsid w:val="00915BAA"/>
    <w:rPr>
      <w:rFonts w:ascii="Wingdings" w:hAnsi="Wingdings"/>
    </w:rPr>
  </w:style>
  <w:style w:type="paragraph" w:customStyle="1" w:styleId="TableHeading">
    <w:name w:val="Table Heading"/>
    <w:basedOn w:val="HeadingBase"/>
    <w:rsid w:val="00915BAA"/>
    <w:pPr>
      <w:keepLines/>
      <w:pBdr>
        <w:bottom w:val="single" w:sz="6" w:space="1" w:color="918585"/>
      </w:pBdr>
      <w:spacing w:before="240"/>
    </w:pPr>
  </w:style>
  <w:style w:type="character" w:customStyle="1" w:styleId="HotSpot">
    <w:name w:val="HotSpot"/>
    <w:rsid w:val="00915BAA"/>
    <w:rPr>
      <w:color w:val="0033CC"/>
      <w:u w:val="none"/>
    </w:rPr>
  </w:style>
  <w:style w:type="paragraph" w:customStyle="1" w:styleId="BodyTextRight">
    <w:name w:val="Body Text Right"/>
    <w:basedOn w:val="BodyText"/>
    <w:rsid w:val="00915BAA"/>
    <w:pPr>
      <w:spacing w:before="0" w:after="0"/>
      <w:jc w:val="right"/>
    </w:pPr>
  </w:style>
  <w:style w:type="paragraph" w:styleId="Index3">
    <w:name w:val="index 3"/>
    <w:basedOn w:val="ListNumber2"/>
    <w:next w:val="Normal"/>
    <w:semiHidden/>
    <w:rsid w:val="00915BAA"/>
    <w:pPr>
      <w:numPr>
        <w:numId w:val="0"/>
      </w:numPr>
      <w:tabs>
        <w:tab w:val="right" w:leader="dot" w:pos="4176"/>
      </w:tabs>
    </w:pPr>
  </w:style>
  <w:style w:type="paragraph" w:styleId="ListNumber2">
    <w:name w:val="List Number 2"/>
    <w:basedOn w:val="List2"/>
    <w:rsid w:val="00915BAA"/>
    <w:pPr>
      <w:numPr>
        <w:numId w:val="10"/>
      </w:numPr>
      <w:tabs>
        <w:tab w:val="clear" w:pos="1060"/>
      </w:tabs>
    </w:pPr>
  </w:style>
  <w:style w:type="paragraph" w:customStyle="1" w:styleId="MarginNote">
    <w:name w:val="Margin Note"/>
    <w:basedOn w:val="BodyText"/>
    <w:rsid w:val="00915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B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BAA"/>
    <w:rPr>
      <w:sz w:val="32"/>
    </w:rPr>
  </w:style>
  <w:style w:type="paragraph" w:customStyle="1" w:styleId="HeadingProcedure">
    <w:name w:val="Heading Procedure"/>
    <w:basedOn w:val="HeadingBase"/>
    <w:next w:val="Normal"/>
    <w:rsid w:val="00915BAA"/>
    <w:pPr>
      <w:tabs>
        <w:tab w:val="left" w:pos="0"/>
      </w:tabs>
      <w:spacing w:before="120" w:after="60"/>
    </w:pPr>
    <w:rPr>
      <w:i/>
      <w:color w:val="918585"/>
      <w:sz w:val="22"/>
    </w:rPr>
  </w:style>
  <w:style w:type="paragraph" w:customStyle="1" w:styleId="TableBodyText">
    <w:name w:val="Table Body Text"/>
    <w:basedOn w:val="BodyText"/>
    <w:rsid w:val="00915BAA"/>
    <w:pPr>
      <w:spacing w:before="60" w:after="60"/>
    </w:pPr>
  </w:style>
  <w:style w:type="paragraph" w:styleId="ListContinue">
    <w:name w:val="List Continue"/>
    <w:basedOn w:val="List"/>
    <w:rsid w:val="00915BAA"/>
    <w:pPr>
      <w:ind w:firstLine="0"/>
    </w:pPr>
  </w:style>
  <w:style w:type="paragraph" w:customStyle="1" w:styleId="ListNote">
    <w:name w:val="List Note"/>
    <w:basedOn w:val="List"/>
    <w:rsid w:val="00915BAA"/>
    <w:pPr>
      <w:pBdr>
        <w:top w:val="single" w:sz="6" w:space="2" w:color="918585"/>
        <w:bottom w:val="single" w:sz="6" w:space="2" w:color="918585"/>
      </w:pBdr>
      <w:tabs>
        <w:tab w:val="left" w:pos="1021"/>
      </w:tabs>
      <w:ind w:firstLine="0"/>
    </w:pPr>
  </w:style>
  <w:style w:type="paragraph" w:customStyle="1" w:styleId="Warning">
    <w:name w:val="Warning"/>
    <w:basedOn w:val="BodyText"/>
    <w:rsid w:val="00915BAA"/>
    <w:pPr>
      <w:shd w:val="clear" w:color="auto" w:fill="D9D9D9"/>
      <w:tabs>
        <w:tab w:val="left" w:pos="992"/>
      </w:tabs>
      <w:ind w:left="119" w:right="119"/>
    </w:pPr>
    <w:rPr>
      <w:sz w:val="20"/>
    </w:rPr>
  </w:style>
  <w:style w:type="paragraph" w:customStyle="1" w:styleId="MarginIcons">
    <w:name w:val="Margin Icons"/>
    <w:basedOn w:val="BodyText"/>
    <w:rsid w:val="00915B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BAA"/>
    <w:rPr>
      <w:rFonts w:ascii="Courier New" w:hAnsi="Courier New"/>
    </w:rPr>
  </w:style>
  <w:style w:type="paragraph" w:customStyle="1" w:styleId="NoteBullet">
    <w:name w:val="Note Bullet"/>
    <w:basedOn w:val="Note"/>
    <w:rsid w:val="00915BAA"/>
    <w:pPr>
      <w:tabs>
        <w:tab w:val="clear" w:pos="680"/>
      </w:tabs>
      <w:spacing w:before="60" w:after="60"/>
    </w:pPr>
  </w:style>
  <w:style w:type="paragraph" w:customStyle="1" w:styleId="SubHeading2">
    <w:name w:val="SubHeading2"/>
    <w:basedOn w:val="HeadingBase"/>
    <w:rsid w:val="00915BAA"/>
    <w:pPr>
      <w:spacing w:before="240" w:after="60"/>
    </w:pPr>
    <w:rPr>
      <w:sz w:val="20"/>
    </w:rPr>
  </w:style>
  <w:style w:type="paragraph" w:customStyle="1" w:styleId="SubHeading1">
    <w:name w:val="SubHeading1"/>
    <w:basedOn w:val="HeadingBase"/>
    <w:rsid w:val="00915BAA"/>
    <w:pPr>
      <w:spacing w:before="240" w:after="60"/>
    </w:pPr>
    <w:rPr>
      <w:color w:val="918585"/>
      <w:sz w:val="22"/>
    </w:rPr>
  </w:style>
  <w:style w:type="paragraph" w:customStyle="1" w:styleId="SideHeading">
    <w:name w:val="Side Heading"/>
    <w:basedOn w:val="HeadingBase"/>
    <w:rsid w:val="00915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BAA"/>
    <w:pPr>
      <w:tabs>
        <w:tab w:val="num" w:pos="360"/>
      </w:tabs>
    </w:pPr>
  </w:style>
  <w:style w:type="paragraph" w:styleId="PlainText">
    <w:name w:val="Plain Text"/>
    <w:basedOn w:val="Normal"/>
    <w:link w:val="PlainTextChar"/>
    <w:rsid w:val="00915BAA"/>
    <w:rPr>
      <w:sz w:val="20"/>
    </w:rPr>
  </w:style>
  <w:style w:type="character" w:customStyle="1" w:styleId="PlainTextChar">
    <w:name w:val="Plain Text Char"/>
    <w:basedOn w:val="DefaultParagraphFont"/>
    <w:link w:val="PlainText"/>
    <w:rsid w:val="00915BAA"/>
    <w:rPr>
      <w:rFonts w:ascii="Courier New" w:eastAsia="Times New Roman" w:hAnsi="Courier New" w:cs="Times New Roman"/>
      <w:sz w:val="20"/>
      <w:szCs w:val="20"/>
      <w:lang w:eastAsia="en-US"/>
    </w:rPr>
  </w:style>
  <w:style w:type="character" w:customStyle="1" w:styleId="MenuOption">
    <w:name w:val="Menu Option"/>
    <w:basedOn w:val="DefaultParagraphFont"/>
    <w:rsid w:val="00915BAA"/>
    <w:rPr>
      <w:b/>
      <w:smallCaps/>
    </w:rPr>
  </w:style>
  <w:style w:type="paragraph" w:customStyle="1" w:styleId="TableListNumber">
    <w:name w:val="Table List Number"/>
    <w:basedOn w:val="ListNumber"/>
    <w:rsid w:val="00915BAA"/>
    <w:pPr>
      <w:numPr>
        <w:numId w:val="0"/>
      </w:numPr>
    </w:pPr>
  </w:style>
  <w:style w:type="paragraph" w:styleId="TOC4">
    <w:name w:val="toc 4"/>
    <w:basedOn w:val="TOCBase"/>
    <w:next w:val="Normal"/>
    <w:semiHidden/>
    <w:rsid w:val="00915BAA"/>
    <w:pPr>
      <w:tabs>
        <w:tab w:val="right" w:leader="dot" w:pos="9071"/>
      </w:tabs>
      <w:ind w:left="1701"/>
    </w:pPr>
  </w:style>
  <w:style w:type="paragraph" w:customStyle="1" w:styleId="ListAlpha">
    <w:name w:val="List Alpha"/>
    <w:basedOn w:val="List"/>
    <w:rsid w:val="00915BAA"/>
    <w:pPr>
      <w:numPr>
        <w:numId w:val="9"/>
      </w:numPr>
    </w:pPr>
  </w:style>
  <w:style w:type="paragraph" w:customStyle="1" w:styleId="ListAlpha2">
    <w:name w:val="List Alpha 2"/>
    <w:basedOn w:val="List2"/>
    <w:rsid w:val="00915BAA"/>
    <w:pPr>
      <w:numPr>
        <w:numId w:val="8"/>
      </w:numPr>
    </w:pPr>
  </w:style>
  <w:style w:type="paragraph" w:styleId="List2">
    <w:name w:val="List 2"/>
    <w:basedOn w:val="BodyText"/>
    <w:rsid w:val="00915BAA"/>
    <w:pPr>
      <w:tabs>
        <w:tab w:val="left" w:pos="680"/>
      </w:tabs>
      <w:spacing w:before="60" w:after="60"/>
      <w:ind w:left="680" w:hanging="340"/>
    </w:pPr>
  </w:style>
  <w:style w:type="paragraph" w:styleId="List3">
    <w:name w:val="List 3"/>
    <w:basedOn w:val="BodyText"/>
    <w:rsid w:val="00915BAA"/>
    <w:pPr>
      <w:tabs>
        <w:tab w:val="left" w:pos="1021"/>
      </w:tabs>
      <w:spacing w:before="60" w:after="60"/>
      <w:ind w:left="1020" w:hanging="340"/>
    </w:pPr>
  </w:style>
  <w:style w:type="paragraph" w:styleId="List4">
    <w:name w:val="List 4"/>
    <w:basedOn w:val="BodyText"/>
    <w:rsid w:val="00915BAA"/>
    <w:pPr>
      <w:tabs>
        <w:tab w:val="left" w:pos="1361"/>
      </w:tabs>
      <w:spacing w:before="60" w:after="60"/>
      <w:ind w:left="1361" w:hanging="340"/>
    </w:pPr>
  </w:style>
  <w:style w:type="paragraph" w:styleId="List5">
    <w:name w:val="List 5"/>
    <w:basedOn w:val="BodyText"/>
    <w:rsid w:val="00915BAA"/>
    <w:pPr>
      <w:tabs>
        <w:tab w:val="left" w:pos="1701"/>
      </w:tabs>
      <w:spacing w:before="60" w:after="60"/>
      <w:ind w:left="1701" w:hanging="340"/>
    </w:pPr>
  </w:style>
  <w:style w:type="paragraph" w:styleId="ListBullet3">
    <w:name w:val="List Bullet 3"/>
    <w:basedOn w:val="List3"/>
    <w:rsid w:val="00915BAA"/>
    <w:pPr>
      <w:numPr>
        <w:numId w:val="14"/>
      </w:numPr>
      <w:tabs>
        <w:tab w:val="clear" w:pos="1021"/>
      </w:tabs>
      <w:ind w:left="1037" w:hanging="357"/>
    </w:pPr>
  </w:style>
  <w:style w:type="paragraph" w:styleId="ListBullet4">
    <w:name w:val="List Bullet 4"/>
    <w:basedOn w:val="List4"/>
    <w:rsid w:val="00915BAA"/>
    <w:pPr>
      <w:numPr>
        <w:numId w:val="3"/>
      </w:numPr>
      <w:tabs>
        <w:tab w:val="clear" w:pos="1361"/>
      </w:tabs>
    </w:pPr>
  </w:style>
  <w:style w:type="paragraph" w:styleId="ListBullet5">
    <w:name w:val="List Bullet 5"/>
    <w:basedOn w:val="List5"/>
    <w:rsid w:val="00915BAA"/>
    <w:pPr>
      <w:numPr>
        <w:numId w:val="4"/>
      </w:numPr>
    </w:pPr>
  </w:style>
  <w:style w:type="paragraph" w:styleId="ListContinue2">
    <w:name w:val="List Continue 2"/>
    <w:basedOn w:val="List2"/>
    <w:rsid w:val="00915BAA"/>
    <w:pPr>
      <w:ind w:firstLine="0"/>
    </w:pPr>
  </w:style>
  <w:style w:type="paragraph" w:styleId="ListContinue3">
    <w:name w:val="List Continue 3"/>
    <w:basedOn w:val="List3"/>
    <w:rsid w:val="00915BAA"/>
    <w:pPr>
      <w:ind w:left="1021" w:firstLine="0"/>
    </w:pPr>
  </w:style>
  <w:style w:type="paragraph" w:styleId="ListContinue4">
    <w:name w:val="List Continue 4"/>
    <w:basedOn w:val="List4"/>
    <w:rsid w:val="00915BAA"/>
    <w:pPr>
      <w:ind w:firstLine="0"/>
    </w:pPr>
  </w:style>
  <w:style w:type="paragraph" w:styleId="ListContinue5">
    <w:name w:val="List Continue 5"/>
    <w:basedOn w:val="List5"/>
    <w:rsid w:val="00915BAA"/>
    <w:pPr>
      <w:ind w:firstLine="0"/>
    </w:pPr>
  </w:style>
  <w:style w:type="paragraph" w:styleId="ListNumber3">
    <w:name w:val="List Number 3"/>
    <w:basedOn w:val="List3"/>
    <w:rsid w:val="00915BAA"/>
    <w:pPr>
      <w:numPr>
        <w:numId w:val="5"/>
      </w:numPr>
    </w:pPr>
  </w:style>
  <w:style w:type="paragraph" w:styleId="ListNumber4">
    <w:name w:val="List Number 4"/>
    <w:basedOn w:val="List4"/>
    <w:rsid w:val="00915BAA"/>
    <w:pPr>
      <w:numPr>
        <w:numId w:val="6"/>
      </w:numPr>
    </w:pPr>
  </w:style>
  <w:style w:type="paragraph" w:styleId="ListNumber5">
    <w:name w:val="List Number 5"/>
    <w:basedOn w:val="List5"/>
    <w:rsid w:val="00915BAA"/>
    <w:pPr>
      <w:numPr>
        <w:numId w:val="7"/>
      </w:numPr>
    </w:pPr>
  </w:style>
  <w:style w:type="paragraph" w:styleId="BlockText">
    <w:name w:val="Block Text"/>
    <w:basedOn w:val="Normal"/>
    <w:rsid w:val="00915BAA"/>
    <w:pPr>
      <w:spacing w:after="120"/>
      <w:ind w:left="1440" w:right="1440"/>
    </w:pPr>
  </w:style>
  <w:style w:type="character" w:customStyle="1" w:styleId="Subscript">
    <w:name w:val="Subscript"/>
    <w:basedOn w:val="DefaultParagraphFont"/>
    <w:rsid w:val="00915BAA"/>
    <w:rPr>
      <w:sz w:val="16"/>
      <w:vertAlign w:val="subscript"/>
    </w:rPr>
  </w:style>
  <w:style w:type="character" w:customStyle="1" w:styleId="Superscript">
    <w:name w:val="Superscript"/>
    <w:basedOn w:val="DefaultParagraphFont"/>
    <w:rsid w:val="00915BAA"/>
    <w:rPr>
      <w:sz w:val="16"/>
      <w:vertAlign w:val="superscript"/>
    </w:rPr>
  </w:style>
  <w:style w:type="character" w:customStyle="1" w:styleId="Symbols">
    <w:name w:val="Symbols"/>
    <w:basedOn w:val="DefaultParagraphFont"/>
    <w:rsid w:val="00915BAA"/>
    <w:rPr>
      <w:rFonts w:ascii="Symbol" w:hAnsi="Symbol"/>
    </w:rPr>
  </w:style>
  <w:style w:type="character" w:customStyle="1" w:styleId="MenuOptions">
    <w:name w:val="Menu Options"/>
    <w:basedOn w:val="DefaultParagraphFont"/>
    <w:rsid w:val="00915BAA"/>
    <w:rPr>
      <w:rFonts w:ascii="Arial Narrow" w:hAnsi="Arial Narrow"/>
      <w:smallCaps/>
    </w:rPr>
  </w:style>
  <w:style w:type="character" w:customStyle="1" w:styleId="Buttons">
    <w:name w:val="Buttons"/>
    <w:basedOn w:val="DefaultParagraphFont"/>
    <w:rsid w:val="00915BAA"/>
    <w:rPr>
      <w:b/>
    </w:rPr>
  </w:style>
  <w:style w:type="character" w:customStyle="1" w:styleId="Underlined">
    <w:name w:val="Underlined"/>
    <w:basedOn w:val="DefaultParagraphFont"/>
    <w:rsid w:val="00915BAA"/>
    <w:rPr>
      <w:u w:val="single"/>
    </w:rPr>
  </w:style>
  <w:style w:type="paragraph" w:customStyle="1" w:styleId="TableBodyTextRight">
    <w:name w:val="Table Body Text Right"/>
    <w:basedOn w:val="TableBodyText"/>
    <w:rsid w:val="00915BAA"/>
    <w:pPr>
      <w:widowControl w:val="0"/>
      <w:autoSpaceDE w:val="0"/>
      <w:autoSpaceDN w:val="0"/>
      <w:adjustRightInd w:val="0"/>
      <w:jc w:val="right"/>
    </w:pPr>
    <w:rPr>
      <w:rFonts w:cs="Arial"/>
      <w:szCs w:val="18"/>
    </w:rPr>
  </w:style>
  <w:style w:type="paragraph" w:customStyle="1" w:styleId="CopyrightText">
    <w:name w:val="Copyright Text"/>
    <w:basedOn w:val="BodyText"/>
    <w:rsid w:val="00915BAA"/>
    <w:rPr>
      <w:sz w:val="18"/>
    </w:rPr>
  </w:style>
  <w:style w:type="paragraph" w:customStyle="1" w:styleId="BodySmallRight">
    <w:name w:val="Body Small Right"/>
    <w:basedOn w:val="BodyTextRight"/>
    <w:rsid w:val="00915BAA"/>
    <w:rPr>
      <w:sz w:val="18"/>
      <w:szCs w:val="18"/>
    </w:rPr>
  </w:style>
  <w:style w:type="paragraph" w:customStyle="1" w:styleId="MarginEdition">
    <w:name w:val="Margin Edition"/>
    <w:basedOn w:val="MarginNote"/>
    <w:rsid w:val="00915BAA"/>
    <w:pPr>
      <w:spacing w:before="0" w:after="0"/>
    </w:pPr>
    <w:rPr>
      <w:rFonts w:ascii="Times New Roman" w:hAnsi="Times New Roman"/>
      <w:color w:val="999999"/>
    </w:rPr>
  </w:style>
  <w:style w:type="paragraph" w:customStyle="1" w:styleId="Spacer">
    <w:name w:val="Spacer"/>
    <w:basedOn w:val="Normal"/>
    <w:rsid w:val="00915BAA"/>
    <w:rPr>
      <w:sz w:val="2"/>
      <w:szCs w:val="2"/>
    </w:rPr>
  </w:style>
  <w:style w:type="character" w:customStyle="1" w:styleId="Small">
    <w:name w:val="Small"/>
    <w:basedOn w:val="DefaultParagraphFont"/>
    <w:rsid w:val="00915BAA"/>
    <w:rPr>
      <w:sz w:val="16"/>
    </w:rPr>
  </w:style>
  <w:style w:type="paragraph" w:customStyle="1" w:styleId="WideTable">
    <w:name w:val="Wide Table"/>
    <w:basedOn w:val="Normal"/>
    <w:rsid w:val="00915BAA"/>
    <w:pPr>
      <w:ind w:left="-1418"/>
    </w:pPr>
    <w:rPr>
      <w:sz w:val="2"/>
      <w:szCs w:val="2"/>
    </w:rPr>
  </w:style>
  <w:style w:type="character" w:styleId="PageNumber">
    <w:name w:val="page number"/>
    <w:basedOn w:val="DefaultParagraphFont"/>
    <w:rsid w:val="00915BAA"/>
  </w:style>
  <w:style w:type="paragraph" w:styleId="Quote">
    <w:name w:val="Quote"/>
    <w:basedOn w:val="Heading1"/>
    <w:link w:val="QuoteChar"/>
    <w:qFormat/>
    <w:rsid w:val="00915BAA"/>
    <w:rPr>
      <w:b w:val="0"/>
      <w:sz w:val="72"/>
      <w:szCs w:val="72"/>
      <w:lang w:val="en-NZ"/>
    </w:rPr>
  </w:style>
  <w:style w:type="character" w:customStyle="1" w:styleId="QuoteChar">
    <w:name w:val="Quote Char"/>
    <w:basedOn w:val="DefaultParagraphFont"/>
    <w:link w:val="Quote"/>
    <w:rsid w:val="00915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BAA"/>
    <w:pPr>
      <w:pageBreakBefore/>
    </w:pPr>
  </w:style>
  <w:style w:type="paragraph" w:customStyle="1" w:styleId="Border">
    <w:name w:val="Border"/>
    <w:basedOn w:val="Normal"/>
    <w:qFormat/>
    <w:rsid w:val="00915B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BAA"/>
    <w:rPr>
      <w:b/>
      <w:bCs/>
      <w:i/>
      <w:iCs/>
      <w:color w:val="auto"/>
    </w:rPr>
  </w:style>
  <w:style w:type="paragraph" w:styleId="IntenseQuote">
    <w:name w:val="Intense Quote"/>
    <w:basedOn w:val="Normal"/>
    <w:next w:val="Normal"/>
    <w:link w:val="IntenseQuoteChar"/>
    <w:uiPriority w:val="30"/>
    <w:qFormat/>
    <w:rsid w:val="00915B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B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BAA"/>
    <w:rPr>
      <w:smallCaps/>
      <w:color w:val="auto"/>
      <w:u w:val="single"/>
    </w:rPr>
  </w:style>
  <w:style w:type="character" w:styleId="IntenseReference">
    <w:name w:val="Intense Reference"/>
    <w:basedOn w:val="DefaultParagraphFont"/>
    <w:uiPriority w:val="32"/>
    <w:qFormat/>
    <w:rsid w:val="00915BAA"/>
    <w:rPr>
      <w:b/>
      <w:bCs/>
      <w:smallCaps/>
      <w:color w:val="auto"/>
      <w:spacing w:val="5"/>
      <w:u w:val="single"/>
    </w:rPr>
  </w:style>
  <w:style w:type="paragraph" w:customStyle="1" w:styleId="2ColumnHeading">
    <w:name w:val="2Column Heading"/>
    <w:basedOn w:val="BodyText"/>
    <w:qFormat/>
    <w:rsid w:val="00915BAA"/>
    <w:pPr>
      <w:spacing w:after="60"/>
      <w:ind w:left="-2268"/>
    </w:pPr>
    <w:rPr>
      <w:b/>
    </w:rPr>
  </w:style>
  <w:style w:type="paragraph" w:customStyle="1" w:styleId="Heading1TOC">
    <w:name w:val="Heading1 TOC"/>
    <w:basedOn w:val="Normal"/>
    <w:qFormat/>
    <w:rsid w:val="00915BAA"/>
    <w:pPr>
      <w:spacing w:before="240" w:after="120"/>
    </w:pPr>
    <w:rPr>
      <w:rFonts w:ascii="Times New Roman" w:hAnsi="Times New Roman"/>
      <w:b/>
      <w:sz w:val="32"/>
    </w:rPr>
  </w:style>
  <w:style w:type="paragraph" w:customStyle="1" w:styleId="Heading2TOC">
    <w:name w:val="Heading2 TOC"/>
    <w:basedOn w:val="Normal"/>
    <w:qFormat/>
    <w:rsid w:val="00915BAA"/>
    <w:pPr>
      <w:spacing w:before="240" w:after="60"/>
    </w:pPr>
    <w:rPr>
      <w:rFonts w:ascii="Times New Roman" w:hAnsi="Times New Roman"/>
      <w:b/>
      <w:sz w:val="28"/>
    </w:rPr>
  </w:style>
  <w:style w:type="character" w:customStyle="1" w:styleId="Underline">
    <w:name w:val="Underline"/>
    <w:basedOn w:val="DefaultParagraphFont"/>
    <w:qFormat/>
    <w:rsid w:val="00915BAA"/>
    <w:rPr>
      <w:u w:val="single"/>
    </w:rPr>
  </w:style>
  <w:style w:type="character" w:customStyle="1" w:styleId="BoldandItalics">
    <w:name w:val="Bold and Italics"/>
    <w:qFormat/>
    <w:rsid w:val="00915BAA"/>
    <w:rPr>
      <w:b/>
      <w:i/>
      <w:u w:val="none"/>
    </w:rPr>
  </w:style>
  <w:style w:type="paragraph" w:styleId="BalloonText">
    <w:name w:val="Balloon Text"/>
    <w:basedOn w:val="Normal"/>
    <w:link w:val="BalloonTextChar"/>
    <w:rsid w:val="00915BAA"/>
    <w:rPr>
      <w:rFonts w:ascii="Tahoma" w:hAnsi="Tahoma" w:cs="Tahoma"/>
      <w:sz w:val="16"/>
      <w:szCs w:val="16"/>
    </w:rPr>
  </w:style>
  <w:style w:type="character" w:customStyle="1" w:styleId="BalloonTextChar">
    <w:name w:val="Balloon Text Char"/>
    <w:basedOn w:val="DefaultParagraphFont"/>
    <w:link w:val="BalloonText"/>
    <w:rsid w:val="00915B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B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B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BAA"/>
    <w:rPr>
      <w:b/>
      <w:color w:val="660033"/>
      <w:spacing w:val="0"/>
    </w:rPr>
  </w:style>
  <w:style w:type="paragraph" w:customStyle="1" w:styleId="Nameditemlist">
    <w:name w:val="Named item list"/>
    <w:basedOn w:val="BodyText"/>
    <w:qFormat/>
    <w:rsid w:val="00915BAA"/>
    <w:pPr>
      <w:tabs>
        <w:tab w:val="left" w:pos="2835"/>
      </w:tabs>
      <w:ind w:left="2835" w:hanging="2835"/>
    </w:pPr>
  </w:style>
  <w:style w:type="paragraph" w:customStyle="1" w:styleId="BodyTextnopadding">
    <w:name w:val="Body Text no padding"/>
    <w:basedOn w:val="BodyText"/>
    <w:qFormat/>
    <w:rsid w:val="00915BAA"/>
    <w:pPr>
      <w:spacing w:before="0" w:after="0"/>
    </w:pPr>
  </w:style>
  <w:style w:type="paragraph" w:customStyle="1" w:styleId="BodyTextBold">
    <w:name w:val="Body Text Bold"/>
    <w:basedOn w:val="BodyText"/>
    <w:qFormat/>
    <w:rsid w:val="00915BAA"/>
    <w:rPr>
      <w:b/>
    </w:rPr>
  </w:style>
  <w:style w:type="character" w:styleId="Hyperlink">
    <w:name w:val="Hyperlink"/>
    <w:basedOn w:val="DefaultParagraphFont"/>
    <w:uiPriority w:val="99"/>
    <w:unhideWhenUsed/>
    <w:rsid w:val="00032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1779</Words>
  <Characters>11659</Characters>
  <Application>Microsoft Office Word</Application>
  <DocSecurity>0</DocSecurity>
  <Lines>485</Lines>
  <Paragraphs>305</Paragraphs>
  <ScaleCrop>false</ScaleCrop>
  <Company>Author-it Software Corporation Ltd.</Company>
  <LinksUpToDate>false</LinksUpToDate>
  <CharactersWithSpaces>13133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MSFID4005 Research and recommend soft furnishings for interiors</dc:title>
  <dc:subject>Approved</dc:subject>
  <dc:creator>Skills Insight</dc:creator>
  <cp:keywords>Release: 1</cp:keywords>
  <dc:description>Review Date: 12 April 2008</dc:description>
  <cp:lastModifiedBy>HSD_TPCMSd.prod</cp:lastModifiedBy>
  <cp:revision>3</cp:revision>
  <dcterms:created xsi:type="dcterms:W3CDTF">2025-03-01T18:48:00Z</dcterms:created>
  <dcterms:modified xsi:type="dcterms:W3CDTF">2025-03-01T18:49:00Z</dcterms:modified>
</cp:coreProperties>
</file>