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738" w:rsidP="005A3738">
      <w:pPr>
        <w:pStyle w:val="Title"/>
      </w:pPr>
      <w:r>
        <w:fldChar w:fldCharType="begin"/>
      </w:r>
      <w:r>
        <w:instrText xml:space="preserve"> TITLE   \* MERGEFORMAT </w:instrText>
      </w:r>
      <w:r>
        <w:fldChar w:fldCharType="separate"/>
      </w:r>
      <w:r>
        <w:t>MSFID4004 Research and recommend furniture and accessories</w:t>
      </w:r>
      <w:r>
        <w:fldChar w:fldCharType="end"/>
      </w:r>
    </w:p>
    <w:p w:rsidR="005A3738" w:rsidP="005A3738">
      <w:pPr>
        <w:pStyle w:val="Version"/>
        <w:sectPr w:rsidSect="00257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7A29" w:rsidP="00257A29">
      <w:pPr>
        <w:pStyle w:val="SuperHeading"/>
      </w:pPr>
      <w:r w:rsidRPr="00257A29">
        <w:t>MSFID4004 Research and recommend furniture and accessories</w:t>
      </w:r>
    </w:p>
    <w:p w:rsidR="00000000" w:rsidRPr="00257A29" w:rsidP="00257A29">
      <w:pPr>
        <w:pStyle w:val="Heading1"/>
      </w:pPr>
      <w:bookmarkStart w:id="1" w:name="O_627804"/>
      <w:bookmarkEnd w:id="1"/>
      <w:r w:rsidRPr="00257A29">
        <w:t>Modification History</w:t>
      </w:r>
    </w:p>
    <w:p w:rsidR="00000000" w:rsidRPr="00257A29" w:rsidP="00257A29">
      <w:pPr>
        <w:pStyle w:val="BodyText"/>
      </w:pPr>
      <w:r w:rsidRPr="00257A29">
        <w:t>Release 1 - New unit of competency</w:t>
      </w:r>
    </w:p>
    <w:p w:rsidR="00000000" w:rsidRPr="00257A29" w:rsidP="00257A29">
      <w:pPr>
        <w:pStyle w:val="AllowPageBreak"/>
      </w:pPr>
    </w:p>
    <w:p w:rsidR="00000000" w:rsidRPr="00257A29" w:rsidP="00257A29">
      <w:pPr>
        <w:pStyle w:val="Heading1"/>
      </w:pPr>
      <w:bookmarkStart w:id="2" w:name="O_627812"/>
      <w:bookmarkEnd w:id="2"/>
      <w:r w:rsidRPr="00257A29">
        <w:t>Application</w:t>
      </w:r>
    </w:p>
    <w:p w:rsidR="00000000" w:rsidRPr="00257A29" w:rsidP="00257A29">
      <w:pPr>
        <w:pStyle w:val="BodyText"/>
      </w:pPr>
      <w:r w:rsidRPr="00257A29">
        <w:t xml:space="preserve">This unit of competency covers researching and recommending furniture and accessories for various decoration and design solutions to meet client and project brief </w:t>
      </w:r>
      <w:r w:rsidRPr="00257A29">
        <w:t>requirements and applies to a design and decoration, retail, consulting or studio environment.</w:t>
      </w:r>
    </w:p>
    <w:p w:rsidR="00000000" w:rsidRPr="00257A29" w:rsidP="00257A29">
      <w:pPr>
        <w:pStyle w:val="BodyText"/>
      </w:pPr>
    </w:p>
    <w:p w:rsidR="00000000" w:rsidRPr="00257A29" w:rsidP="00257A29">
      <w:pPr>
        <w:pStyle w:val="BodyText"/>
      </w:pPr>
      <w:r w:rsidRPr="00257A29">
        <w:t>No licensing, legislative or certification requirements apply to this unit at the time of publication.</w:t>
      </w:r>
    </w:p>
    <w:p w:rsidR="00000000" w:rsidRPr="00257A29" w:rsidP="00257A29">
      <w:pPr>
        <w:pStyle w:val="AllowPageBreak"/>
      </w:pPr>
    </w:p>
    <w:p w:rsidR="00000000" w:rsidRPr="00257A29" w:rsidP="00257A29">
      <w:pPr>
        <w:pStyle w:val="Heading1"/>
      </w:pPr>
      <w:bookmarkStart w:id="3" w:name="O_627811"/>
      <w:bookmarkEnd w:id="3"/>
      <w:r w:rsidRPr="00257A29">
        <w:t>Pre-requisite Unit</w:t>
      </w:r>
    </w:p>
    <w:p w:rsidR="00000000" w:rsidRPr="00257A29" w:rsidP="00257A29">
      <w:pPr>
        <w:pStyle w:val="Heading1"/>
      </w:pPr>
      <w:bookmarkStart w:id="4" w:name="O_627810"/>
      <w:bookmarkEnd w:id="4"/>
      <w:r w:rsidRPr="00257A29">
        <w:t>Compe</w:t>
      </w:r>
      <w:r w:rsidRPr="00257A29">
        <w:t>tency Field</w:t>
      </w:r>
    </w:p>
    <w:p w:rsidR="00000000" w:rsidRPr="00257A29" w:rsidP="00257A29">
      <w:pPr>
        <w:pStyle w:val="Heading1"/>
      </w:pPr>
      <w:bookmarkStart w:id="5" w:name="O_627809"/>
      <w:bookmarkEnd w:id="5"/>
      <w:r w:rsidRPr="00257A29">
        <w:t>Unit Sector</w:t>
      </w:r>
    </w:p>
    <w:p w:rsidR="00000000" w:rsidRPr="00257A29" w:rsidP="00257A29">
      <w:pPr>
        <w:pStyle w:val="BodyText"/>
      </w:pPr>
      <w:r w:rsidRPr="00257A29">
        <w:t>Interior Decoration and Design</w:t>
      </w:r>
    </w:p>
    <w:p w:rsidR="00000000" w:rsidRPr="00257A29" w:rsidP="00257A29">
      <w:pPr>
        <w:pStyle w:val="AllowPageBreak"/>
      </w:pPr>
    </w:p>
    <w:p w:rsidR="00000000" w:rsidRPr="00257A29" w:rsidP="00257A29">
      <w:pPr>
        <w:pStyle w:val="Heading1"/>
      </w:pPr>
      <w:bookmarkStart w:id="6" w:name="O_627808"/>
      <w:bookmarkEnd w:id="6"/>
      <w:r w:rsidRPr="00257A29">
        <w:t>Elements and Performance Criteria</w:t>
      </w:r>
    </w:p>
    <w:tbl>
      <w:tblPr>
        <w:tblW w:w="9286" w:type="dxa"/>
        <w:tblLayout w:type="fixed"/>
        <w:tblCellMar>
          <w:left w:w="62" w:type="dxa"/>
          <w:right w:w="62" w:type="dxa"/>
        </w:tblCellMar>
        <w:tblLook w:val="0000"/>
      </w:tblPr>
      <w:tblGrid>
        <w:gridCol w:w="540"/>
        <w:gridCol w:w="2219"/>
        <w:gridCol w:w="664"/>
        <w:gridCol w:w="5863"/>
      </w:tblGrid>
      <w:tr w:rsidTr="00257A2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Performance criteria describe the performance needed to demonstrate achievement of the elem</w:t>
            </w:r>
            <w:r w:rsidRPr="00257A29">
              <w:t>ent.</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w:t>
            </w:r>
          </w:p>
        </w:tc>
        <w:tc>
          <w:tcPr>
            <w:tcW w:w="2219"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Interpret decoration requirements from project brief</w:t>
            </w: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Applicable work health and safety (WHS), legislative and organisational requirements relevant to researching and recommending furniture and accessories are verified and complied with</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1.2</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Project brief is reviewed and clarified with client to determine requirements for furniture and accessories</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1.3</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Parameters for furniture and accessories are assessed and confirmed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1.4</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Resources are selected appropriate to work requirements and checked for operational effectiveness</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1.5</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 xml:space="preserve">Communication with others is established and maintained </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w:t>
            </w:r>
          </w:p>
        </w:tc>
        <w:tc>
          <w:tcPr>
            <w:tcW w:w="2219"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Research furniture</w:t>
            </w: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Aesthetic and style requirements of the furniture are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w:t>
            </w:r>
            <w:r w:rsidRPr="00257A29">
              <w:t>2</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Intended application for the furniture is analysed and reviewed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2.3</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New furniture technologies are researched and reported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2.4</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Tactile requirements of the furniture in relation to the design are researched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2.5</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Properties of the materials used in the production of furniture are analysed and evaluated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2.6</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Manufacturing processes and available expertise for the desired furniture are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2.7</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Costs and availability of furniture are assessed and compared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2.8</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Environmental impact of furniture materials used are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2.9</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Longevity and restorability qualities of furniture are researched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2.10</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Space is measured for furniture requirements, calculating quantities and requirements</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2.11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 xml:space="preserve">Principles of </w:t>
            </w:r>
            <w:r w:rsidRPr="00257A29">
              <w:t>anthropometrics, ergonomics and spatial relationships are applied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w:t>
            </w:r>
          </w:p>
        </w:tc>
        <w:tc>
          <w:tcPr>
            <w:tcW w:w="2219"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Research accessories</w:t>
            </w: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Aesthetic and colour requirements of the accessories are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3.2</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Intended application for the accessories is analysed and reviewed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3.3</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New accessory technologies are researched and reported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3.4</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Tactile requirements of the accessories in relation to the design are researched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3.5</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Properties of the materials used in the production of accessories are analysed and evaluated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3.6</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Manufacturing processes and available expertise for the desired accessories are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3.7</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 xml:space="preserve">Costs and availability of accessories are assessed and </w:t>
            </w:r>
            <w:r w:rsidRPr="00257A29">
              <w:t>compared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3.8</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Environmental impact of accessory materials used is assessed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3.9</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Longevity and restora</w:t>
            </w:r>
            <w:r w:rsidRPr="00257A29">
              <w:t>bility qualities of accessories are researched</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3.10</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Space is measured for accessory requirements, calculating quantities and requirements</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3.11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Sketches and drawings are completed and prepared for positioning of products, materials and accessories</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w:t>
            </w:r>
          </w:p>
        </w:tc>
        <w:tc>
          <w:tcPr>
            <w:tcW w:w="2219" w:type="dxa"/>
            <w:vMerge w:val="restart"/>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Make recommendations to client</w:t>
            </w: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4.1</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Quantities and qualities of selected furniture and accessories are presented and promoted to the client</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4.2</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Performance and characteristics of selected furniture and accessories are presented and promoted to the client</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4.3</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Costs associated with purchasing and obtaining the furniture and accessories are provided in quote form to the client</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4.4</w:t>
            </w:r>
          </w:p>
        </w:tc>
        <w:tc>
          <w:tcPr>
            <w:tcW w:w="5863"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Presentation of research information and samples is made, highlighting the findings and rationale for the furniture and acc</w:t>
            </w:r>
            <w:r w:rsidRPr="00257A29">
              <w:t xml:space="preserve">essories chosen </w:t>
            </w:r>
          </w:p>
        </w:tc>
      </w:tr>
      <w:tr w:rsidTr="00257A2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4"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4.5</w:t>
            </w:r>
          </w:p>
        </w:tc>
        <w:tc>
          <w:tcPr>
            <w:tcW w:w="5863" w:type="dxa"/>
            <w:tcBorders>
              <w:top w:val="nil"/>
              <w:left w:val="nil"/>
              <w:bottom w:val="nil"/>
              <w:right w:val="nil"/>
            </w:tcBorders>
            <w:tcMar>
              <w:top w:w="0" w:type="dxa"/>
              <w:left w:w="62" w:type="dxa"/>
              <w:bottom w:w="0" w:type="dxa"/>
              <w:right w:w="62" w:type="dxa"/>
            </w:tcMar>
          </w:tcPr>
          <w:p w:rsidR="00000000" w:rsidRPr="00257A29" w:rsidP="00257A29">
            <w:pPr>
              <w:pStyle w:val="BodyText"/>
            </w:pPr>
            <w:r w:rsidRPr="00257A29">
              <w:t>Feedback and follow up is instigated and maintained with the client</w:t>
            </w:r>
          </w:p>
        </w:tc>
      </w:tr>
    </w:tbl>
    <w:p w:rsidR="00000000" w:rsidRPr="00257A29" w:rsidP="00257A29">
      <w:pPr>
        <w:pStyle w:val="BodyText"/>
      </w:pPr>
    </w:p>
    <w:p w:rsidR="00000000" w:rsidRPr="00257A29" w:rsidP="00257A29">
      <w:pPr>
        <w:pStyle w:val="AllowPageBreak"/>
      </w:pPr>
    </w:p>
    <w:p w:rsidR="00000000" w:rsidRPr="00257A29" w:rsidP="00257A29">
      <w:pPr>
        <w:pStyle w:val="Heading1"/>
      </w:pPr>
      <w:bookmarkStart w:id="7" w:name="O_627807"/>
      <w:bookmarkEnd w:id="7"/>
      <w:r w:rsidRPr="00257A29">
        <w:t>Foundation Skills</w:t>
      </w:r>
    </w:p>
    <w:p w:rsidR="00000000" w:rsidRPr="00257A29" w:rsidP="00257A29">
      <w:pPr>
        <w:pStyle w:val="BodyText"/>
      </w:pPr>
      <w:r w:rsidRPr="00257A29">
        <w:t>Foundation skills essential</w:t>
      </w:r>
      <w:r w:rsidRPr="00257A29">
        <w:t xml:space="preserve"> to performance are explicit in the performance criteria of this unit of competency. Detail on appropriate performance levels for each furnishing unit of competency in reading, writing, oral communication and numeracy utilising the Australian Core Skills F</w:t>
      </w:r>
      <w:r w:rsidRPr="00257A29">
        <w:t>ramework (ACSF) are provided in the Furnishing Training Package Implementation Guide.</w:t>
      </w:r>
    </w:p>
    <w:p w:rsidR="00000000" w:rsidRPr="00257A29" w:rsidP="00257A29">
      <w:pPr>
        <w:pStyle w:val="AllowPageBreak"/>
      </w:pPr>
    </w:p>
    <w:p w:rsidR="00000000" w:rsidRPr="00257A29" w:rsidP="00257A29">
      <w:pPr>
        <w:pStyle w:val="Heading1"/>
      </w:pPr>
      <w:bookmarkStart w:id="8" w:name="O_627806"/>
      <w:bookmarkEnd w:id="8"/>
      <w:r w:rsidRPr="00257A29">
        <w:t>Range of Conditions</w:t>
      </w:r>
    </w:p>
    <w:tbl>
      <w:tblPr>
        <w:tblW w:w="0" w:type="auto"/>
        <w:tblLayout w:type="fixed"/>
        <w:tblCellMar>
          <w:left w:w="62" w:type="dxa"/>
          <w:right w:w="62" w:type="dxa"/>
        </w:tblCellMar>
        <w:tblLook w:val="0000"/>
      </w:tblPr>
      <w:tblGrid>
        <w:gridCol w:w="2760"/>
        <w:gridCol w:w="6312"/>
      </w:tblGrid>
      <w:tr w:rsidTr="00257A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t xml:space="preserve">Specifies different work environments and conditions that may affect performance. Essential operating conditions that may be present </w:t>
            </w:r>
            <w:r w:rsidRPr="00257A29">
              <w:t>(depending on the work situation, needs of the candidate, accessibility of the item, and local industry and regional contexts) are included. Range is restricted to essential operating conditions and any other variables essential to the work environment.</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WHS requirements, including legislation, building codes, material safety management systems, hazardous and dangerous goods codes, and local safe operating procedures or equivalent </w:t>
            </w:r>
          </w:p>
          <w:p w:rsidR="00000000" w:rsidRPr="00257A29" w:rsidP="00257A29">
            <w:pPr>
              <w:pStyle w:val="ListBullet"/>
            </w:pPr>
            <w:r w:rsidRPr="00257A29">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257A29">
            <w:pPr>
              <w:pStyle w:val="ListBullet"/>
              <w:rPr>
                <w:lang w:val="en-NZ"/>
              </w:rPr>
            </w:pPr>
            <w:r w:rsidRPr="00257A29">
              <w:t>work requires in</w:t>
            </w:r>
            <w:r w:rsidRPr="00257A29">
              <w:t>dividual to demonstrate discretion, judgement and problem solving, plus self-management and learning skills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client needs and objectives </w:t>
            </w:r>
          </w:p>
          <w:p w:rsidR="00000000" w:rsidRPr="00257A29" w:rsidP="00257A29">
            <w:pPr>
              <w:pStyle w:val="ListBullet"/>
            </w:pPr>
            <w:r w:rsidRPr="00257A29">
              <w:t xml:space="preserve">client aims and objectives and criteria for evaluation </w:t>
            </w:r>
          </w:p>
          <w:p w:rsidR="00000000" w:rsidRPr="00257A29" w:rsidP="00257A29">
            <w:pPr>
              <w:pStyle w:val="ListBullet"/>
            </w:pPr>
            <w:r w:rsidRPr="00257A29">
              <w:t>milestones</w:t>
            </w:r>
          </w:p>
          <w:p w:rsidR="00000000" w:rsidRPr="00257A29" w:rsidP="00257A29">
            <w:pPr>
              <w:pStyle w:val="ListBullet"/>
            </w:pPr>
            <w:r w:rsidRPr="00257A29">
              <w:t>organisational or personal</w:t>
            </w:r>
            <w:r w:rsidRPr="00257A29">
              <w:t xml:space="preserve"> profiles and aims </w:t>
            </w:r>
          </w:p>
          <w:p w:rsidR="00000000" w:rsidRPr="00257A29" w:rsidP="00257A29">
            <w:pPr>
              <w:pStyle w:val="ListBullet"/>
            </w:pPr>
            <w:r w:rsidRPr="00257A29">
              <w:t xml:space="preserve">image requirements and function </w:t>
            </w:r>
          </w:p>
          <w:p w:rsidR="00000000" w:rsidRPr="00257A29" w:rsidP="00257A29">
            <w:pPr>
              <w:pStyle w:val="ListBullet"/>
            </w:pPr>
            <w:r w:rsidRPr="00257A29">
              <w:t xml:space="preserve">target market </w:t>
            </w:r>
          </w:p>
          <w:p w:rsidR="00000000" w:rsidRPr="00257A29" w:rsidP="00257A29">
            <w:pPr>
              <w:pStyle w:val="ListBullet"/>
            </w:pPr>
            <w:r w:rsidRPr="00257A29">
              <w:t>budget</w:t>
            </w:r>
          </w:p>
          <w:p w:rsidR="00000000" w:rsidRPr="00257A29" w:rsidP="00257A29">
            <w:pPr>
              <w:pStyle w:val="ListBullet"/>
            </w:pPr>
            <w:r w:rsidRPr="00257A29">
              <w:t xml:space="preserve">timeline </w:t>
            </w:r>
          </w:p>
          <w:p w:rsidR="00000000" w:rsidRPr="00257A29" w:rsidP="00257A29">
            <w:pPr>
              <w:pStyle w:val="ListBullet"/>
            </w:pPr>
            <w:r w:rsidRPr="00257A29">
              <w:t xml:space="preserve">consultation requirements </w:t>
            </w:r>
          </w:p>
          <w:p w:rsidR="00000000" w:rsidP="00257A29">
            <w:pPr>
              <w:pStyle w:val="ListBullet"/>
              <w:rPr>
                <w:lang w:val="en-NZ"/>
              </w:rPr>
            </w:pPr>
            <w:r w:rsidRPr="00257A29">
              <w:t>colour requirements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suppliers</w:t>
            </w:r>
          </w:p>
          <w:p w:rsidR="00000000" w:rsidRPr="00257A29" w:rsidP="00257A29">
            <w:pPr>
              <w:pStyle w:val="ListBullet"/>
            </w:pPr>
            <w:r w:rsidRPr="00257A29">
              <w:t>manufacturers</w:t>
            </w:r>
          </w:p>
          <w:p w:rsidR="00000000" w:rsidRPr="00257A29" w:rsidP="00257A29">
            <w:pPr>
              <w:pStyle w:val="ListBullet"/>
            </w:pPr>
            <w:r w:rsidRPr="00257A29">
              <w:t>private clients</w:t>
            </w:r>
          </w:p>
          <w:p w:rsidR="00000000" w:rsidRPr="00257A29" w:rsidP="00257A29">
            <w:pPr>
              <w:pStyle w:val="ListBullet"/>
            </w:pPr>
            <w:r w:rsidRPr="00257A29">
              <w:t>colleagues</w:t>
            </w:r>
          </w:p>
          <w:p w:rsidR="00000000" w:rsidRPr="00257A29" w:rsidP="00257A29">
            <w:pPr>
              <w:pStyle w:val="ListBullet"/>
            </w:pPr>
            <w:r w:rsidRPr="00257A29">
              <w:t xml:space="preserve">retailers </w:t>
            </w:r>
          </w:p>
          <w:p w:rsidR="00000000" w:rsidP="00257A29">
            <w:pPr>
              <w:pStyle w:val="ListBullet"/>
              <w:rPr>
                <w:lang w:val="en-NZ"/>
              </w:rPr>
            </w:pPr>
            <w:r w:rsidRPr="00257A29">
              <w:t>the public</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Parameters may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scope of brief</w:t>
            </w:r>
          </w:p>
          <w:p w:rsidR="00000000" w:rsidRPr="00257A29" w:rsidP="00257A29">
            <w:pPr>
              <w:pStyle w:val="ListBullet"/>
            </w:pPr>
            <w:r w:rsidRPr="00257A29">
              <w:t xml:space="preserve">approval to make changes </w:t>
            </w:r>
          </w:p>
          <w:p w:rsidR="00000000" w:rsidRPr="00257A29" w:rsidP="00257A29">
            <w:pPr>
              <w:pStyle w:val="ListBullet"/>
            </w:pPr>
            <w:r w:rsidRPr="00257A29">
              <w:t xml:space="preserve">effect or feel trying to be achieved </w:t>
            </w:r>
          </w:p>
          <w:p w:rsidR="00000000" w:rsidRPr="00257A29" w:rsidP="00257A29">
            <w:pPr>
              <w:pStyle w:val="ListBullet"/>
            </w:pPr>
            <w:r w:rsidRPr="00257A29">
              <w:t xml:space="preserve">functionality (short and long term) </w:t>
            </w:r>
          </w:p>
          <w:p w:rsidR="00000000" w:rsidRPr="00257A29" w:rsidP="00257A29">
            <w:pPr>
              <w:pStyle w:val="ListBullet"/>
            </w:pPr>
            <w:r w:rsidRPr="00257A29">
              <w:t xml:space="preserve">budget restrictions </w:t>
            </w:r>
          </w:p>
          <w:p w:rsidR="00000000" w:rsidP="00257A29">
            <w:pPr>
              <w:pStyle w:val="ListBullet"/>
              <w:rPr>
                <w:lang w:val="en-NZ"/>
              </w:rPr>
            </w:pPr>
            <w:r w:rsidRPr="00257A29">
              <w:t>established timelines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computers </w:t>
            </w:r>
          </w:p>
          <w:p w:rsidR="00000000" w:rsidRPr="00257A29" w:rsidP="00257A29">
            <w:pPr>
              <w:pStyle w:val="ListBullet"/>
            </w:pPr>
            <w:r w:rsidRPr="00257A29">
              <w:t>computer software</w:t>
            </w:r>
          </w:p>
          <w:p w:rsidR="00000000" w:rsidRPr="00257A29" w:rsidP="00257A29">
            <w:pPr>
              <w:pStyle w:val="ListBullet"/>
            </w:pPr>
            <w:r w:rsidRPr="00257A29">
              <w:t xml:space="preserve">design software </w:t>
            </w:r>
          </w:p>
          <w:p w:rsidR="00000000" w:rsidRPr="00257A29" w:rsidP="00257A29">
            <w:pPr>
              <w:pStyle w:val="ListBullet"/>
            </w:pPr>
            <w:r w:rsidRPr="00257A29">
              <w:t xml:space="preserve">computer-aided design (CAD) software </w:t>
            </w:r>
          </w:p>
          <w:p w:rsidR="00000000" w:rsidRPr="00257A29" w:rsidP="00257A29">
            <w:pPr>
              <w:pStyle w:val="ListBullet"/>
            </w:pPr>
            <w:r w:rsidRPr="00257A29">
              <w:t xml:space="preserve">colour boards </w:t>
            </w:r>
          </w:p>
          <w:p w:rsidR="00000000" w:rsidRPr="00257A29" w:rsidP="00257A29">
            <w:pPr>
              <w:pStyle w:val="ListBullet"/>
            </w:pPr>
            <w:r w:rsidRPr="00257A29">
              <w:t xml:space="preserve">storyboards </w:t>
            </w:r>
          </w:p>
          <w:p w:rsidR="00000000" w:rsidRPr="00257A29" w:rsidP="00257A29">
            <w:pPr>
              <w:pStyle w:val="ListBullet"/>
            </w:pPr>
            <w:r w:rsidRPr="00257A29">
              <w:t xml:space="preserve">swatches </w:t>
            </w:r>
          </w:p>
          <w:p w:rsidR="00000000" w:rsidRPr="00257A29" w:rsidP="00257A29">
            <w:pPr>
              <w:pStyle w:val="ListBullet"/>
            </w:pPr>
            <w:r w:rsidRPr="00257A29">
              <w:t xml:space="preserve">product based colour systems, such as Munsell or similar </w:t>
            </w:r>
          </w:p>
          <w:p w:rsidR="00000000" w:rsidRPr="00257A29" w:rsidP="00257A29">
            <w:pPr>
              <w:pStyle w:val="ListBullet"/>
            </w:pPr>
            <w:r w:rsidRPr="00257A29">
              <w:t xml:space="preserve">colour matching system, such as Pantone Matching System (PMS) </w:t>
            </w:r>
          </w:p>
          <w:p w:rsidR="00000000" w:rsidRPr="00257A29" w:rsidP="00257A29">
            <w:pPr>
              <w:pStyle w:val="ListBullet"/>
            </w:pPr>
            <w:r w:rsidRPr="00257A29">
              <w:t xml:space="preserve">journals (directions magazines) </w:t>
            </w:r>
          </w:p>
          <w:p w:rsidR="00000000" w:rsidRPr="00257A29" w:rsidP="00257A29">
            <w:pPr>
              <w:pStyle w:val="ListBullet"/>
            </w:pPr>
            <w:r w:rsidRPr="00257A29">
              <w:t>artistic equipment and pro</w:t>
            </w:r>
            <w:r w:rsidRPr="00257A29">
              <w:t xml:space="preserve">ducts </w:t>
            </w:r>
          </w:p>
          <w:p w:rsidR="00000000" w:rsidP="00257A29">
            <w:pPr>
              <w:pStyle w:val="ListBullet"/>
              <w:rPr>
                <w:lang w:val="en-NZ"/>
              </w:rPr>
            </w:pPr>
            <w:r w:rsidRPr="00257A29">
              <w:t>model making equipment</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the consideration of appeal to a large number of people; products are pleasing to the eye of many who view it</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Styles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furniture designers and key figures, such as Frank Lloyd Wright, Charles Eames and Antonio Gaudi </w:t>
            </w:r>
          </w:p>
          <w:p w:rsidR="00000000" w:rsidRPr="00257A29" w:rsidP="00257A29">
            <w:pPr>
              <w:pStyle w:val="ListBullet"/>
            </w:pPr>
            <w:r w:rsidRPr="00257A29">
              <w:t xml:space="preserve">schools and movements, such as Bauhaus in Germany, Federal style in the United States, and Art Nouveau in Europe </w:t>
            </w:r>
          </w:p>
          <w:p w:rsidR="00000000" w:rsidRPr="00257A29" w:rsidP="00257A29">
            <w:pPr>
              <w:pStyle w:val="ListBullet"/>
            </w:pPr>
            <w:r w:rsidRPr="00257A29">
              <w:t>periods and styles, such as the neo-classica</w:t>
            </w:r>
            <w:r w:rsidRPr="00257A29">
              <w:t xml:space="preserve">l Adams style, the simple lines of Art Deco, and the asymmetrical style of Rococo </w:t>
            </w:r>
          </w:p>
          <w:p w:rsidR="00000000" w:rsidP="00257A29">
            <w:pPr>
              <w:pStyle w:val="ListBullet"/>
              <w:rPr>
                <w:lang w:val="en-NZ"/>
              </w:rPr>
            </w:pPr>
            <w:r w:rsidRPr="00257A29">
              <w:t>to decorative details, such as rosettes, foots, hinges and mouldings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Furniture requirements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kitchens and bathrooms </w:t>
            </w:r>
          </w:p>
          <w:p w:rsidR="00000000" w:rsidRPr="00257A29" w:rsidP="00257A29">
            <w:pPr>
              <w:pStyle w:val="ListBullet"/>
            </w:pPr>
            <w:r w:rsidRPr="00257A29">
              <w:t xml:space="preserve">family rooms </w:t>
            </w:r>
          </w:p>
          <w:p w:rsidR="00000000" w:rsidRPr="00257A29" w:rsidP="00257A29">
            <w:pPr>
              <w:pStyle w:val="ListBullet"/>
            </w:pPr>
            <w:r w:rsidRPr="00257A29">
              <w:t xml:space="preserve">lounges </w:t>
            </w:r>
          </w:p>
          <w:p w:rsidR="00000000" w:rsidRPr="00257A29" w:rsidP="00257A29">
            <w:pPr>
              <w:pStyle w:val="ListBullet"/>
            </w:pPr>
            <w:r w:rsidRPr="00257A29">
              <w:t>bedrooms</w:t>
            </w:r>
          </w:p>
          <w:p w:rsidR="00000000" w:rsidRPr="00257A29" w:rsidP="00257A29">
            <w:pPr>
              <w:pStyle w:val="ListBullet"/>
            </w:pPr>
            <w:r w:rsidRPr="00257A29">
              <w:t xml:space="preserve">dining rooms </w:t>
            </w:r>
          </w:p>
          <w:p w:rsidR="00000000" w:rsidRPr="00257A29" w:rsidP="00257A29">
            <w:pPr>
              <w:pStyle w:val="ListBullet"/>
            </w:pPr>
            <w:r w:rsidRPr="00257A29">
              <w:t>rumpus rooms</w:t>
            </w:r>
          </w:p>
          <w:p w:rsidR="00000000" w:rsidRPr="00257A29" w:rsidP="00257A29">
            <w:pPr>
              <w:pStyle w:val="ListBullet"/>
            </w:pPr>
            <w:r w:rsidRPr="00257A29">
              <w:t>offices</w:t>
            </w:r>
          </w:p>
          <w:p w:rsidR="00000000" w:rsidRPr="00257A29" w:rsidP="00257A29">
            <w:pPr>
              <w:pStyle w:val="ListBullet"/>
            </w:pPr>
            <w:r w:rsidRPr="00257A29">
              <w:t xml:space="preserve">reception areas </w:t>
            </w:r>
          </w:p>
          <w:p w:rsidR="00000000" w:rsidRPr="00257A29" w:rsidP="00257A29">
            <w:pPr>
              <w:pStyle w:val="ListBullet"/>
            </w:pPr>
            <w:r w:rsidRPr="00257A29">
              <w:t>hallways</w:t>
            </w:r>
          </w:p>
          <w:p w:rsidR="00000000" w:rsidRPr="00257A29" w:rsidP="00257A29">
            <w:pPr>
              <w:pStyle w:val="ListBullet"/>
            </w:pPr>
            <w:r w:rsidRPr="00257A29">
              <w:t>laundries</w:t>
            </w:r>
          </w:p>
          <w:p w:rsidR="00000000" w:rsidRPr="00257A29" w:rsidP="00257A29">
            <w:pPr>
              <w:pStyle w:val="ListBullet"/>
            </w:pPr>
            <w:r w:rsidRPr="00257A29">
              <w:t xml:space="preserve">media rooms </w:t>
            </w:r>
          </w:p>
          <w:p w:rsidR="00000000" w:rsidP="00257A29">
            <w:pPr>
              <w:pStyle w:val="ListBullet"/>
              <w:rPr>
                <w:lang w:val="en-NZ"/>
              </w:rPr>
            </w:pPr>
            <w:r w:rsidRPr="00257A29">
              <w:t>entertainment rooms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that perceived by the sense of touch and producing the effect of three-dimensional depth</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Properties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durability </w:t>
            </w:r>
          </w:p>
          <w:p w:rsidR="00000000" w:rsidRPr="00257A29" w:rsidP="00257A29">
            <w:pPr>
              <w:pStyle w:val="ListBullet"/>
            </w:pPr>
            <w:r w:rsidRPr="00257A29">
              <w:t>level of fire retardanc</w:t>
            </w:r>
            <w:r w:rsidRPr="00257A29">
              <w:t xml:space="preserve">y </w:t>
            </w:r>
          </w:p>
          <w:p w:rsidR="00000000" w:rsidRPr="00257A29" w:rsidP="00257A29">
            <w:pPr>
              <w:pStyle w:val="ListBullet"/>
            </w:pPr>
            <w:r w:rsidRPr="00257A29">
              <w:t xml:space="preserve">fibre make up </w:t>
            </w:r>
          </w:p>
          <w:p w:rsidR="00000000" w:rsidRPr="00257A29" w:rsidP="00257A29">
            <w:pPr>
              <w:pStyle w:val="ListBullet"/>
            </w:pPr>
            <w:r w:rsidRPr="00257A29">
              <w:t xml:space="preserve">composition </w:t>
            </w:r>
          </w:p>
          <w:p w:rsidR="00000000" w:rsidRPr="00257A29" w:rsidP="00257A29">
            <w:pPr>
              <w:pStyle w:val="ListBullet"/>
            </w:pPr>
            <w:r w:rsidRPr="00257A29">
              <w:t>textile use</w:t>
            </w:r>
          </w:p>
          <w:p w:rsidR="00000000" w:rsidRPr="00257A29" w:rsidP="00257A29">
            <w:pPr>
              <w:pStyle w:val="ListBullet"/>
            </w:pPr>
            <w:r w:rsidRPr="00257A29">
              <w:t>material use</w:t>
            </w:r>
          </w:p>
          <w:p w:rsidR="00000000" w:rsidRPr="00257A29" w:rsidP="00257A29">
            <w:pPr>
              <w:pStyle w:val="ListBullet"/>
            </w:pPr>
            <w:r w:rsidRPr="00257A29">
              <w:t xml:space="preserve">finishes </w:t>
            </w:r>
          </w:p>
          <w:p w:rsidR="00000000" w:rsidRPr="00257A29" w:rsidP="00257A29">
            <w:pPr>
              <w:pStyle w:val="ListBullet"/>
            </w:pPr>
            <w:r w:rsidRPr="00257A29">
              <w:t xml:space="preserve">quality </w:t>
            </w:r>
          </w:p>
          <w:p w:rsidR="00000000" w:rsidRPr="00257A29" w:rsidP="00257A29">
            <w:pPr>
              <w:pStyle w:val="ListBullet"/>
            </w:pPr>
            <w:r w:rsidRPr="00257A29">
              <w:t xml:space="preserve">environmental sustainability </w:t>
            </w:r>
          </w:p>
          <w:p w:rsidR="00000000" w:rsidRPr="00257A29" w:rsidP="00257A29">
            <w:pPr>
              <w:pStyle w:val="ListBullet"/>
            </w:pPr>
            <w:r w:rsidRPr="00257A29">
              <w:t xml:space="preserve">ergonomics </w:t>
            </w:r>
          </w:p>
          <w:p w:rsidR="00000000" w:rsidRPr="00257A29" w:rsidP="00257A29">
            <w:pPr>
              <w:pStyle w:val="ListBullet"/>
            </w:pPr>
            <w:r w:rsidRPr="00257A29">
              <w:t xml:space="preserve">flammability </w:t>
            </w:r>
          </w:p>
          <w:p w:rsidR="00000000" w:rsidRPr="00257A29" w:rsidP="00257A29">
            <w:pPr>
              <w:pStyle w:val="ListBullet"/>
            </w:pPr>
            <w:r w:rsidRPr="00257A29">
              <w:t>maintenance requirements</w:t>
            </w:r>
          </w:p>
          <w:p w:rsidR="00000000" w:rsidRPr="00257A29" w:rsidP="00257A29">
            <w:pPr>
              <w:pStyle w:val="ListBullet"/>
            </w:pPr>
            <w:r w:rsidRPr="00257A29">
              <w:t xml:space="preserve">wear and tear </w:t>
            </w:r>
          </w:p>
          <w:p w:rsidR="00000000" w:rsidP="00257A29">
            <w:pPr>
              <w:pStyle w:val="ListBullet"/>
              <w:rPr>
                <w:lang w:val="en-NZ"/>
              </w:rPr>
            </w:pPr>
            <w:r w:rsidRPr="00257A29">
              <w:t>construction methods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solid timber (native and imported) </w:t>
            </w:r>
          </w:p>
          <w:p w:rsidR="00000000" w:rsidRPr="00257A29" w:rsidP="00257A29">
            <w:pPr>
              <w:pStyle w:val="ListBullet"/>
            </w:pPr>
            <w:r w:rsidRPr="00257A29">
              <w:t>manufactured timber products</w:t>
            </w:r>
          </w:p>
          <w:p w:rsidR="00000000" w:rsidRPr="00257A29" w:rsidP="00257A29">
            <w:pPr>
              <w:pStyle w:val="ListBullet"/>
            </w:pPr>
            <w:r w:rsidRPr="00257A29">
              <w:t xml:space="preserve">plastic </w:t>
            </w:r>
          </w:p>
          <w:p w:rsidR="00000000" w:rsidRPr="00257A29" w:rsidP="00257A29">
            <w:pPr>
              <w:pStyle w:val="ListBullet"/>
            </w:pPr>
            <w:r w:rsidRPr="00257A29">
              <w:t xml:space="preserve">metal </w:t>
            </w:r>
          </w:p>
          <w:p w:rsidR="00000000" w:rsidRPr="00257A29" w:rsidP="00257A29">
            <w:pPr>
              <w:pStyle w:val="ListBullet"/>
            </w:pPr>
            <w:r w:rsidRPr="00257A29">
              <w:t xml:space="preserve">alloys </w:t>
            </w:r>
          </w:p>
          <w:p w:rsidR="00000000" w:rsidRPr="00257A29" w:rsidP="00257A29">
            <w:pPr>
              <w:pStyle w:val="ListBullet"/>
            </w:pPr>
            <w:r w:rsidRPr="00257A29">
              <w:t xml:space="preserve">stone </w:t>
            </w:r>
          </w:p>
          <w:p w:rsidR="00000000" w:rsidRPr="00257A29" w:rsidP="00257A29">
            <w:pPr>
              <w:pStyle w:val="ListBullet"/>
            </w:pPr>
            <w:r w:rsidRPr="00257A29">
              <w:t>glass</w:t>
            </w:r>
          </w:p>
          <w:p w:rsidR="00000000" w:rsidRPr="00257A29" w:rsidP="00257A29">
            <w:pPr>
              <w:pStyle w:val="ListBullet"/>
            </w:pPr>
            <w:r w:rsidRPr="00257A29">
              <w:t xml:space="preserve">textiles </w:t>
            </w:r>
          </w:p>
          <w:p w:rsidR="00000000" w:rsidRPr="00257A29" w:rsidP="00257A29">
            <w:pPr>
              <w:pStyle w:val="ListBullet"/>
            </w:pPr>
            <w:r w:rsidRPr="00257A29">
              <w:t xml:space="preserve">fibreglass </w:t>
            </w:r>
          </w:p>
          <w:p w:rsidR="00000000" w:rsidRPr="00257A29" w:rsidP="00257A29">
            <w:pPr>
              <w:pStyle w:val="ListBullet"/>
            </w:pPr>
            <w:r w:rsidRPr="00257A29">
              <w:t xml:space="preserve">foam </w:t>
            </w:r>
          </w:p>
          <w:p w:rsidR="00000000" w:rsidRPr="00257A29" w:rsidP="00257A29">
            <w:pPr>
              <w:pStyle w:val="ListBullet"/>
            </w:pPr>
            <w:r w:rsidRPr="00257A29">
              <w:t>cardboard</w:t>
            </w:r>
          </w:p>
          <w:p w:rsidR="00000000" w:rsidRPr="00257A29" w:rsidP="00257A29">
            <w:pPr>
              <w:pStyle w:val="ListBullet"/>
            </w:pPr>
            <w:r w:rsidRPr="00257A29">
              <w:t xml:space="preserve">paper products </w:t>
            </w:r>
          </w:p>
          <w:p w:rsidR="00000000" w:rsidP="00257A29">
            <w:pPr>
              <w:pStyle w:val="ListBullet"/>
              <w:rPr>
                <w:lang w:val="en-NZ"/>
              </w:rPr>
            </w:pPr>
            <w:r w:rsidRPr="00257A29">
              <w:t>any other manipulable substance</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the methods by which the product will be produced, these steps require working from working drawings and specifications, producing components utilising machine operations, assembly of the components and finishing techniques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how the sourcing and use of materials effects the environment and how its continued use will affect the area the material was sourced from</w:t>
            </w:r>
          </w:p>
          <w:p w:rsidR="00000000" w:rsidRPr="00257A29" w:rsidP="00257A29">
            <w:pPr>
              <w:pStyle w:val="ListBullet"/>
            </w:pPr>
            <w:r w:rsidRPr="00257A29">
              <w:t>energy consumption in processing the material</w:t>
            </w:r>
          </w:p>
          <w:p w:rsidR="00000000" w:rsidRPr="00257A29" w:rsidP="00257A29">
            <w:pPr>
              <w:pStyle w:val="ListBullet"/>
            </w:pPr>
            <w:r w:rsidRPr="00257A29">
              <w:t>greenhouse gases created</w:t>
            </w:r>
          </w:p>
          <w:p w:rsidR="00000000" w:rsidRPr="00257A29" w:rsidP="00257A29">
            <w:pPr>
              <w:pStyle w:val="ListBullet"/>
            </w:pPr>
            <w:r w:rsidRPr="00257A29">
              <w:t xml:space="preserve">waste levels and resource utilisation </w:t>
            </w:r>
          </w:p>
          <w:p w:rsidR="00000000" w:rsidP="00257A29">
            <w:pPr>
              <w:pStyle w:val="ListBullet"/>
              <w:rPr>
                <w:lang w:val="en-NZ"/>
              </w:rPr>
            </w:pPr>
            <w:r w:rsidRPr="00257A29">
              <w:t>what i</w:t>
            </w:r>
            <w:r w:rsidRPr="00257A29">
              <w:t>mpact will be felt by reducing or stopping use of the material</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an analysis of how long the material is expected to maintain its structure and colour, while maintaining quality of aesthetic value and how readily the ma</w:t>
            </w:r>
            <w:r w:rsidRPr="00257A29">
              <w:t>terial can be repaired or replaced</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the scientific study of the measurements of the human body</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the study of the efficiency of persons in their working environment</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trinkets</w:t>
            </w:r>
          </w:p>
          <w:p w:rsidR="00000000" w:rsidRPr="00257A29" w:rsidP="00257A29">
            <w:pPr>
              <w:pStyle w:val="ListBullet"/>
            </w:pPr>
            <w:r w:rsidRPr="00257A29">
              <w:t>ceramics</w:t>
            </w:r>
          </w:p>
          <w:p w:rsidR="00000000" w:rsidRPr="00257A29" w:rsidP="00257A29">
            <w:pPr>
              <w:pStyle w:val="ListBullet"/>
            </w:pPr>
            <w:r w:rsidRPr="00257A29">
              <w:t>trays</w:t>
            </w:r>
          </w:p>
          <w:p w:rsidR="00000000" w:rsidRPr="00257A29" w:rsidP="00257A29">
            <w:pPr>
              <w:pStyle w:val="ListBullet"/>
            </w:pPr>
            <w:r w:rsidRPr="00257A29">
              <w:t>vases</w:t>
            </w:r>
          </w:p>
          <w:p w:rsidR="00000000" w:rsidRPr="00257A29" w:rsidP="00257A29">
            <w:pPr>
              <w:pStyle w:val="ListBullet"/>
            </w:pPr>
            <w:r w:rsidRPr="00257A29">
              <w:t xml:space="preserve">carvings </w:t>
            </w:r>
          </w:p>
          <w:p w:rsidR="00000000" w:rsidRPr="00257A29" w:rsidP="00257A29">
            <w:pPr>
              <w:pStyle w:val="ListBullet"/>
            </w:pPr>
            <w:r w:rsidRPr="00257A29">
              <w:t>baskets</w:t>
            </w:r>
          </w:p>
          <w:p w:rsidR="00000000" w:rsidRPr="00257A29" w:rsidP="00257A29">
            <w:pPr>
              <w:pStyle w:val="ListBullet"/>
            </w:pPr>
            <w:r w:rsidRPr="00257A29">
              <w:t xml:space="preserve">pots </w:t>
            </w:r>
          </w:p>
          <w:p w:rsidR="00000000" w:rsidRPr="00257A29" w:rsidP="00257A29">
            <w:pPr>
              <w:pStyle w:val="ListBullet"/>
            </w:pPr>
            <w:r w:rsidRPr="00257A29">
              <w:t xml:space="preserve">plants </w:t>
            </w:r>
          </w:p>
          <w:p w:rsidR="00000000" w:rsidRPr="00257A29" w:rsidP="00257A29">
            <w:pPr>
              <w:pStyle w:val="ListBullet"/>
            </w:pPr>
            <w:r w:rsidRPr="00257A29">
              <w:t>candles</w:t>
            </w:r>
          </w:p>
          <w:p w:rsidR="00000000" w:rsidRPr="00257A29" w:rsidP="00257A29">
            <w:pPr>
              <w:pStyle w:val="ListBullet"/>
            </w:pPr>
            <w:r w:rsidRPr="00257A29">
              <w:t xml:space="preserve">clocks </w:t>
            </w:r>
          </w:p>
          <w:p w:rsidR="00000000" w:rsidRPr="00257A29" w:rsidP="00257A29">
            <w:pPr>
              <w:pStyle w:val="ListBullet"/>
            </w:pPr>
            <w:r w:rsidRPr="00257A29">
              <w:t>silverware</w:t>
            </w:r>
          </w:p>
          <w:p w:rsidR="00000000" w:rsidRPr="00257A29" w:rsidP="00257A29">
            <w:pPr>
              <w:pStyle w:val="ListBullet"/>
            </w:pPr>
            <w:r w:rsidRPr="00257A29">
              <w:t>mirrors</w:t>
            </w:r>
          </w:p>
          <w:p w:rsidR="00000000" w:rsidRPr="00257A29" w:rsidP="00257A29">
            <w:pPr>
              <w:pStyle w:val="ListBullet"/>
            </w:pPr>
            <w:r w:rsidRPr="00257A29">
              <w:t>frames</w:t>
            </w:r>
          </w:p>
          <w:p w:rsidR="00000000" w:rsidRPr="00257A29" w:rsidP="00257A29">
            <w:pPr>
              <w:pStyle w:val="ListBullet"/>
            </w:pPr>
            <w:r w:rsidRPr="00257A29">
              <w:t>screens</w:t>
            </w:r>
          </w:p>
          <w:p w:rsidR="00000000" w:rsidRPr="00257A29" w:rsidP="00257A29">
            <w:pPr>
              <w:pStyle w:val="ListBullet"/>
            </w:pPr>
            <w:r w:rsidRPr="00257A29">
              <w:t>floral displays</w:t>
            </w:r>
          </w:p>
          <w:p w:rsidR="00000000" w:rsidRPr="00257A29" w:rsidP="00257A29">
            <w:pPr>
              <w:pStyle w:val="ListBullet"/>
            </w:pPr>
            <w:r w:rsidRPr="00257A29">
              <w:t>haberdashery</w:t>
            </w:r>
          </w:p>
          <w:p w:rsidR="00000000" w:rsidRPr="00257A29" w:rsidP="00257A29">
            <w:pPr>
              <w:pStyle w:val="ListBullet"/>
            </w:pPr>
            <w:r w:rsidRPr="00257A29">
              <w:t>glassware</w:t>
            </w:r>
          </w:p>
          <w:p w:rsidR="00000000" w:rsidRPr="00257A29" w:rsidP="00257A29">
            <w:pPr>
              <w:pStyle w:val="ListBullet"/>
            </w:pPr>
            <w:r w:rsidRPr="00257A29">
              <w:t>fireplace items</w:t>
            </w:r>
          </w:p>
          <w:p w:rsidR="00000000" w:rsidRPr="00257A29" w:rsidP="00257A29">
            <w:pPr>
              <w:pStyle w:val="ListBullet"/>
            </w:pPr>
            <w:r w:rsidRPr="00257A29">
              <w:t>gifts</w:t>
            </w:r>
          </w:p>
          <w:p w:rsidR="00000000" w:rsidRPr="00257A29" w:rsidP="00257A29">
            <w:pPr>
              <w:pStyle w:val="ListBullet"/>
            </w:pPr>
            <w:r w:rsidRPr="00257A29">
              <w:t>hand crafts</w:t>
            </w:r>
          </w:p>
          <w:p w:rsidR="00000000" w:rsidRPr="00257A29" w:rsidP="00257A29">
            <w:pPr>
              <w:pStyle w:val="ListBullet"/>
            </w:pPr>
            <w:r w:rsidRPr="00257A29">
              <w:t>water features</w:t>
            </w:r>
          </w:p>
          <w:p w:rsidR="00000000" w:rsidRPr="00257A29" w:rsidP="00257A29">
            <w:pPr>
              <w:pStyle w:val="ListBullet"/>
            </w:pPr>
            <w:r w:rsidRPr="00257A29">
              <w:t>photographs</w:t>
            </w:r>
          </w:p>
          <w:p w:rsidR="00000000" w:rsidRPr="00257A29" w:rsidP="00257A29">
            <w:pPr>
              <w:pStyle w:val="ListBullet"/>
            </w:pPr>
            <w:r w:rsidRPr="00257A29">
              <w:t>pottery</w:t>
            </w:r>
          </w:p>
          <w:p w:rsidR="00000000" w:rsidRPr="00257A29" w:rsidP="00257A29">
            <w:pPr>
              <w:pStyle w:val="ListBullet"/>
            </w:pPr>
            <w:r w:rsidRPr="00257A29">
              <w:t>personal items</w:t>
            </w:r>
          </w:p>
          <w:p w:rsidR="00000000" w:rsidRPr="00257A29" w:rsidP="00257A29">
            <w:pPr>
              <w:pStyle w:val="ListBullet"/>
            </w:pPr>
            <w:r w:rsidRPr="00257A29">
              <w:t>statues</w:t>
            </w:r>
          </w:p>
          <w:p w:rsidR="00000000" w:rsidRPr="00257A29" w:rsidP="00257A29">
            <w:pPr>
              <w:pStyle w:val="ListBullet"/>
            </w:pPr>
            <w:r w:rsidRPr="00257A29">
              <w:t>book ends</w:t>
            </w:r>
          </w:p>
          <w:p w:rsidR="00000000" w:rsidRPr="00257A29" w:rsidP="00257A29">
            <w:pPr>
              <w:pStyle w:val="ListBullet"/>
            </w:pPr>
            <w:r w:rsidRPr="00257A29">
              <w:t xml:space="preserve">bowls </w:t>
            </w:r>
          </w:p>
          <w:p w:rsidR="00000000" w:rsidP="00257A29">
            <w:pPr>
              <w:pStyle w:val="ListBullet"/>
              <w:rPr>
                <w:lang w:val="en-NZ"/>
              </w:rPr>
            </w:pPr>
            <w:r w:rsidRPr="00257A29">
              <w:t>bottles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hand drawn images or ideation drawings completed freehand</w:t>
            </w:r>
          </w:p>
          <w:p w:rsidR="00000000" w:rsidP="00257A29">
            <w:pPr>
              <w:pStyle w:val="ListBullet"/>
              <w:rPr>
                <w:lang w:val="en-NZ"/>
              </w:rPr>
            </w:pPr>
            <w:r w:rsidRPr="00257A29">
              <w:t>drafted technical drawings or drawings produced on computer using CAD software packages (these usually contain project specifications)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an inspection system for</w:t>
            </w:r>
            <w:r w:rsidRPr="00257A29">
              <w:t xml:space="preserve"> ensuring that pre-determined quality standards are being met, highlighting non-conformances requiring intervention</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assessment of products to determine if they meet the requirements of the intended end use applica</w:t>
            </w:r>
            <w:r w:rsidRPr="00257A29">
              <w:t>tion and how well they do it, and the durability and composition of the product</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the cost of products and materials together with the cost of obtaining them either locally, interstate or overseas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257A29">
            <w:pPr>
              <w:pStyle w:val="ListBullet"/>
              <w:rPr>
                <w:lang w:val="en-NZ"/>
              </w:rPr>
            </w:pPr>
            <w:r w:rsidRPr="00257A29">
              <w:t>a price for a project taking account of the sizes associated with the project, the cost of materials, labour and overheads</w:t>
            </w:r>
          </w:p>
        </w:tc>
      </w:tr>
      <w:tr w:rsidTr="00257A2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57A29">
            <w:pPr>
              <w:pStyle w:val="BodyText"/>
              <w:rPr>
                <w:lang w:val="en-NZ"/>
              </w:rPr>
            </w:pPr>
            <w:r w:rsidRPr="00257A2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57A29" w:rsidP="00257A29">
            <w:pPr>
              <w:pStyle w:val="ListBullet"/>
            </w:pPr>
            <w:r w:rsidRPr="00257A29">
              <w:t xml:space="preserve">work instructions, including plans, drawings and designs </w:t>
            </w:r>
          </w:p>
          <w:p w:rsidR="00000000" w:rsidRPr="00257A29" w:rsidP="00257A29">
            <w:pPr>
              <w:pStyle w:val="ListBullet"/>
            </w:pPr>
            <w:r w:rsidRPr="00257A29">
              <w:t xml:space="preserve">workplace procedures relating to reporting and communication </w:t>
            </w:r>
          </w:p>
          <w:p w:rsidR="00000000" w:rsidRPr="00257A29" w:rsidP="00257A29">
            <w:pPr>
              <w:pStyle w:val="ListBullet"/>
            </w:pPr>
            <w:r w:rsidRPr="00257A29">
              <w:t>manufacturer specifications and operational procedures</w:t>
            </w:r>
          </w:p>
        </w:tc>
      </w:tr>
    </w:tbl>
    <w:p w:rsidR="00000000" w:rsidRPr="00257A29" w:rsidP="00257A29">
      <w:pPr>
        <w:pStyle w:val="BodyText"/>
      </w:pPr>
    </w:p>
    <w:p w:rsidR="00000000" w:rsidRPr="00257A29" w:rsidP="00257A29">
      <w:pPr>
        <w:pStyle w:val="AllowPageBreak"/>
      </w:pPr>
    </w:p>
    <w:p w:rsidR="00000000" w:rsidRPr="00257A29" w:rsidP="00257A29">
      <w:pPr>
        <w:pStyle w:val="Heading1"/>
      </w:pPr>
      <w:bookmarkStart w:id="9" w:name="O_627805"/>
      <w:bookmarkEnd w:id="9"/>
      <w:r w:rsidRPr="00257A29">
        <w:t>Unit Mapping Information</w:t>
      </w:r>
    </w:p>
    <w:p w:rsidR="00000000" w:rsidRPr="00257A29" w:rsidP="00257A29">
      <w:pPr>
        <w:pStyle w:val="BodyText"/>
      </w:pPr>
      <w:r w:rsidRPr="00257A29">
        <w:t>Supersedes and is equivalent to LMFID4004A Research and recommend furniture and accessories.</w:t>
      </w:r>
    </w:p>
    <w:p w:rsidR="00000000" w:rsidRPr="00257A29" w:rsidP="00257A29">
      <w:pPr>
        <w:pStyle w:val="AllowPageBreak"/>
      </w:pPr>
    </w:p>
    <w:p w:rsidR="00000000" w:rsidRPr="00257A29" w:rsidP="00257A29">
      <w:pPr>
        <w:pStyle w:val="Heading1"/>
      </w:pPr>
      <w:bookmarkStart w:id="10" w:name="O_627798"/>
      <w:bookmarkEnd w:id="10"/>
      <w:r w:rsidRPr="00257A29">
        <w:t>Links</w:t>
      </w:r>
    </w:p>
    <w:p w:rsidR="00000000" w:rsidRPr="00257A29" w:rsidP="00257A29">
      <w:pPr>
        <w:pStyle w:val="BodyText"/>
      </w:pPr>
      <w:r w:rsidRPr="00257A29">
        <w:t>Companion Volume implementation guides are found in VETNet - https://vetnet.education.gov.au/Pages/TrainingDocs.aspx?q=0601ab95-583a-4e93-b2d4-cfb27b03ed73</w:t>
      </w:r>
    </w:p>
    <w:p w:rsidR="00000000" w:rsidRPr="00257A29" w:rsidP="00257A29"/>
    <w:sectPr w:rsidSect="00257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rsidRPr="005A3738" w:rsidP="005A3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38" w:rsidP="00257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3738" w:rsidP="00257A2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3738" w:rsidP="00257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7A29" w:rsidRPr="005A3738" w:rsidP="005A3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38" w:rsidRPr="002D2AF8" w:rsidP="00257A29">
    <w:pPr>
      <w:pStyle w:val="Header"/>
      <w:framePr w:wrap="around"/>
    </w:pPr>
    <w:r>
      <w:fldChar w:fldCharType="begin"/>
    </w:r>
    <w:r>
      <w:instrText xml:space="preserve"> TITLE   \* MERGEFORMAT </w:instrText>
    </w:r>
    <w:r>
      <w:fldChar w:fldCharType="separate"/>
    </w:r>
    <w:r>
      <w:t>MSFID4004 Research and recommend furniture and 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5A3738" w:rsidP="00257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800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DAE4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7A29"/>
    <w:pPr>
      <w:spacing w:before="360" w:after="60"/>
      <w:outlineLvl w:val="0"/>
    </w:pPr>
    <w:rPr>
      <w:sz w:val="32"/>
    </w:rPr>
  </w:style>
  <w:style w:type="paragraph" w:styleId="Heading2">
    <w:name w:val="heading 2"/>
    <w:basedOn w:val="HeadingBase"/>
    <w:next w:val="BodyText"/>
    <w:link w:val="Heading2Char"/>
    <w:qFormat/>
    <w:rsid w:val="00257A29"/>
    <w:pPr>
      <w:keepLines/>
      <w:spacing w:before="240" w:after="120"/>
      <w:outlineLvl w:val="1"/>
    </w:pPr>
    <w:rPr>
      <w:sz w:val="28"/>
      <w:szCs w:val="40"/>
    </w:rPr>
  </w:style>
  <w:style w:type="paragraph" w:styleId="Heading3">
    <w:name w:val="heading 3"/>
    <w:basedOn w:val="HeadingBase"/>
    <w:next w:val="BodyText"/>
    <w:link w:val="Heading3Char"/>
    <w:qFormat/>
    <w:rsid w:val="00257A29"/>
    <w:pPr>
      <w:spacing w:before="180" w:after="120"/>
      <w:outlineLvl w:val="2"/>
    </w:pPr>
    <w:rPr>
      <w:spacing w:val="-10"/>
      <w:kern w:val="32"/>
    </w:rPr>
  </w:style>
  <w:style w:type="paragraph" w:styleId="Heading4">
    <w:name w:val="heading 4"/>
    <w:basedOn w:val="HeadingBase"/>
    <w:next w:val="BodyText"/>
    <w:link w:val="Heading4Char"/>
    <w:qFormat/>
    <w:rsid w:val="00257A29"/>
    <w:pPr>
      <w:spacing w:before="160" w:after="120"/>
      <w:outlineLvl w:val="3"/>
    </w:pPr>
    <w:rPr>
      <w:sz w:val="22"/>
    </w:rPr>
  </w:style>
  <w:style w:type="paragraph" w:styleId="Heading5">
    <w:name w:val="heading 5"/>
    <w:basedOn w:val="HeadingBase"/>
    <w:next w:val="Normal"/>
    <w:link w:val="Heading5Char"/>
    <w:qFormat/>
    <w:rsid w:val="00257A29"/>
    <w:pPr>
      <w:spacing w:before="80"/>
      <w:outlineLvl w:val="4"/>
    </w:pPr>
    <w:rPr>
      <w:color w:val="918585"/>
      <w:sz w:val="20"/>
    </w:rPr>
  </w:style>
  <w:style w:type="paragraph" w:styleId="Heading6">
    <w:name w:val="heading 6"/>
    <w:basedOn w:val="HeadingBase"/>
    <w:next w:val="Normal"/>
    <w:link w:val="Heading6Char"/>
    <w:qFormat/>
    <w:rsid w:val="00257A29"/>
    <w:pPr>
      <w:spacing w:before="60"/>
      <w:outlineLvl w:val="5"/>
    </w:pPr>
    <w:rPr>
      <w:color w:val="918585"/>
      <w:sz w:val="20"/>
    </w:rPr>
  </w:style>
  <w:style w:type="paragraph" w:styleId="Heading7">
    <w:name w:val="heading 7"/>
    <w:basedOn w:val="Normal"/>
    <w:next w:val="Normal"/>
    <w:link w:val="Heading7Char"/>
    <w:qFormat/>
    <w:rsid w:val="00257A29"/>
    <w:pPr>
      <w:ind w:left="720"/>
      <w:outlineLvl w:val="6"/>
    </w:pPr>
    <w:rPr>
      <w:i/>
    </w:rPr>
  </w:style>
  <w:style w:type="paragraph" w:styleId="Heading8">
    <w:name w:val="heading 8"/>
    <w:basedOn w:val="Normal"/>
    <w:next w:val="Normal"/>
    <w:link w:val="Heading8Char"/>
    <w:qFormat/>
    <w:rsid w:val="00257A29"/>
    <w:pPr>
      <w:ind w:left="720"/>
      <w:outlineLvl w:val="7"/>
    </w:pPr>
    <w:rPr>
      <w:i/>
    </w:rPr>
  </w:style>
  <w:style w:type="paragraph" w:styleId="Heading9">
    <w:name w:val="heading 9"/>
    <w:basedOn w:val="Normal"/>
    <w:next w:val="Normal"/>
    <w:link w:val="Heading9Char"/>
    <w:qFormat/>
    <w:rsid w:val="00257A29"/>
    <w:pPr>
      <w:ind w:left="720"/>
      <w:outlineLvl w:val="8"/>
    </w:pPr>
    <w:rPr>
      <w:i/>
    </w:rPr>
  </w:style>
  <w:style w:type="character" w:default="1" w:styleId="DefaultParagraphFont">
    <w:name w:val="Default Paragraph Font"/>
    <w:uiPriority w:val="1"/>
    <w:unhideWhenUsed/>
    <w:rsid w:val="00257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7A29"/>
  </w:style>
  <w:style w:type="character" w:customStyle="1" w:styleId="Heading1Char">
    <w:name w:val="Heading 1 Char"/>
    <w:basedOn w:val="DefaultParagraphFont"/>
    <w:link w:val="Heading1"/>
    <w:rsid w:val="00257A29"/>
    <w:rPr>
      <w:rFonts w:ascii="Times New Roman" w:eastAsia="Times New Roman" w:hAnsi="Times New Roman" w:cs="Times New Roman"/>
      <w:b/>
      <w:sz w:val="32"/>
      <w:szCs w:val="20"/>
      <w:lang w:eastAsia="en-US"/>
    </w:rPr>
  </w:style>
  <w:style w:type="paragraph" w:styleId="BodyText">
    <w:name w:val="Body Text"/>
    <w:basedOn w:val="Normal"/>
    <w:link w:val="BodyTextChar"/>
    <w:rsid w:val="00257A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7A29"/>
    <w:rPr>
      <w:rFonts w:ascii="Times New Roman" w:eastAsia="Times New Roman" w:hAnsi="Times New Roman" w:cs="Times New Roman"/>
      <w:sz w:val="24"/>
      <w:lang w:eastAsia="en-US"/>
    </w:rPr>
  </w:style>
  <w:style w:type="paragraph" w:styleId="ListBullet">
    <w:name w:val="List Bullet"/>
    <w:basedOn w:val="List"/>
    <w:rsid w:val="00257A29"/>
    <w:pPr>
      <w:numPr>
        <w:numId w:val="12"/>
      </w:numPr>
      <w:tabs>
        <w:tab w:val="clear" w:pos="340"/>
      </w:tabs>
      <w:spacing w:before="40" w:after="40"/>
    </w:pPr>
  </w:style>
  <w:style w:type="character" w:customStyle="1" w:styleId="SpecialBold">
    <w:name w:val="Special Bold"/>
    <w:basedOn w:val="DefaultParagraphFont"/>
    <w:rsid w:val="00257A29"/>
    <w:rPr>
      <w:b/>
      <w:spacing w:val="0"/>
    </w:rPr>
  </w:style>
  <w:style w:type="paragraph" w:customStyle="1" w:styleId="SuperHeading">
    <w:name w:val="SuperHeading"/>
    <w:basedOn w:val="Normal"/>
    <w:rsid w:val="00257A29"/>
    <w:pPr>
      <w:spacing w:before="240" w:after="120"/>
      <w:outlineLvl w:val="0"/>
    </w:pPr>
    <w:rPr>
      <w:rFonts w:ascii="Times New Roman" w:hAnsi="Times New Roman"/>
      <w:b/>
      <w:sz w:val="32"/>
    </w:rPr>
  </w:style>
  <w:style w:type="paragraph" w:customStyle="1" w:styleId="AllowPageBreak">
    <w:name w:val="AllowPageBreak"/>
    <w:rsid w:val="00257A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7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7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7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7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7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7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7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7A29"/>
    <w:rPr>
      <w:rFonts w:ascii="Courier New" w:eastAsia="Times New Roman" w:hAnsi="Courier New" w:cs="Times New Roman"/>
      <w:i/>
      <w:szCs w:val="20"/>
      <w:lang w:eastAsia="en-US"/>
    </w:rPr>
  </w:style>
  <w:style w:type="paragraph" w:customStyle="1" w:styleId="HeadingBase">
    <w:name w:val="Heading Base"/>
    <w:rsid w:val="00257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7A29"/>
    <w:pPr>
      <w:tabs>
        <w:tab w:val="right" w:leader="dot" w:pos="9072"/>
      </w:tabs>
      <w:ind w:left="567"/>
    </w:pPr>
    <w:rPr>
      <w:szCs w:val="22"/>
    </w:rPr>
  </w:style>
  <w:style w:type="paragraph" w:customStyle="1" w:styleId="TOCBase">
    <w:name w:val="TOC Base"/>
    <w:rsid w:val="00257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7A29"/>
    <w:pPr>
      <w:tabs>
        <w:tab w:val="right" w:leader="dot" w:pos="9072"/>
      </w:tabs>
      <w:spacing w:before="40" w:after="40"/>
      <w:ind w:left="284"/>
    </w:pPr>
    <w:rPr>
      <w:rFonts w:ascii="Times New Roman" w:hAnsi="Times New Roman"/>
    </w:rPr>
  </w:style>
  <w:style w:type="paragraph" w:styleId="TOC1">
    <w:name w:val="toc 1"/>
    <w:basedOn w:val="TOCBase"/>
    <w:next w:val="Normal"/>
    <w:rsid w:val="00257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7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7A29"/>
    <w:rPr>
      <w:rFonts w:ascii="Times New Roman" w:eastAsia="Times New Roman" w:hAnsi="Times New Roman" w:cs="Times New Roman"/>
      <w:sz w:val="16"/>
      <w:lang w:eastAsia="en-US"/>
    </w:rPr>
  </w:style>
  <w:style w:type="paragraph" w:styleId="Title">
    <w:name w:val="Title"/>
    <w:basedOn w:val="HeadingBase"/>
    <w:link w:val="TitleChar"/>
    <w:qFormat/>
    <w:rsid w:val="00257A29"/>
    <w:pPr>
      <w:spacing w:before="5040"/>
      <w:jc w:val="center"/>
    </w:pPr>
    <w:rPr>
      <w:sz w:val="48"/>
      <w:szCs w:val="72"/>
      <w:lang w:val="en-US"/>
    </w:rPr>
  </w:style>
  <w:style w:type="character" w:customStyle="1" w:styleId="TitleChar">
    <w:name w:val="Title Char"/>
    <w:basedOn w:val="DefaultParagraphFont"/>
    <w:link w:val="Title"/>
    <w:rsid w:val="00257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7A29"/>
    <w:pPr>
      <w:tabs>
        <w:tab w:val="left" w:pos="3600"/>
        <w:tab w:val="left" w:pos="3958"/>
      </w:tabs>
    </w:pPr>
  </w:style>
  <w:style w:type="paragraph" w:styleId="List">
    <w:name w:val="List"/>
    <w:basedOn w:val="BodyText"/>
    <w:next w:val="BodyText"/>
    <w:rsid w:val="00257A29"/>
    <w:pPr>
      <w:tabs>
        <w:tab w:val="left" w:pos="340"/>
      </w:tabs>
      <w:spacing w:before="60" w:after="60"/>
      <w:ind w:left="340" w:hanging="340"/>
    </w:pPr>
  </w:style>
  <w:style w:type="paragraph" w:customStyle="1" w:styleId="Note">
    <w:name w:val="Note"/>
    <w:basedOn w:val="BodyText"/>
    <w:rsid w:val="00257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7A29"/>
    <w:pPr>
      <w:framePr w:wrap="auto" w:hAnchor="text" w:y="6049"/>
    </w:pPr>
    <w:rPr>
      <w:color w:val="000000"/>
      <w:sz w:val="40"/>
    </w:rPr>
  </w:style>
  <w:style w:type="paragraph" w:customStyle="1" w:styleId="TOCTitle">
    <w:name w:val="TOCTitle"/>
    <w:basedOn w:val="Heading1"/>
    <w:rsid w:val="00257A29"/>
    <w:pPr>
      <w:spacing w:after="240"/>
      <w:jc w:val="center"/>
      <w:outlineLvl w:val="9"/>
    </w:pPr>
    <w:rPr>
      <w:caps/>
    </w:rPr>
  </w:style>
  <w:style w:type="paragraph" w:customStyle="1" w:styleId="Version">
    <w:name w:val="Version"/>
    <w:rsid w:val="00257A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7A29"/>
    <w:pPr>
      <w:numPr>
        <w:numId w:val="13"/>
      </w:numPr>
      <w:tabs>
        <w:tab w:val="clear" w:pos="680"/>
      </w:tabs>
    </w:pPr>
  </w:style>
  <w:style w:type="paragraph" w:styleId="Index1">
    <w:name w:val="index 1"/>
    <w:basedOn w:val="Normal"/>
    <w:next w:val="Normal"/>
    <w:semiHidden/>
    <w:rsid w:val="00257A29"/>
    <w:pPr>
      <w:keepNext w:val="0"/>
      <w:tabs>
        <w:tab w:val="right" w:pos="4176"/>
      </w:tabs>
      <w:ind w:left="198" w:hanging="198"/>
    </w:pPr>
    <w:rPr>
      <w:rFonts w:ascii="Garamond" w:hAnsi="Garamond"/>
    </w:rPr>
  </w:style>
  <w:style w:type="paragraph" w:styleId="IndexHeading">
    <w:name w:val="index heading"/>
    <w:basedOn w:val="Normal"/>
    <w:next w:val="Index1"/>
    <w:semiHidden/>
    <w:rsid w:val="00257A29"/>
    <w:pPr>
      <w:spacing w:before="120" w:after="120"/>
    </w:pPr>
    <w:rPr>
      <w:rFonts w:ascii="Arial" w:hAnsi="Arial"/>
      <w:b/>
      <w:color w:val="918585"/>
      <w:sz w:val="24"/>
    </w:rPr>
  </w:style>
  <w:style w:type="paragraph" w:styleId="Header">
    <w:name w:val="header"/>
    <w:basedOn w:val="Normal"/>
    <w:link w:val="HeaderChar"/>
    <w:rsid w:val="00257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7A29"/>
    <w:rPr>
      <w:rFonts w:ascii="Times New Roman" w:eastAsia="Times New Roman" w:hAnsi="Times New Roman" w:cs="Times New Roman"/>
      <w:sz w:val="16"/>
      <w:szCs w:val="20"/>
      <w:lang w:val="en-GB" w:eastAsia="en-US"/>
    </w:rPr>
  </w:style>
  <w:style w:type="paragraph" w:customStyle="1" w:styleId="Chapter">
    <w:name w:val="Chapter"/>
    <w:basedOn w:val="Normal"/>
    <w:rsid w:val="00257A29"/>
    <w:pPr>
      <w:spacing w:before="240"/>
    </w:pPr>
    <w:rPr>
      <w:rFonts w:ascii="Times New Roman" w:hAnsi="Times New Roman"/>
      <w:smallCaps/>
      <w:spacing w:val="80"/>
      <w:sz w:val="28"/>
    </w:rPr>
  </w:style>
  <w:style w:type="paragraph" w:customStyle="1" w:styleId="InChapter">
    <w:name w:val="InChapter"/>
    <w:basedOn w:val="Heading3"/>
    <w:rsid w:val="00257A29"/>
    <w:pPr>
      <w:spacing w:after="240"/>
      <w:outlineLvl w:val="9"/>
    </w:pPr>
    <w:rPr>
      <w:noProof/>
    </w:rPr>
  </w:style>
  <w:style w:type="paragraph" w:styleId="Index2">
    <w:name w:val="index 2"/>
    <w:basedOn w:val="Normal"/>
    <w:next w:val="Normal"/>
    <w:semiHidden/>
    <w:rsid w:val="00257A29"/>
    <w:pPr>
      <w:tabs>
        <w:tab w:val="right" w:pos="4176"/>
      </w:tabs>
      <w:ind w:left="568" w:hanging="284"/>
    </w:pPr>
    <w:rPr>
      <w:rFonts w:ascii="Garamond" w:hAnsi="Garamond"/>
    </w:rPr>
  </w:style>
  <w:style w:type="paragraph" w:customStyle="1" w:styleId="Byline">
    <w:name w:val="Byline"/>
    <w:rsid w:val="00257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7A29"/>
    <w:pPr>
      <w:tabs>
        <w:tab w:val="clear" w:pos="3600"/>
        <w:tab w:val="clear" w:pos="3958"/>
      </w:tabs>
      <w:jc w:val="right"/>
    </w:pPr>
  </w:style>
  <w:style w:type="character" w:styleId="Emphasis">
    <w:name w:val="Emphasis"/>
    <w:basedOn w:val="DefaultParagraphFont"/>
    <w:qFormat/>
    <w:rsid w:val="00257A29"/>
    <w:rPr>
      <w:i/>
    </w:rPr>
  </w:style>
  <w:style w:type="paragraph" w:styleId="Caption">
    <w:name w:val="caption"/>
    <w:basedOn w:val="BodyText"/>
    <w:next w:val="Normal"/>
    <w:qFormat/>
    <w:rsid w:val="00257A29"/>
    <w:pPr>
      <w:framePr w:w="2268" w:hSpace="181" w:vSpace="181" w:wrap="around" w:vAnchor="text" w:hAnchor="page" w:x="1135" w:y="285" w:anchorLock="1"/>
    </w:pPr>
    <w:rPr>
      <w:i/>
    </w:rPr>
  </w:style>
  <w:style w:type="paragraph" w:customStyle="1" w:styleId="MiniTOCTitle">
    <w:name w:val="MiniTOCTitle"/>
    <w:basedOn w:val="Heading4"/>
    <w:rsid w:val="00257A29"/>
    <w:pPr>
      <w:spacing w:before="240"/>
      <w:outlineLvl w:val="9"/>
    </w:pPr>
    <w:rPr>
      <w:noProof/>
      <w:sz w:val="24"/>
    </w:rPr>
  </w:style>
  <w:style w:type="paragraph" w:customStyle="1" w:styleId="MiniTOCItem">
    <w:name w:val="MiniTOCItem"/>
    <w:basedOn w:val="ListBullet"/>
    <w:rsid w:val="00257A29"/>
    <w:pPr>
      <w:numPr>
        <w:numId w:val="0"/>
      </w:numPr>
      <w:tabs>
        <w:tab w:val="right" w:leader="dot" w:pos="6521"/>
      </w:tabs>
      <w:spacing w:before="0" w:after="0"/>
    </w:pPr>
  </w:style>
  <w:style w:type="paragraph" w:customStyle="1" w:styleId="TOFTitle">
    <w:name w:val="TOFTitle"/>
    <w:basedOn w:val="TOCTitle"/>
    <w:rsid w:val="00257A29"/>
  </w:style>
  <w:style w:type="paragraph" w:styleId="TableofFigures">
    <w:name w:val="table of figures"/>
    <w:basedOn w:val="Normal"/>
    <w:next w:val="Normal"/>
    <w:semiHidden/>
    <w:rsid w:val="00257A29"/>
    <w:pPr>
      <w:tabs>
        <w:tab w:val="right" w:leader="dot" w:pos="9072"/>
      </w:tabs>
      <w:ind w:left="970" w:hanging="403"/>
    </w:pPr>
    <w:rPr>
      <w:rFonts w:ascii="Times New Roman" w:hAnsi="Times New Roman"/>
      <w:b/>
    </w:rPr>
  </w:style>
  <w:style w:type="paragraph" w:styleId="ListNumber">
    <w:name w:val="List Number"/>
    <w:basedOn w:val="List"/>
    <w:rsid w:val="00257A29"/>
    <w:pPr>
      <w:numPr>
        <w:numId w:val="10"/>
      </w:numPr>
    </w:pPr>
  </w:style>
  <w:style w:type="character" w:customStyle="1" w:styleId="WingdingSymbols">
    <w:name w:val="Wingding Symbols"/>
    <w:rsid w:val="00257A29"/>
    <w:rPr>
      <w:rFonts w:ascii="Wingdings" w:hAnsi="Wingdings"/>
    </w:rPr>
  </w:style>
  <w:style w:type="paragraph" w:customStyle="1" w:styleId="TableHeading">
    <w:name w:val="Table Heading"/>
    <w:basedOn w:val="HeadingBase"/>
    <w:rsid w:val="00257A29"/>
    <w:pPr>
      <w:keepLines/>
      <w:pBdr>
        <w:bottom w:val="single" w:sz="6" w:space="1" w:color="918585"/>
      </w:pBdr>
      <w:spacing w:before="240"/>
    </w:pPr>
  </w:style>
  <w:style w:type="character" w:customStyle="1" w:styleId="HotSpot">
    <w:name w:val="HotSpot"/>
    <w:rsid w:val="00257A29"/>
    <w:rPr>
      <w:color w:val="0033CC"/>
      <w:u w:val="none"/>
    </w:rPr>
  </w:style>
  <w:style w:type="paragraph" w:customStyle="1" w:styleId="BodyTextRight">
    <w:name w:val="Body Text Right"/>
    <w:basedOn w:val="BodyText"/>
    <w:rsid w:val="00257A29"/>
    <w:pPr>
      <w:spacing w:before="0" w:after="0"/>
      <w:jc w:val="right"/>
    </w:pPr>
  </w:style>
  <w:style w:type="paragraph" w:styleId="Index3">
    <w:name w:val="index 3"/>
    <w:basedOn w:val="ListNumber2"/>
    <w:next w:val="Normal"/>
    <w:semiHidden/>
    <w:rsid w:val="00257A29"/>
    <w:pPr>
      <w:numPr>
        <w:numId w:val="0"/>
      </w:numPr>
      <w:tabs>
        <w:tab w:val="right" w:leader="dot" w:pos="4176"/>
      </w:tabs>
    </w:pPr>
  </w:style>
  <w:style w:type="paragraph" w:styleId="ListNumber2">
    <w:name w:val="List Number 2"/>
    <w:basedOn w:val="List2"/>
    <w:rsid w:val="00257A29"/>
    <w:pPr>
      <w:numPr>
        <w:numId w:val="9"/>
      </w:numPr>
      <w:tabs>
        <w:tab w:val="clear" w:pos="1060"/>
      </w:tabs>
    </w:pPr>
  </w:style>
  <w:style w:type="paragraph" w:customStyle="1" w:styleId="MarginNote">
    <w:name w:val="Margin Note"/>
    <w:basedOn w:val="BodyText"/>
    <w:rsid w:val="00257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7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7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7A29"/>
    <w:rPr>
      <w:sz w:val="32"/>
    </w:rPr>
  </w:style>
  <w:style w:type="paragraph" w:customStyle="1" w:styleId="HeadingProcedure">
    <w:name w:val="Heading Procedure"/>
    <w:basedOn w:val="HeadingBase"/>
    <w:next w:val="Normal"/>
    <w:rsid w:val="00257A29"/>
    <w:pPr>
      <w:tabs>
        <w:tab w:val="left" w:pos="0"/>
      </w:tabs>
      <w:spacing w:before="120" w:after="60"/>
    </w:pPr>
    <w:rPr>
      <w:i/>
      <w:color w:val="918585"/>
      <w:sz w:val="22"/>
    </w:rPr>
  </w:style>
  <w:style w:type="paragraph" w:customStyle="1" w:styleId="TableBodyText">
    <w:name w:val="Table Body Text"/>
    <w:basedOn w:val="BodyText"/>
    <w:rsid w:val="00257A29"/>
    <w:pPr>
      <w:spacing w:before="60" w:after="60"/>
    </w:pPr>
  </w:style>
  <w:style w:type="paragraph" w:styleId="ListContinue">
    <w:name w:val="List Continue"/>
    <w:basedOn w:val="List"/>
    <w:rsid w:val="00257A29"/>
    <w:pPr>
      <w:ind w:firstLine="0"/>
    </w:pPr>
  </w:style>
  <w:style w:type="paragraph" w:customStyle="1" w:styleId="ListNote">
    <w:name w:val="List Note"/>
    <w:basedOn w:val="List"/>
    <w:rsid w:val="00257A29"/>
    <w:pPr>
      <w:pBdr>
        <w:top w:val="single" w:sz="6" w:space="2" w:color="918585"/>
        <w:bottom w:val="single" w:sz="6" w:space="2" w:color="918585"/>
      </w:pBdr>
      <w:tabs>
        <w:tab w:val="left" w:pos="1021"/>
      </w:tabs>
      <w:ind w:firstLine="0"/>
    </w:pPr>
  </w:style>
  <w:style w:type="paragraph" w:customStyle="1" w:styleId="Warning">
    <w:name w:val="Warning"/>
    <w:basedOn w:val="BodyText"/>
    <w:rsid w:val="00257A29"/>
    <w:pPr>
      <w:shd w:val="clear" w:color="auto" w:fill="D9D9D9"/>
      <w:tabs>
        <w:tab w:val="left" w:pos="992"/>
      </w:tabs>
      <w:ind w:left="119" w:right="119"/>
    </w:pPr>
    <w:rPr>
      <w:sz w:val="20"/>
    </w:rPr>
  </w:style>
  <w:style w:type="paragraph" w:customStyle="1" w:styleId="MarginIcons">
    <w:name w:val="Margin Icons"/>
    <w:basedOn w:val="BodyText"/>
    <w:rsid w:val="00257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7A29"/>
    <w:rPr>
      <w:rFonts w:ascii="Courier New" w:hAnsi="Courier New"/>
    </w:rPr>
  </w:style>
  <w:style w:type="paragraph" w:customStyle="1" w:styleId="NoteBullet">
    <w:name w:val="Note Bullet"/>
    <w:basedOn w:val="Note"/>
    <w:rsid w:val="00257A29"/>
    <w:pPr>
      <w:tabs>
        <w:tab w:val="clear" w:pos="680"/>
      </w:tabs>
      <w:spacing w:before="60" w:after="60"/>
    </w:pPr>
  </w:style>
  <w:style w:type="paragraph" w:customStyle="1" w:styleId="SubHeading2">
    <w:name w:val="SubHeading2"/>
    <w:basedOn w:val="HeadingBase"/>
    <w:rsid w:val="00257A29"/>
    <w:pPr>
      <w:spacing w:before="240" w:after="60"/>
    </w:pPr>
    <w:rPr>
      <w:sz w:val="20"/>
    </w:rPr>
  </w:style>
  <w:style w:type="paragraph" w:customStyle="1" w:styleId="SubHeading1">
    <w:name w:val="SubHeading1"/>
    <w:basedOn w:val="HeadingBase"/>
    <w:rsid w:val="00257A29"/>
    <w:pPr>
      <w:spacing w:before="240" w:after="60"/>
    </w:pPr>
    <w:rPr>
      <w:color w:val="918585"/>
      <w:sz w:val="22"/>
    </w:rPr>
  </w:style>
  <w:style w:type="paragraph" w:customStyle="1" w:styleId="SideHeading">
    <w:name w:val="Side Heading"/>
    <w:basedOn w:val="HeadingBase"/>
    <w:rsid w:val="00257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7A29"/>
    <w:pPr>
      <w:tabs>
        <w:tab w:val="num" w:pos="360"/>
      </w:tabs>
    </w:pPr>
  </w:style>
  <w:style w:type="paragraph" w:styleId="PlainText">
    <w:name w:val="Plain Text"/>
    <w:basedOn w:val="Normal"/>
    <w:link w:val="PlainTextChar"/>
    <w:rsid w:val="00257A29"/>
    <w:rPr>
      <w:sz w:val="20"/>
    </w:rPr>
  </w:style>
  <w:style w:type="character" w:customStyle="1" w:styleId="PlainTextChar">
    <w:name w:val="Plain Text Char"/>
    <w:basedOn w:val="DefaultParagraphFont"/>
    <w:link w:val="PlainText"/>
    <w:rsid w:val="00257A29"/>
    <w:rPr>
      <w:rFonts w:ascii="Courier New" w:eastAsia="Times New Roman" w:hAnsi="Courier New" w:cs="Times New Roman"/>
      <w:sz w:val="20"/>
      <w:szCs w:val="20"/>
      <w:lang w:eastAsia="en-US"/>
    </w:rPr>
  </w:style>
  <w:style w:type="character" w:customStyle="1" w:styleId="MenuOption">
    <w:name w:val="Menu Option"/>
    <w:basedOn w:val="DefaultParagraphFont"/>
    <w:rsid w:val="00257A29"/>
    <w:rPr>
      <w:b/>
      <w:smallCaps/>
    </w:rPr>
  </w:style>
  <w:style w:type="paragraph" w:customStyle="1" w:styleId="TableListNumber">
    <w:name w:val="Table List Number"/>
    <w:basedOn w:val="ListNumber"/>
    <w:rsid w:val="00257A29"/>
    <w:pPr>
      <w:numPr>
        <w:numId w:val="0"/>
      </w:numPr>
    </w:pPr>
  </w:style>
  <w:style w:type="paragraph" w:styleId="TOC4">
    <w:name w:val="toc 4"/>
    <w:basedOn w:val="TOCBase"/>
    <w:next w:val="Normal"/>
    <w:semiHidden/>
    <w:rsid w:val="00257A29"/>
    <w:pPr>
      <w:tabs>
        <w:tab w:val="right" w:leader="dot" w:pos="9071"/>
      </w:tabs>
      <w:ind w:left="1701"/>
    </w:pPr>
  </w:style>
  <w:style w:type="paragraph" w:customStyle="1" w:styleId="ListAlpha">
    <w:name w:val="List Alpha"/>
    <w:basedOn w:val="List"/>
    <w:rsid w:val="00257A29"/>
    <w:pPr>
      <w:numPr>
        <w:numId w:val="8"/>
      </w:numPr>
    </w:pPr>
  </w:style>
  <w:style w:type="paragraph" w:customStyle="1" w:styleId="ListAlpha2">
    <w:name w:val="List Alpha 2"/>
    <w:basedOn w:val="List2"/>
    <w:rsid w:val="00257A29"/>
    <w:pPr>
      <w:numPr>
        <w:numId w:val="7"/>
      </w:numPr>
    </w:pPr>
  </w:style>
  <w:style w:type="paragraph" w:styleId="List2">
    <w:name w:val="List 2"/>
    <w:basedOn w:val="BodyText"/>
    <w:rsid w:val="00257A29"/>
    <w:pPr>
      <w:tabs>
        <w:tab w:val="left" w:pos="680"/>
      </w:tabs>
      <w:spacing w:before="60" w:after="60"/>
      <w:ind w:left="680" w:hanging="340"/>
    </w:pPr>
  </w:style>
  <w:style w:type="paragraph" w:styleId="List3">
    <w:name w:val="List 3"/>
    <w:basedOn w:val="BodyText"/>
    <w:rsid w:val="00257A29"/>
    <w:pPr>
      <w:tabs>
        <w:tab w:val="left" w:pos="1021"/>
      </w:tabs>
      <w:spacing w:before="60" w:after="60"/>
      <w:ind w:left="1020" w:hanging="340"/>
    </w:pPr>
  </w:style>
  <w:style w:type="paragraph" w:styleId="List4">
    <w:name w:val="List 4"/>
    <w:basedOn w:val="BodyText"/>
    <w:rsid w:val="00257A29"/>
    <w:pPr>
      <w:tabs>
        <w:tab w:val="left" w:pos="1361"/>
      </w:tabs>
      <w:spacing w:before="60" w:after="60"/>
      <w:ind w:left="1361" w:hanging="340"/>
    </w:pPr>
  </w:style>
  <w:style w:type="paragraph" w:styleId="List5">
    <w:name w:val="List 5"/>
    <w:basedOn w:val="BodyText"/>
    <w:rsid w:val="00257A29"/>
    <w:pPr>
      <w:tabs>
        <w:tab w:val="left" w:pos="1701"/>
      </w:tabs>
      <w:spacing w:before="60" w:after="60"/>
      <w:ind w:left="1701" w:hanging="340"/>
    </w:pPr>
  </w:style>
  <w:style w:type="paragraph" w:styleId="ListBullet3">
    <w:name w:val="List Bullet 3"/>
    <w:basedOn w:val="List3"/>
    <w:rsid w:val="00257A29"/>
    <w:pPr>
      <w:numPr>
        <w:numId w:val="14"/>
      </w:numPr>
      <w:tabs>
        <w:tab w:val="clear" w:pos="1021"/>
      </w:tabs>
      <w:ind w:left="1037" w:hanging="357"/>
    </w:pPr>
  </w:style>
  <w:style w:type="paragraph" w:styleId="ListBullet4">
    <w:name w:val="List Bullet 4"/>
    <w:basedOn w:val="List4"/>
    <w:rsid w:val="00257A29"/>
    <w:pPr>
      <w:numPr>
        <w:numId w:val="2"/>
      </w:numPr>
      <w:tabs>
        <w:tab w:val="clear" w:pos="1361"/>
      </w:tabs>
    </w:pPr>
  </w:style>
  <w:style w:type="paragraph" w:styleId="ListBullet5">
    <w:name w:val="List Bullet 5"/>
    <w:basedOn w:val="List5"/>
    <w:rsid w:val="00257A29"/>
    <w:pPr>
      <w:numPr>
        <w:numId w:val="3"/>
      </w:numPr>
    </w:pPr>
  </w:style>
  <w:style w:type="paragraph" w:styleId="ListContinue2">
    <w:name w:val="List Continue 2"/>
    <w:basedOn w:val="List2"/>
    <w:rsid w:val="00257A29"/>
    <w:pPr>
      <w:ind w:firstLine="0"/>
    </w:pPr>
  </w:style>
  <w:style w:type="paragraph" w:styleId="ListContinue3">
    <w:name w:val="List Continue 3"/>
    <w:basedOn w:val="List3"/>
    <w:rsid w:val="00257A29"/>
    <w:pPr>
      <w:ind w:left="1021" w:firstLine="0"/>
    </w:pPr>
  </w:style>
  <w:style w:type="paragraph" w:styleId="ListContinue4">
    <w:name w:val="List Continue 4"/>
    <w:basedOn w:val="List4"/>
    <w:rsid w:val="00257A29"/>
    <w:pPr>
      <w:ind w:firstLine="0"/>
    </w:pPr>
  </w:style>
  <w:style w:type="paragraph" w:styleId="ListContinue5">
    <w:name w:val="List Continue 5"/>
    <w:basedOn w:val="List5"/>
    <w:rsid w:val="00257A29"/>
    <w:pPr>
      <w:ind w:firstLine="0"/>
    </w:pPr>
  </w:style>
  <w:style w:type="paragraph" w:styleId="ListNumber3">
    <w:name w:val="List Number 3"/>
    <w:basedOn w:val="List3"/>
    <w:rsid w:val="00257A29"/>
    <w:pPr>
      <w:numPr>
        <w:numId w:val="4"/>
      </w:numPr>
    </w:pPr>
  </w:style>
  <w:style w:type="paragraph" w:styleId="ListNumber4">
    <w:name w:val="List Number 4"/>
    <w:basedOn w:val="List4"/>
    <w:rsid w:val="00257A29"/>
    <w:pPr>
      <w:numPr>
        <w:numId w:val="5"/>
      </w:numPr>
    </w:pPr>
  </w:style>
  <w:style w:type="paragraph" w:styleId="ListNumber5">
    <w:name w:val="List Number 5"/>
    <w:basedOn w:val="List5"/>
    <w:rsid w:val="00257A29"/>
    <w:pPr>
      <w:numPr>
        <w:numId w:val="6"/>
      </w:numPr>
    </w:pPr>
  </w:style>
  <w:style w:type="paragraph" w:styleId="BlockText">
    <w:name w:val="Block Text"/>
    <w:basedOn w:val="Normal"/>
    <w:rsid w:val="00257A29"/>
    <w:pPr>
      <w:spacing w:after="120"/>
      <w:ind w:left="1440" w:right="1440"/>
    </w:pPr>
  </w:style>
  <w:style w:type="character" w:customStyle="1" w:styleId="Subscript">
    <w:name w:val="Subscript"/>
    <w:basedOn w:val="DefaultParagraphFont"/>
    <w:rsid w:val="00257A29"/>
    <w:rPr>
      <w:sz w:val="16"/>
      <w:vertAlign w:val="subscript"/>
    </w:rPr>
  </w:style>
  <w:style w:type="character" w:customStyle="1" w:styleId="Superscript">
    <w:name w:val="Superscript"/>
    <w:basedOn w:val="DefaultParagraphFont"/>
    <w:rsid w:val="00257A29"/>
    <w:rPr>
      <w:sz w:val="16"/>
      <w:vertAlign w:val="superscript"/>
    </w:rPr>
  </w:style>
  <w:style w:type="character" w:customStyle="1" w:styleId="Symbols">
    <w:name w:val="Symbols"/>
    <w:basedOn w:val="DefaultParagraphFont"/>
    <w:rsid w:val="00257A29"/>
    <w:rPr>
      <w:rFonts w:ascii="Symbol" w:hAnsi="Symbol"/>
    </w:rPr>
  </w:style>
  <w:style w:type="character" w:customStyle="1" w:styleId="MenuOptions">
    <w:name w:val="Menu Options"/>
    <w:basedOn w:val="DefaultParagraphFont"/>
    <w:rsid w:val="00257A29"/>
    <w:rPr>
      <w:rFonts w:ascii="Arial Narrow" w:hAnsi="Arial Narrow"/>
      <w:smallCaps/>
    </w:rPr>
  </w:style>
  <w:style w:type="character" w:customStyle="1" w:styleId="Buttons">
    <w:name w:val="Buttons"/>
    <w:basedOn w:val="DefaultParagraphFont"/>
    <w:rsid w:val="00257A29"/>
    <w:rPr>
      <w:b/>
    </w:rPr>
  </w:style>
  <w:style w:type="character" w:customStyle="1" w:styleId="Underlined">
    <w:name w:val="Underlined"/>
    <w:basedOn w:val="DefaultParagraphFont"/>
    <w:rsid w:val="00257A29"/>
    <w:rPr>
      <w:u w:val="single"/>
    </w:rPr>
  </w:style>
  <w:style w:type="paragraph" w:customStyle="1" w:styleId="TableBodyTextRight">
    <w:name w:val="Table Body Text Right"/>
    <w:basedOn w:val="TableBodyText"/>
    <w:rsid w:val="00257A29"/>
    <w:pPr>
      <w:widowControl w:val="0"/>
      <w:autoSpaceDE w:val="0"/>
      <w:autoSpaceDN w:val="0"/>
      <w:adjustRightInd w:val="0"/>
      <w:jc w:val="right"/>
    </w:pPr>
    <w:rPr>
      <w:rFonts w:cs="Arial"/>
      <w:szCs w:val="18"/>
    </w:rPr>
  </w:style>
  <w:style w:type="paragraph" w:customStyle="1" w:styleId="CopyrightText">
    <w:name w:val="Copyright Text"/>
    <w:basedOn w:val="BodyText"/>
    <w:rsid w:val="00257A29"/>
    <w:rPr>
      <w:sz w:val="18"/>
    </w:rPr>
  </w:style>
  <w:style w:type="paragraph" w:customStyle="1" w:styleId="BodySmallRight">
    <w:name w:val="Body Small Right"/>
    <w:basedOn w:val="BodyTextRight"/>
    <w:rsid w:val="00257A29"/>
    <w:rPr>
      <w:sz w:val="18"/>
      <w:szCs w:val="18"/>
    </w:rPr>
  </w:style>
  <w:style w:type="paragraph" w:customStyle="1" w:styleId="MarginEdition">
    <w:name w:val="Margin Edition"/>
    <w:basedOn w:val="MarginNote"/>
    <w:rsid w:val="00257A29"/>
    <w:pPr>
      <w:spacing w:before="0" w:after="0"/>
    </w:pPr>
    <w:rPr>
      <w:rFonts w:ascii="Times New Roman" w:hAnsi="Times New Roman"/>
      <w:color w:val="999999"/>
    </w:rPr>
  </w:style>
  <w:style w:type="paragraph" w:customStyle="1" w:styleId="Spacer">
    <w:name w:val="Spacer"/>
    <w:basedOn w:val="Normal"/>
    <w:rsid w:val="00257A29"/>
    <w:rPr>
      <w:sz w:val="2"/>
      <w:szCs w:val="2"/>
    </w:rPr>
  </w:style>
  <w:style w:type="character" w:customStyle="1" w:styleId="Small">
    <w:name w:val="Small"/>
    <w:basedOn w:val="DefaultParagraphFont"/>
    <w:rsid w:val="00257A29"/>
    <w:rPr>
      <w:sz w:val="16"/>
    </w:rPr>
  </w:style>
  <w:style w:type="paragraph" w:customStyle="1" w:styleId="WideTable">
    <w:name w:val="Wide Table"/>
    <w:basedOn w:val="Normal"/>
    <w:rsid w:val="00257A29"/>
    <w:pPr>
      <w:ind w:left="-1418"/>
    </w:pPr>
    <w:rPr>
      <w:sz w:val="2"/>
      <w:szCs w:val="2"/>
    </w:rPr>
  </w:style>
  <w:style w:type="character" w:styleId="PageNumber">
    <w:name w:val="page number"/>
    <w:basedOn w:val="DefaultParagraphFont"/>
    <w:rsid w:val="00257A29"/>
  </w:style>
  <w:style w:type="paragraph" w:styleId="Quote">
    <w:name w:val="Quote"/>
    <w:basedOn w:val="Heading1"/>
    <w:link w:val="QuoteChar"/>
    <w:qFormat/>
    <w:rsid w:val="00257A29"/>
    <w:rPr>
      <w:b w:val="0"/>
      <w:sz w:val="72"/>
      <w:szCs w:val="72"/>
      <w:lang w:val="en-NZ"/>
    </w:rPr>
  </w:style>
  <w:style w:type="character" w:customStyle="1" w:styleId="QuoteChar">
    <w:name w:val="Quote Char"/>
    <w:basedOn w:val="DefaultParagraphFont"/>
    <w:link w:val="Quote"/>
    <w:rsid w:val="00257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7A29"/>
    <w:pPr>
      <w:pageBreakBefore/>
    </w:pPr>
  </w:style>
  <w:style w:type="paragraph" w:customStyle="1" w:styleId="Border">
    <w:name w:val="Border"/>
    <w:basedOn w:val="Normal"/>
    <w:qFormat/>
    <w:rsid w:val="00257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7A29"/>
    <w:rPr>
      <w:b/>
      <w:bCs/>
      <w:i/>
      <w:iCs/>
      <w:color w:val="auto"/>
    </w:rPr>
  </w:style>
  <w:style w:type="paragraph" w:styleId="IntenseQuote">
    <w:name w:val="Intense Quote"/>
    <w:basedOn w:val="Normal"/>
    <w:next w:val="Normal"/>
    <w:link w:val="IntenseQuoteChar"/>
    <w:uiPriority w:val="30"/>
    <w:qFormat/>
    <w:rsid w:val="00257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7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7A29"/>
    <w:rPr>
      <w:smallCaps/>
      <w:color w:val="auto"/>
      <w:u w:val="single"/>
    </w:rPr>
  </w:style>
  <w:style w:type="character" w:styleId="IntenseReference">
    <w:name w:val="Intense Reference"/>
    <w:basedOn w:val="DefaultParagraphFont"/>
    <w:uiPriority w:val="32"/>
    <w:qFormat/>
    <w:rsid w:val="00257A29"/>
    <w:rPr>
      <w:b/>
      <w:bCs/>
      <w:smallCaps/>
      <w:color w:val="auto"/>
      <w:spacing w:val="5"/>
      <w:u w:val="single"/>
    </w:rPr>
  </w:style>
  <w:style w:type="paragraph" w:customStyle="1" w:styleId="2ColumnHeading">
    <w:name w:val="2Column Heading"/>
    <w:basedOn w:val="BodyText"/>
    <w:qFormat/>
    <w:rsid w:val="00257A29"/>
    <w:pPr>
      <w:spacing w:after="60"/>
      <w:ind w:left="-2268"/>
    </w:pPr>
    <w:rPr>
      <w:b/>
    </w:rPr>
  </w:style>
  <w:style w:type="paragraph" w:customStyle="1" w:styleId="Heading1TOC">
    <w:name w:val="Heading1 TOC"/>
    <w:basedOn w:val="Normal"/>
    <w:qFormat/>
    <w:rsid w:val="00257A29"/>
    <w:pPr>
      <w:spacing w:before="240" w:after="120"/>
    </w:pPr>
    <w:rPr>
      <w:rFonts w:ascii="Times New Roman" w:hAnsi="Times New Roman"/>
      <w:b/>
      <w:sz w:val="32"/>
    </w:rPr>
  </w:style>
  <w:style w:type="paragraph" w:customStyle="1" w:styleId="Heading2TOC">
    <w:name w:val="Heading2 TOC"/>
    <w:basedOn w:val="Normal"/>
    <w:qFormat/>
    <w:rsid w:val="00257A29"/>
    <w:pPr>
      <w:spacing w:before="240" w:after="60"/>
    </w:pPr>
    <w:rPr>
      <w:rFonts w:ascii="Times New Roman" w:hAnsi="Times New Roman"/>
      <w:b/>
      <w:sz w:val="28"/>
    </w:rPr>
  </w:style>
  <w:style w:type="character" w:customStyle="1" w:styleId="Underline">
    <w:name w:val="Underline"/>
    <w:basedOn w:val="DefaultParagraphFont"/>
    <w:qFormat/>
    <w:rsid w:val="00257A29"/>
    <w:rPr>
      <w:u w:val="single"/>
    </w:rPr>
  </w:style>
  <w:style w:type="character" w:customStyle="1" w:styleId="BoldandItalics">
    <w:name w:val="Bold and Italics"/>
    <w:qFormat/>
    <w:rsid w:val="00257A29"/>
    <w:rPr>
      <w:b/>
      <w:i/>
      <w:u w:val="none"/>
    </w:rPr>
  </w:style>
  <w:style w:type="paragraph" w:styleId="BalloonText">
    <w:name w:val="Balloon Text"/>
    <w:basedOn w:val="Normal"/>
    <w:link w:val="BalloonTextChar"/>
    <w:rsid w:val="00257A29"/>
    <w:rPr>
      <w:rFonts w:ascii="Tahoma" w:hAnsi="Tahoma" w:cs="Tahoma"/>
      <w:sz w:val="16"/>
      <w:szCs w:val="16"/>
    </w:rPr>
  </w:style>
  <w:style w:type="character" w:customStyle="1" w:styleId="BalloonTextChar">
    <w:name w:val="Balloon Text Char"/>
    <w:basedOn w:val="DefaultParagraphFont"/>
    <w:link w:val="BalloonText"/>
    <w:rsid w:val="00257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7A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7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7A29"/>
    <w:rPr>
      <w:b/>
      <w:color w:val="660033"/>
      <w:spacing w:val="0"/>
    </w:rPr>
  </w:style>
  <w:style w:type="paragraph" w:customStyle="1" w:styleId="Nameditemlist">
    <w:name w:val="Named item list"/>
    <w:basedOn w:val="BodyText"/>
    <w:qFormat/>
    <w:rsid w:val="00257A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1344</Words>
  <Characters>8691</Characters>
  <Application>Microsoft Office Word</Application>
  <DocSecurity>0</DocSecurity>
  <Lines>414</Lines>
  <Paragraphs>246</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MSFID4004 Research and recommend furniture and accessories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2016-12-09T03:54:00Z</dcterms:created>
  <dcterms:modified xsi:type="dcterms:W3CDTF">2016-12-09T03:54:00Z</dcterms:modified>
</cp:coreProperties>
</file>