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187" w:rsidP="00563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MSFID4003 Prepare a materials board for client presentation</w:t>
      </w:r>
      <w:r>
        <w:fldChar w:fldCharType="end"/>
      </w:r>
    </w:p>
    <w:p w:rsidR="00563187" w:rsidP="00563187">
      <w:pPr>
        <w:pStyle w:val="Version"/>
        <w:sectPr w:rsidSect="00F75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9F1" w:rsidP="00F759F1">
      <w:pPr>
        <w:pStyle w:val="SuperHeading"/>
      </w:pPr>
      <w:r w:rsidRPr="00F759F1">
        <w:t>Assessment Requirements for MSFID4003 Prepare a materials board for client presentation</w:t>
      </w:r>
    </w:p>
    <w:p w:rsidR="00000000" w:rsidRPr="00F759F1" w:rsidP="00F759F1">
      <w:pPr>
        <w:pStyle w:val="Heading1"/>
      </w:pPr>
      <w:bookmarkStart w:id="1" w:name="O_627781"/>
      <w:bookmarkEnd w:id="1"/>
      <w:r w:rsidRPr="00F759F1">
        <w:t>Modification History</w:t>
      </w:r>
    </w:p>
    <w:p w:rsidR="00000000" w:rsidRPr="00F759F1" w:rsidP="00F759F1">
      <w:pPr>
        <w:pStyle w:val="BodyText"/>
      </w:pPr>
      <w:r w:rsidRPr="00F759F1">
        <w:t>Release 1 - New unit of competency</w:t>
      </w:r>
    </w:p>
    <w:p w:rsidR="00000000" w:rsidRPr="00F759F1" w:rsidP="00F759F1">
      <w:pPr>
        <w:pStyle w:val="AllowPageBreak"/>
      </w:pPr>
    </w:p>
    <w:p w:rsidR="00000000" w:rsidRPr="00F759F1" w:rsidP="00F759F1">
      <w:pPr>
        <w:pStyle w:val="Heading1"/>
      </w:pPr>
      <w:bookmarkStart w:id="2" w:name="O_627784"/>
      <w:bookmarkEnd w:id="2"/>
      <w:r w:rsidRPr="00F759F1">
        <w:t>Performance Evidence</w:t>
      </w:r>
    </w:p>
    <w:p w:rsidR="00000000" w:rsidRPr="00F759F1" w:rsidP="00F759F1">
      <w:pPr>
        <w:pStyle w:val="ListBullet"/>
      </w:pPr>
      <w:r w:rsidRPr="00F759F1">
        <w:t xml:space="preserve">Interpret work orders and locate and apply relevant information </w:t>
      </w:r>
    </w:p>
    <w:p w:rsidR="00000000" w:rsidRPr="00F759F1" w:rsidP="00F759F1">
      <w:pPr>
        <w:pStyle w:val="ListBullet"/>
      </w:pPr>
      <w:r w:rsidRPr="00F759F1">
        <w:t xml:space="preserve">Apply safe handling requirements for equipment, products and materials, including use of personal protective equipment </w:t>
      </w:r>
    </w:p>
    <w:p w:rsidR="00000000" w:rsidRPr="00F759F1" w:rsidP="00F759F1">
      <w:pPr>
        <w:pStyle w:val="ListBullet"/>
      </w:pPr>
      <w:r w:rsidRPr="00F759F1">
        <w:t xml:space="preserve">Identify materials used in the work process </w:t>
      </w:r>
    </w:p>
    <w:p w:rsidR="00000000" w:rsidRPr="00F759F1" w:rsidP="00F759F1">
      <w:pPr>
        <w:pStyle w:val="ListBullet"/>
      </w:pPr>
      <w:r w:rsidRPr="00F759F1">
        <w:t xml:space="preserve">Prepare a materials board </w:t>
      </w:r>
      <w:r w:rsidRPr="00F759F1">
        <w:t xml:space="preserve">for client presentation to provide the client with cost-effective options which meet the project brief requirements effectively applying design elements and principles </w:t>
      </w:r>
    </w:p>
    <w:p w:rsidR="00000000" w:rsidRPr="00F759F1" w:rsidP="00F759F1">
      <w:pPr>
        <w:pStyle w:val="ListBullet"/>
      </w:pPr>
      <w:r w:rsidRPr="00F759F1">
        <w:t>Use mathematical ideas and techniques to correctly complete measurements, calculate are</w:t>
      </w:r>
      <w:r w:rsidRPr="00F759F1">
        <w:t xml:space="preserve">a/volume and estimate material requirements </w:t>
      </w:r>
    </w:p>
    <w:p w:rsidR="00000000" w:rsidRPr="00F759F1" w:rsidP="00F759F1">
      <w:pPr>
        <w:pStyle w:val="ListBullet"/>
      </w:pPr>
      <w:r w:rsidRPr="00F759F1">
        <w:t xml:space="preserve">Communicate ideas and information to enable confirmation of work requirements and specifications, presentation of design/colour concepts, the reporting of work outcomes and problems </w:t>
      </w:r>
    </w:p>
    <w:p w:rsidR="00000000" w:rsidRPr="00F759F1" w:rsidP="00F759F1">
      <w:pPr>
        <w:pStyle w:val="ListBullet"/>
      </w:pPr>
      <w:r w:rsidRPr="00F759F1">
        <w:t xml:space="preserve">Initiate new ideas and work </w:t>
      </w:r>
      <w:r w:rsidRPr="00F759F1">
        <w:t>techniques</w:t>
      </w:r>
    </w:p>
    <w:p w:rsidR="00000000" w:rsidRPr="00F759F1" w:rsidP="00F759F1">
      <w:pPr>
        <w:pStyle w:val="ListBullet"/>
      </w:pPr>
      <w:r w:rsidRPr="00F759F1">
        <w:t>Avoid backtracking, work flow interruptions or wastage</w:t>
      </w:r>
    </w:p>
    <w:p w:rsidR="00000000" w:rsidRPr="00F759F1" w:rsidP="00F759F1">
      <w:pPr>
        <w:pStyle w:val="ListBullet"/>
      </w:pPr>
      <w:r w:rsidRPr="00F759F1">
        <w:t>Work with others and in a team by recognising dependencies and using cooperative approaches to optimise work flow and productivity</w:t>
      </w:r>
    </w:p>
    <w:p w:rsidR="00000000" w:rsidRPr="00F759F1" w:rsidP="00F759F1">
      <w:pPr>
        <w:pStyle w:val="AllowPageBreak"/>
      </w:pPr>
    </w:p>
    <w:p w:rsidR="00000000" w:rsidRPr="00F759F1" w:rsidP="00F759F1">
      <w:pPr>
        <w:pStyle w:val="Heading1"/>
      </w:pPr>
      <w:bookmarkStart w:id="3" w:name="O_627783"/>
      <w:bookmarkEnd w:id="3"/>
      <w:r w:rsidRPr="00F759F1">
        <w:t>Knowledge Evidence</w:t>
      </w:r>
    </w:p>
    <w:p w:rsidR="00000000" w:rsidRPr="00F759F1" w:rsidP="00F759F1">
      <w:pPr>
        <w:pStyle w:val="ListBullet"/>
      </w:pPr>
      <w:r w:rsidRPr="00F759F1">
        <w:t>State or territory WHS</w:t>
      </w:r>
      <w:r w:rsidRPr="00F759F1">
        <w:t xml:space="preserve"> legislation, regulations, standards and codes of practice relevant to the full range of processes for preparing a materials board and client presentation</w:t>
      </w:r>
    </w:p>
    <w:p w:rsidR="00000000" w:rsidRPr="00F759F1" w:rsidP="00F759F1">
      <w:pPr>
        <w:pStyle w:val="ListBullet"/>
      </w:pPr>
      <w:r w:rsidRPr="00F759F1">
        <w:t>Organisational and site standards, requirements, policies and procedures for preparing a materials bo</w:t>
      </w:r>
      <w:r w:rsidRPr="00F759F1">
        <w:t>ard and client presentation</w:t>
      </w:r>
    </w:p>
    <w:p w:rsidR="00000000" w:rsidRPr="00F759F1" w:rsidP="00F759F1">
      <w:pPr>
        <w:pStyle w:val="ListBullet"/>
      </w:pPr>
      <w:r w:rsidRPr="00F759F1">
        <w:t>Creativity and artistic relevance</w:t>
      </w:r>
    </w:p>
    <w:p w:rsidR="00000000" w:rsidRPr="00F759F1" w:rsidP="00F759F1">
      <w:pPr>
        <w:pStyle w:val="ListBullet"/>
      </w:pPr>
      <w:r w:rsidRPr="00F759F1">
        <w:t>Types of equipment and procedures for their safe use, operation and maintenance</w:t>
      </w:r>
    </w:p>
    <w:p w:rsidR="00000000" w:rsidRPr="00F759F1" w:rsidP="00F759F1">
      <w:pPr>
        <w:pStyle w:val="ListBullet"/>
      </w:pPr>
      <w:r w:rsidRPr="00F759F1">
        <w:t>Characteristics of materials, products and defects</w:t>
      </w:r>
    </w:p>
    <w:p w:rsidR="00000000" w:rsidRPr="00F759F1" w:rsidP="00F759F1">
      <w:pPr>
        <w:pStyle w:val="ListBullet"/>
      </w:pPr>
      <w:r w:rsidRPr="00F759F1">
        <w:t>Relevant decoration and design computer programs</w:t>
      </w:r>
    </w:p>
    <w:p w:rsidR="00000000" w:rsidRPr="00F759F1" w:rsidP="00F759F1">
      <w:pPr>
        <w:pStyle w:val="ListBullet"/>
      </w:pPr>
      <w:r w:rsidRPr="00F759F1">
        <w:t>Design themes and design development</w:t>
      </w:r>
    </w:p>
    <w:p w:rsidR="00000000" w:rsidRPr="00F759F1" w:rsidP="00F759F1">
      <w:pPr>
        <w:pStyle w:val="ListBullet"/>
      </w:pPr>
      <w:r w:rsidRPr="00F759F1">
        <w:t xml:space="preserve">Colour, furnishing and decoration options </w:t>
      </w:r>
    </w:p>
    <w:p w:rsidR="00000000" w:rsidRPr="00F759F1" w:rsidP="00F759F1">
      <w:pPr>
        <w:pStyle w:val="ListBullet"/>
      </w:pPr>
      <w:r w:rsidRPr="00F759F1">
        <w:t>Psychology of colours</w:t>
      </w:r>
    </w:p>
    <w:p w:rsidR="00000000" w:rsidRPr="00F759F1" w:rsidP="00F759F1">
      <w:pPr>
        <w:pStyle w:val="ListBullet"/>
      </w:pPr>
      <w:r w:rsidRPr="00F759F1">
        <w:t>Procedures for the recording, reporting and maintenance of workplace records and information</w:t>
      </w:r>
    </w:p>
    <w:p w:rsidR="00000000" w:rsidRPr="00F759F1" w:rsidP="00F759F1">
      <w:pPr>
        <w:pStyle w:val="ListBullet"/>
      </w:pPr>
      <w:r w:rsidRPr="00F759F1">
        <w:t>Established communication channels and protocols</w:t>
      </w:r>
    </w:p>
    <w:p w:rsidR="00000000" w:rsidRPr="00F759F1" w:rsidP="00F759F1">
      <w:pPr>
        <w:pStyle w:val="ListBullet"/>
      </w:pPr>
      <w:r w:rsidRPr="00F759F1">
        <w:t>Relevant pro</w:t>
      </w:r>
      <w:r w:rsidRPr="00F759F1">
        <w:t>blem identification and resolution</w:t>
      </w:r>
    </w:p>
    <w:p w:rsidR="00000000" w:rsidRPr="00F759F1" w:rsidP="00F759F1">
      <w:pPr>
        <w:pStyle w:val="AllowPageBreak"/>
      </w:pPr>
    </w:p>
    <w:p w:rsidR="00000000" w:rsidRPr="00F759F1" w:rsidP="00F759F1">
      <w:pPr>
        <w:pStyle w:val="Heading1"/>
      </w:pPr>
      <w:bookmarkStart w:id="4" w:name="O_627782"/>
      <w:bookmarkEnd w:id="4"/>
      <w:r w:rsidRPr="00F759F1">
        <w:t>Assessment Conditions</w:t>
      </w:r>
    </w:p>
    <w:p w:rsidR="00000000" w:rsidRPr="00F759F1" w:rsidP="00F759F1">
      <w:pPr>
        <w:pStyle w:val="ListBullet"/>
      </w:pPr>
      <w:r w:rsidRPr="00F759F1">
        <w:t>Assessors must:</w:t>
      </w:r>
    </w:p>
    <w:p w:rsidR="00000000" w:rsidRPr="00F759F1" w:rsidP="00F759F1">
      <w:pPr>
        <w:pStyle w:val="ListBullet2"/>
      </w:pPr>
      <w:r w:rsidRPr="00F759F1">
        <w:t>hold training and assessment competencies as determined by the National Skills Standards Council (NSSC) or its successors</w:t>
      </w:r>
    </w:p>
    <w:p w:rsidR="00000000" w:rsidRPr="00F759F1" w:rsidP="00F759F1">
      <w:pPr>
        <w:pStyle w:val="ListBullet2"/>
      </w:pPr>
      <w:r w:rsidRPr="00F759F1">
        <w:t>have vocational competency in the furnishi</w:t>
      </w:r>
      <w:r w:rsidRPr="00F759F1">
        <w:t xml:space="preserve">ng industry at least to the level being assessed with broad industry knowledge and experience, usually combined with a relevant industry qualification </w:t>
      </w:r>
    </w:p>
    <w:p w:rsidR="00000000" w:rsidRPr="00F759F1" w:rsidP="00F759F1">
      <w:pPr>
        <w:pStyle w:val="ListBullet2"/>
      </w:pPr>
      <w:r w:rsidRPr="00F759F1">
        <w:t>be familiar with the current skills and knowledge used and have relevant, current experience in the furn</w:t>
      </w:r>
      <w:r w:rsidRPr="00F759F1">
        <w:t>ishing industry.</w:t>
      </w:r>
    </w:p>
    <w:p w:rsidR="00000000" w:rsidRPr="00F759F1" w:rsidP="00F759F1">
      <w:pPr>
        <w:pStyle w:val="ListBullet"/>
      </w:pPr>
      <w:r w:rsidRPr="00F759F1">
        <w:t xml:space="preserve">Assessment methods must confirm consistency of performance over time rather than a single assessment event and in a range of workplace relevant contexts. </w:t>
      </w:r>
    </w:p>
    <w:p w:rsidR="00000000" w:rsidRPr="00F759F1" w:rsidP="00F759F1">
      <w:pPr>
        <w:pStyle w:val="ListBullet"/>
      </w:pPr>
      <w:r w:rsidRPr="00F759F1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F759F1" w:rsidP="00F759F1">
      <w:pPr>
        <w:pStyle w:val="ListBullet"/>
      </w:pPr>
      <w:r w:rsidRPr="00F759F1">
        <w:t>Assessment is to be conducted on single units of competency or in c</w:t>
      </w:r>
      <w:r w:rsidRPr="00F759F1">
        <w:t>onjunction with other related units of competency. Foundation skills are integral to competent performance in the unit and should not be assessed separately.</w:t>
      </w:r>
    </w:p>
    <w:p w:rsidR="00000000" w:rsidRPr="00F759F1" w:rsidP="00F759F1">
      <w:pPr>
        <w:pStyle w:val="ListBullet"/>
      </w:pPr>
      <w:r w:rsidRPr="00F759F1">
        <w:t>Assessment must occur on the job or in a workplace simulated facility with relevant process, equip</w:t>
      </w:r>
      <w:r w:rsidRPr="00F759F1">
        <w:t>ment, materials, work instructions and deadlines.</w:t>
      </w:r>
    </w:p>
    <w:p w:rsidR="00000000" w:rsidRPr="00F759F1" w:rsidP="00F759F1">
      <w:pPr>
        <w:pStyle w:val="ListBullet"/>
      </w:pPr>
      <w:r w:rsidRPr="00F759F1">
        <w:t>Access is required to materials, equipment, specifications and work instructions relevant to preparing a colour board for client presentation.</w:t>
      </w:r>
    </w:p>
    <w:p w:rsidR="00000000" w:rsidRPr="00F759F1" w:rsidP="00F759F1">
      <w:pPr>
        <w:pStyle w:val="AllowPageBreak"/>
      </w:pPr>
    </w:p>
    <w:p w:rsidR="00000000" w:rsidRPr="00F759F1" w:rsidP="00F759F1">
      <w:pPr>
        <w:pStyle w:val="Heading1"/>
      </w:pPr>
      <w:bookmarkStart w:id="5" w:name="O_627780"/>
      <w:bookmarkEnd w:id="5"/>
      <w:r w:rsidRPr="00F759F1">
        <w:t>Links</w:t>
      </w:r>
    </w:p>
    <w:p w:rsidR="00000000" w:rsidRPr="00F759F1" w:rsidP="00F759F1">
      <w:pPr>
        <w:pStyle w:val="BodyText"/>
      </w:pPr>
      <w:r w:rsidRPr="00F759F1">
        <w:t>Companion Volume implementation guides a</w:t>
      </w:r>
      <w:r w:rsidRPr="00F759F1">
        <w:t>re found in VETNet - https://vetnet.education.gov.au/Pages/TrainingDocs.aspx?q=0601ab95-583a-4e93-b2d4-cfb27b03ed73</w:t>
      </w:r>
    </w:p>
    <w:p w:rsidR="00000000" w:rsidRPr="00F759F1" w:rsidP="00F759F1"/>
    <w:sectPr w:rsidSect="00F759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F1" w:rsidRPr="00563187" w:rsidP="00563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87" w:rsidP="00F75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187" w:rsidP="00F75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63187" w:rsidP="00F75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9F1" w:rsidRPr="00563187" w:rsidP="00563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87" w:rsidRPr="002D2AF8" w:rsidP="00F75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MSFID4003 Prepare a materials board for client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63187" w:rsidP="00F75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5865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105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9CF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9F1"/>
  </w:style>
  <w:style w:type="character" w:customStyle="1" w:styleId="Heading1Char">
    <w:name w:val="Heading 1 Char"/>
    <w:basedOn w:val="DefaultParagraphFont"/>
    <w:link w:val="Heading1"/>
    <w:rsid w:val="00F75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9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9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9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59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5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9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59F1"/>
    <w:rPr>
      <w:b/>
      <w:spacing w:val="0"/>
    </w:rPr>
  </w:style>
  <w:style w:type="paragraph" w:customStyle="1" w:styleId="SuperTitle">
    <w:name w:val="SuperTitle"/>
    <w:basedOn w:val="Title"/>
    <w:rsid w:val="00F75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9F1"/>
    <w:rPr>
      <w:i/>
    </w:rPr>
  </w:style>
  <w:style w:type="paragraph" w:styleId="Caption">
    <w:name w:val="caption"/>
    <w:basedOn w:val="BodyText"/>
    <w:next w:val="Normal"/>
    <w:qFormat/>
    <w:rsid w:val="00F75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9F1"/>
  </w:style>
  <w:style w:type="paragraph" w:styleId="TableofFigures">
    <w:name w:val="table of figures"/>
    <w:basedOn w:val="Normal"/>
    <w:next w:val="Normal"/>
    <w:semiHidden/>
    <w:rsid w:val="00F75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9F1"/>
    <w:pPr>
      <w:numPr>
        <w:numId w:val="11"/>
      </w:numPr>
    </w:pPr>
  </w:style>
  <w:style w:type="character" w:customStyle="1" w:styleId="WingdingSymbols">
    <w:name w:val="Wingding Symbols"/>
    <w:rsid w:val="00F759F1"/>
    <w:rPr>
      <w:rFonts w:ascii="Wingdings" w:hAnsi="Wingdings"/>
    </w:rPr>
  </w:style>
  <w:style w:type="paragraph" w:customStyle="1" w:styleId="TableHeading">
    <w:name w:val="Table Heading"/>
    <w:basedOn w:val="HeadingBase"/>
    <w:rsid w:val="00F75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9F1"/>
    <w:rPr>
      <w:color w:val="0033CC"/>
      <w:u w:val="none"/>
    </w:rPr>
  </w:style>
  <w:style w:type="paragraph" w:customStyle="1" w:styleId="BodyTextRight">
    <w:name w:val="Body Text Right"/>
    <w:basedOn w:val="BodyText"/>
    <w:rsid w:val="00F75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9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9F1"/>
    <w:rPr>
      <w:sz w:val="32"/>
    </w:rPr>
  </w:style>
  <w:style w:type="paragraph" w:customStyle="1" w:styleId="HeadingProcedure">
    <w:name w:val="Heading Procedure"/>
    <w:basedOn w:val="HeadingBase"/>
    <w:next w:val="Normal"/>
    <w:rsid w:val="00F75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9F1"/>
    <w:pPr>
      <w:spacing w:before="60" w:after="60"/>
    </w:pPr>
  </w:style>
  <w:style w:type="paragraph" w:styleId="ListContinue">
    <w:name w:val="List Continue"/>
    <w:basedOn w:val="List"/>
    <w:rsid w:val="00F759F1"/>
    <w:pPr>
      <w:ind w:firstLine="0"/>
    </w:pPr>
  </w:style>
  <w:style w:type="paragraph" w:customStyle="1" w:styleId="ListNote">
    <w:name w:val="List Note"/>
    <w:basedOn w:val="List"/>
    <w:rsid w:val="00F75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9F1"/>
    <w:rPr>
      <w:rFonts w:ascii="Courier New" w:hAnsi="Courier New"/>
    </w:rPr>
  </w:style>
  <w:style w:type="paragraph" w:customStyle="1" w:styleId="NoteBullet">
    <w:name w:val="Note Bullet"/>
    <w:basedOn w:val="Note"/>
    <w:rsid w:val="00F75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9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5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9F1"/>
    <w:rPr>
      <w:b/>
      <w:smallCaps/>
    </w:rPr>
  </w:style>
  <w:style w:type="paragraph" w:customStyle="1" w:styleId="TableListNumber">
    <w:name w:val="Table List Number"/>
    <w:basedOn w:val="ListNumber"/>
    <w:rsid w:val="00F75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9F1"/>
    <w:pPr>
      <w:numPr>
        <w:numId w:val="9"/>
      </w:numPr>
    </w:pPr>
  </w:style>
  <w:style w:type="paragraph" w:customStyle="1" w:styleId="ListAlpha2">
    <w:name w:val="List Alpha 2"/>
    <w:basedOn w:val="List2"/>
    <w:rsid w:val="00F759F1"/>
    <w:pPr>
      <w:numPr>
        <w:numId w:val="8"/>
      </w:numPr>
    </w:pPr>
  </w:style>
  <w:style w:type="paragraph" w:styleId="List2">
    <w:name w:val="List 2"/>
    <w:basedOn w:val="BodyText"/>
    <w:rsid w:val="00F75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9F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9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9F1"/>
    <w:pPr>
      <w:numPr>
        <w:numId w:val="4"/>
      </w:numPr>
    </w:pPr>
  </w:style>
  <w:style w:type="paragraph" w:styleId="ListContinue2">
    <w:name w:val="List Continue 2"/>
    <w:basedOn w:val="List2"/>
    <w:rsid w:val="00F759F1"/>
    <w:pPr>
      <w:ind w:firstLine="0"/>
    </w:pPr>
  </w:style>
  <w:style w:type="paragraph" w:styleId="ListContinue3">
    <w:name w:val="List Continue 3"/>
    <w:basedOn w:val="List3"/>
    <w:rsid w:val="00F759F1"/>
    <w:pPr>
      <w:ind w:left="1021" w:firstLine="0"/>
    </w:pPr>
  </w:style>
  <w:style w:type="paragraph" w:styleId="ListContinue4">
    <w:name w:val="List Continue 4"/>
    <w:basedOn w:val="List4"/>
    <w:rsid w:val="00F759F1"/>
    <w:pPr>
      <w:ind w:firstLine="0"/>
    </w:pPr>
  </w:style>
  <w:style w:type="paragraph" w:styleId="ListContinue5">
    <w:name w:val="List Continue 5"/>
    <w:basedOn w:val="List5"/>
    <w:rsid w:val="00F759F1"/>
    <w:pPr>
      <w:ind w:firstLine="0"/>
    </w:pPr>
  </w:style>
  <w:style w:type="paragraph" w:styleId="ListNumber3">
    <w:name w:val="List Number 3"/>
    <w:basedOn w:val="List3"/>
    <w:rsid w:val="00F759F1"/>
    <w:pPr>
      <w:numPr>
        <w:numId w:val="5"/>
      </w:numPr>
    </w:pPr>
  </w:style>
  <w:style w:type="paragraph" w:styleId="ListNumber4">
    <w:name w:val="List Number 4"/>
    <w:basedOn w:val="List4"/>
    <w:rsid w:val="00F759F1"/>
    <w:pPr>
      <w:numPr>
        <w:numId w:val="6"/>
      </w:numPr>
    </w:pPr>
  </w:style>
  <w:style w:type="paragraph" w:styleId="ListNumber5">
    <w:name w:val="List Number 5"/>
    <w:basedOn w:val="List5"/>
    <w:rsid w:val="00F759F1"/>
    <w:pPr>
      <w:numPr>
        <w:numId w:val="7"/>
      </w:numPr>
    </w:pPr>
  </w:style>
  <w:style w:type="paragraph" w:styleId="BlockText">
    <w:name w:val="Block Text"/>
    <w:basedOn w:val="Normal"/>
    <w:rsid w:val="00F75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9F1"/>
    <w:rPr>
      <w:sz w:val="16"/>
      <w:vertAlign w:val="superscript"/>
    </w:rPr>
  </w:style>
  <w:style w:type="character" w:customStyle="1" w:styleId="Symbols">
    <w:name w:val="Symbols"/>
    <w:basedOn w:val="DefaultParagraphFont"/>
    <w:rsid w:val="00F759F1"/>
    <w:rPr>
      <w:rFonts w:ascii="Symbol" w:hAnsi="Symbol"/>
    </w:rPr>
  </w:style>
  <w:style w:type="character" w:customStyle="1" w:styleId="MenuOptions">
    <w:name w:val="Menu Options"/>
    <w:basedOn w:val="DefaultParagraphFont"/>
    <w:rsid w:val="00F75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9F1"/>
    <w:rPr>
      <w:b/>
    </w:rPr>
  </w:style>
  <w:style w:type="character" w:customStyle="1" w:styleId="Underlined">
    <w:name w:val="Underlined"/>
    <w:basedOn w:val="DefaultParagraphFont"/>
    <w:rsid w:val="00F759F1"/>
    <w:rPr>
      <w:u w:val="single"/>
    </w:rPr>
  </w:style>
  <w:style w:type="paragraph" w:customStyle="1" w:styleId="TableBodyTextRight">
    <w:name w:val="Table Body Text Right"/>
    <w:basedOn w:val="TableBodyText"/>
    <w:rsid w:val="00F75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9F1"/>
    <w:rPr>
      <w:sz w:val="18"/>
    </w:rPr>
  </w:style>
  <w:style w:type="paragraph" w:customStyle="1" w:styleId="BodySmallRight">
    <w:name w:val="Body Small Right"/>
    <w:basedOn w:val="BodyTextRight"/>
    <w:rsid w:val="00F759F1"/>
    <w:rPr>
      <w:sz w:val="18"/>
      <w:szCs w:val="18"/>
    </w:rPr>
  </w:style>
  <w:style w:type="paragraph" w:customStyle="1" w:styleId="MarginEdition">
    <w:name w:val="Margin Edition"/>
    <w:basedOn w:val="MarginNote"/>
    <w:rsid w:val="00F75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9F1"/>
    <w:rPr>
      <w:sz w:val="2"/>
      <w:szCs w:val="2"/>
    </w:rPr>
  </w:style>
  <w:style w:type="character" w:customStyle="1" w:styleId="Small">
    <w:name w:val="Small"/>
    <w:basedOn w:val="DefaultParagraphFont"/>
    <w:rsid w:val="00F759F1"/>
    <w:rPr>
      <w:sz w:val="16"/>
    </w:rPr>
  </w:style>
  <w:style w:type="paragraph" w:customStyle="1" w:styleId="WideTable">
    <w:name w:val="Wide Table"/>
    <w:basedOn w:val="Normal"/>
    <w:rsid w:val="00F75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9F1"/>
  </w:style>
  <w:style w:type="paragraph" w:styleId="Quote">
    <w:name w:val="Quote"/>
    <w:basedOn w:val="Heading1"/>
    <w:link w:val="QuoteChar"/>
    <w:qFormat/>
    <w:rsid w:val="00F75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9F1"/>
    <w:pPr>
      <w:pageBreakBefore/>
    </w:pPr>
  </w:style>
  <w:style w:type="paragraph" w:customStyle="1" w:styleId="Border">
    <w:name w:val="Border"/>
    <w:basedOn w:val="Normal"/>
    <w:qFormat/>
    <w:rsid w:val="00F75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9F1"/>
    <w:rPr>
      <w:u w:val="single"/>
    </w:rPr>
  </w:style>
  <w:style w:type="character" w:customStyle="1" w:styleId="BoldandItalics">
    <w:name w:val="Bold and Italics"/>
    <w:qFormat/>
    <w:rsid w:val="00F759F1"/>
    <w:rPr>
      <w:b/>
      <w:i/>
      <w:u w:val="none"/>
    </w:rPr>
  </w:style>
  <w:style w:type="paragraph" w:styleId="BalloonText">
    <w:name w:val="Balloon Text"/>
    <w:basedOn w:val="Normal"/>
    <w:link w:val="BalloonTextChar"/>
    <w:rsid w:val="00F75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9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9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3107</Characters>
  <Application>Microsoft Office Word</Application>
  <DocSecurity>0</DocSecurity>
  <Lines>71</Lines>
  <Paragraphs>40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MSFID4003 Prepare a materials board for client presentation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2016-12-09T03:57:00Z</dcterms:created>
  <dcterms:modified xsi:type="dcterms:W3CDTF">2016-12-09T03:57:00Z</dcterms:modified>
</cp:coreProperties>
</file>