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7F7" w:rsidP="003827F7">
      <w:pPr>
        <w:pStyle w:val="Title"/>
      </w:pPr>
      <w:r>
        <w:fldChar w:fldCharType="begin"/>
      </w:r>
      <w:r>
        <w:instrText xml:space="preserve"> TITLE   \* MERGEFORMAT </w:instrText>
      </w:r>
      <w:r>
        <w:fldChar w:fldCharType="separate"/>
      </w:r>
      <w:r>
        <w:t>MSFID3002 Style a retail display</w:t>
      </w:r>
      <w:r>
        <w:fldChar w:fldCharType="end"/>
      </w:r>
    </w:p>
    <w:p w:rsidR="003827F7" w:rsidP="003827F7">
      <w:pPr>
        <w:pStyle w:val="Version"/>
        <w:sectPr w:rsidSect="00DB27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75D" w:rsidP="00DB275D">
      <w:pPr>
        <w:pStyle w:val="SuperHeading"/>
      </w:pPr>
      <w:r w:rsidRPr="00DB275D">
        <w:t>MSFID3002 Style a retail display</w:t>
      </w:r>
    </w:p>
    <w:p w:rsidR="00000000" w:rsidRPr="00DB275D" w:rsidP="00DB275D">
      <w:pPr>
        <w:pStyle w:val="Heading1"/>
      </w:pPr>
      <w:bookmarkStart w:id="1" w:name="O_627689"/>
      <w:bookmarkEnd w:id="1"/>
      <w:r w:rsidRPr="00DB275D">
        <w:t>Modification History</w:t>
      </w:r>
    </w:p>
    <w:p w:rsidR="00000000" w:rsidRPr="00DB275D" w:rsidP="003827F7">
      <w:pPr>
        <w:pStyle w:val="BodyText"/>
      </w:pPr>
      <w:r w:rsidRPr="00DB275D">
        <w:t>Release 1 - New unit of competency</w:t>
      </w:r>
    </w:p>
    <w:p w:rsidR="00000000" w:rsidRPr="00DB275D" w:rsidP="00DB275D">
      <w:pPr>
        <w:pStyle w:val="Heading1"/>
      </w:pPr>
      <w:bookmarkStart w:id="2" w:name="O_627697"/>
      <w:bookmarkEnd w:id="2"/>
      <w:r w:rsidRPr="00DB275D">
        <w:t>Application</w:t>
      </w:r>
    </w:p>
    <w:p w:rsidR="00000000" w:rsidRPr="00DB275D" w:rsidP="003827F7">
      <w:pPr>
        <w:pStyle w:val="BodyText"/>
      </w:pPr>
      <w:r w:rsidRPr="00DB275D">
        <w:t>This unit of competency covers styling a display to present and sell concepts and ideas in a retail or wholesale sales environment.</w:t>
      </w:r>
    </w:p>
    <w:p w:rsidR="00000000" w:rsidRPr="00DB275D" w:rsidP="003827F7">
      <w:pPr>
        <w:pStyle w:val="BodyText"/>
      </w:pPr>
      <w:r w:rsidRPr="00DB275D">
        <w:t>No licensing, legislative or certifica</w:t>
      </w:r>
      <w:r w:rsidRPr="00DB275D">
        <w:t>tion requirements apply to this unit at the time of publication.</w:t>
      </w:r>
    </w:p>
    <w:p w:rsidR="00000000" w:rsidRPr="00DB275D" w:rsidP="00DB275D">
      <w:pPr>
        <w:pStyle w:val="Heading1"/>
      </w:pPr>
      <w:bookmarkStart w:id="3" w:name="O_627696"/>
      <w:bookmarkEnd w:id="3"/>
      <w:r w:rsidRPr="00DB275D">
        <w:t>Pre-requisite Unit</w:t>
      </w:r>
    </w:p>
    <w:p w:rsidR="00000000" w:rsidRPr="00DB275D" w:rsidP="00DB275D">
      <w:pPr>
        <w:pStyle w:val="Heading1"/>
      </w:pPr>
      <w:bookmarkStart w:id="4" w:name="O_627695"/>
      <w:bookmarkEnd w:id="4"/>
      <w:r w:rsidRPr="00DB275D">
        <w:t>Competency Field</w:t>
      </w:r>
    </w:p>
    <w:p w:rsidR="00000000" w:rsidRPr="00DB275D" w:rsidP="00DB275D">
      <w:pPr>
        <w:pStyle w:val="Heading1"/>
      </w:pPr>
      <w:bookmarkStart w:id="5" w:name="O_627694"/>
      <w:bookmarkEnd w:id="5"/>
      <w:r w:rsidRPr="00DB275D">
        <w:t>Unit Sector</w:t>
      </w:r>
    </w:p>
    <w:p w:rsidR="00000000" w:rsidRPr="00DB275D" w:rsidP="003827F7">
      <w:pPr>
        <w:pStyle w:val="BodyText"/>
      </w:pPr>
      <w:r w:rsidRPr="00DB275D">
        <w:t>Interior Decoration and Design</w:t>
      </w:r>
    </w:p>
    <w:p w:rsidR="00000000" w:rsidRPr="00DB275D" w:rsidP="00DB275D">
      <w:pPr>
        <w:pStyle w:val="Heading1"/>
      </w:pPr>
      <w:bookmarkStart w:id="6" w:name="O_627693"/>
      <w:bookmarkEnd w:id="6"/>
      <w:r w:rsidRPr="00DB275D">
        <w:t>Elements and Performance Criteria</w:t>
      </w:r>
    </w:p>
    <w:tbl>
      <w:tblPr>
        <w:tblW w:w="9286" w:type="dxa"/>
        <w:tblLayout w:type="fixed"/>
        <w:tblCellMar>
          <w:left w:w="62" w:type="dxa"/>
          <w:right w:w="62" w:type="dxa"/>
        </w:tblCellMar>
        <w:tblLook w:val="0000"/>
      </w:tblPr>
      <w:tblGrid>
        <w:gridCol w:w="535"/>
        <w:gridCol w:w="2224"/>
        <w:gridCol w:w="751"/>
        <w:gridCol w:w="5776"/>
      </w:tblGrid>
      <w:tr w:rsidTr="00DB275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Elements des</w:t>
            </w:r>
            <w:r w:rsidRPr="00DB275D">
              <w:t>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Performance criteria describe the performance needed to demonstrate achievement of the element.</w:t>
            </w:r>
          </w:p>
        </w:tc>
      </w:tr>
      <w:tr w:rsidTr="00DB275D">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1</w:t>
            </w:r>
          </w:p>
        </w:tc>
        <w:tc>
          <w:tcPr>
            <w:tcW w:w="2224"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Prepare for display</w:t>
            </w: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1.1</w:t>
            </w:r>
          </w:p>
        </w:tc>
        <w:tc>
          <w:tcPr>
            <w:tcW w:w="5776"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Applicable work health and safety (WHS), legislative and organisational requirements relevant to styling a retail display are verified and complied with</w:t>
            </w:r>
          </w:p>
        </w:tc>
      </w:tr>
      <w:tr w:rsidTr="00DB275D">
        <w:tblPrEx>
          <w:tblW w:w="9286" w:type="dxa"/>
          <w:tblLayout w:type="fixed"/>
          <w:tblCellMar>
            <w:left w:w="62" w:type="dxa"/>
            <w:right w:w="62" w:type="dxa"/>
          </w:tblCellMar>
          <w:tblLook w:val="0000"/>
        </w:tblPrEx>
        <w:trPr>
          <w:trHeight w:val="405"/>
        </w:trPr>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1.2</w:t>
            </w:r>
          </w:p>
        </w:tc>
        <w:tc>
          <w:tcPr>
            <w:tcW w:w="5776"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Project brief is reviewed and confirmed with client to identify display requirements</w:t>
            </w:r>
          </w:p>
        </w:tc>
      </w:tr>
      <w:tr w:rsidTr="00DB275D">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1.3</w:t>
            </w:r>
          </w:p>
        </w:tc>
        <w:tc>
          <w:tcPr>
            <w:tcW w:w="5776"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Parameters for the display are assessed and confirmed</w:t>
            </w:r>
          </w:p>
        </w:tc>
      </w:tr>
      <w:tr w:rsidTr="00DB275D">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1.4</w:t>
            </w:r>
          </w:p>
        </w:tc>
        <w:tc>
          <w:tcPr>
            <w:tcW w:w="5776"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Resources are selected appropriate to work requirements and checked for operational effectiveness</w:t>
            </w:r>
          </w:p>
        </w:tc>
      </w:tr>
      <w:tr w:rsidTr="00DB275D">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1.5</w:t>
            </w:r>
          </w:p>
        </w:tc>
        <w:tc>
          <w:tcPr>
            <w:tcW w:w="5776"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 xml:space="preserve">Communication with others is established and maintained </w:t>
            </w:r>
          </w:p>
        </w:tc>
      </w:tr>
      <w:tr w:rsidTr="00DB275D">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2</w:t>
            </w:r>
          </w:p>
        </w:tc>
        <w:tc>
          <w:tcPr>
            <w:tcW w:w="2224"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Plan and design display</w:t>
            </w: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2.1</w:t>
            </w:r>
          </w:p>
        </w:tc>
        <w:tc>
          <w:tcPr>
            <w:tcW w:w="5776"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Market needs are evaluated and a display brief developed that capitalises on current trends</w:t>
            </w:r>
          </w:p>
        </w:tc>
      </w:tr>
      <w:tr w:rsidTr="00DB275D">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2.2</w:t>
            </w:r>
          </w:p>
        </w:tc>
        <w:tc>
          <w:tcPr>
            <w:tcW w:w="5776"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Display dimensions are measured and needs of the display space assessed</w:t>
            </w:r>
          </w:p>
        </w:tc>
      </w:tr>
      <w:tr w:rsidTr="00DB275D">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2.3</w:t>
            </w:r>
          </w:p>
        </w:tc>
        <w:tc>
          <w:tcPr>
            <w:tcW w:w="5776"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Sketches and drawings are prepared to illustrate the display</w:t>
            </w:r>
          </w:p>
        </w:tc>
      </w:tr>
      <w:tr w:rsidTr="00DB275D">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2.4</w:t>
            </w:r>
          </w:p>
        </w:tc>
        <w:tc>
          <w:tcPr>
            <w:tcW w:w="5776"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Plan layou</w:t>
            </w:r>
            <w:r w:rsidRPr="00DB275D">
              <w:t xml:space="preserve">t is prepared </w:t>
            </w:r>
          </w:p>
        </w:tc>
      </w:tr>
      <w:tr w:rsidTr="00DB275D">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2.5</w:t>
            </w:r>
          </w:p>
        </w:tc>
        <w:tc>
          <w:tcPr>
            <w:tcW w:w="5776"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Theme is selected and alternative options provided</w:t>
            </w:r>
          </w:p>
        </w:tc>
      </w:tr>
      <w:tr w:rsidTr="00DB275D">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2.6</w:t>
            </w:r>
          </w:p>
        </w:tc>
        <w:tc>
          <w:tcPr>
            <w:tcW w:w="5776"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Supplies, products and finishes necessary to complete the project are sourced and costed</w:t>
            </w:r>
          </w:p>
        </w:tc>
      </w:tr>
      <w:tr w:rsidTr="00DB275D">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2.7</w:t>
            </w:r>
          </w:p>
        </w:tc>
        <w:tc>
          <w:tcPr>
            <w:tcW w:w="5776"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Materials and processes are specified</w:t>
            </w:r>
          </w:p>
        </w:tc>
      </w:tr>
      <w:tr w:rsidTr="00DB275D">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2.8</w:t>
            </w:r>
          </w:p>
        </w:tc>
        <w:tc>
          <w:tcPr>
            <w:tcW w:w="5776"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Costing and timelines are compiled and developed</w:t>
            </w:r>
          </w:p>
        </w:tc>
      </w:tr>
      <w:tr w:rsidTr="00DB275D">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3</w:t>
            </w:r>
          </w:p>
        </w:tc>
        <w:tc>
          <w:tcPr>
            <w:tcW w:w="2224"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Style display</w:t>
            </w: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3.1</w:t>
            </w:r>
          </w:p>
        </w:tc>
        <w:tc>
          <w:tcPr>
            <w:tcW w:w="5776"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Final selection of products and finishes is coordinated</w:t>
            </w:r>
          </w:p>
        </w:tc>
      </w:tr>
      <w:tr w:rsidTr="00DB275D">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3.2</w:t>
            </w:r>
          </w:p>
        </w:tc>
        <w:tc>
          <w:tcPr>
            <w:tcW w:w="5776"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Arrangement is resolved to meet client needs and display brief</w:t>
            </w:r>
          </w:p>
        </w:tc>
      </w:tr>
      <w:tr w:rsidTr="00DB275D">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3.3</w:t>
            </w:r>
          </w:p>
        </w:tc>
        <w:tc>
          <w:tcPr>
            <w:tcW w:w="5776"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Trims and hardware are selected</w:t>
            </w:r>
            <w:r w:rsidRPr="00DB275D">
              <w:t xml:space="preserve"> and coordinated with the products or finishes</w:t>
            </w:r>
          </w:p>
        </w:tc>
      </w:tr>
      <w:tr w:rsidTr="00DB275D">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51"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3.4</w:t>
            </w:r>
          </w:p>
        </w:tc>
        <w:tc>
          <w:tcPr>
            <w:tcW w:w="5776" w:type="dxa"/>
            <w:tcBorders>
              <w:top w:val="nil"/>
              <w:left w:val="nil"/>
              <w:bottom w:val="nil"/>
              <w:right w:val="nil"/>
            </w:tcBorders>
            <w:tcMar>
              <w:top w:w="0" w:type="dxa"/>
              <w:left w:w="62" w:type="dxa"/>
              <w:bottom w:w="0" w:type="dxa"/>
              <w:right w:w="62" w:type="dxa"/>
            </w:tcMar>
          </w:tcPr>
          <w:p w:rsidR="00000000" w:rsidRPr="00DB275D" w:rsidP="00DB275D">
            <w:pPr>
              <w:pStyle w:val="BodyText"/>
            </w:pPr>
            <w:r w:rsidRPr="00DB275D">
              <w:t>Graphics and text style for signage are selected and applied</w:t>
            </w:r>
          </w:p>
        </w:tc>
      </w:tr>
    </w:tbl>
    <w:p w:rsidR="00000000" w:rsidRPr="00DB275D" w:rsidP="00DB275D">
      <w:pPr>
        <w:pStyle w:val="BodyText"/>
      </w:pPr>
    </w:p>
    <w:p w:rsidR="00000000" w:rsidRPr="00DB275D" w:rsidP="00DB275D">
      <w:pPr>
        <w:pStyle w:val="AllowPageBreak"/>
      </w:pPr>
    </w:p>
    <w:p w:rsidR="00000000" w:rsidRPr="00DB275D" w:rsidP="00DB275D">
      <w:pPr>
        <w:pStyle w:val="Heading1"/>
      </w:pPr>
      <w:bookmarkStart w:id="7" w:name="O_627692"/>
      <w:bookmarkEnd w:id="7"/>
      <w:r w:rsidRPr="00DB275D">
        <w:t>Foundation Skills</w:t>
      </w:r>
    </w:p>
    <w:p w:rsidR="00000000" w:rsidRPr="00DB275D" w:rsidP="003827F7">
      <w:pPr>
        <w:pStyle w:val="BodyText"/>
      </w:pPr>
      <w:r w:rsidRPr="00DB275D">
        <w:t>Foundation skills essential to performance are explicit in the performance criteria of this unit of comp</w:t>
      </w:r>
      <w:r w:rsidRPr="00DB275D">
        <w:t>etency. Detail on appropriate performance levels for each furnishing unit of competency in reading, writing, oral communication and numeracy utilising the Australian Core Skills Framework (ACSF) are provided in the Furnishing Training Package Implementatio</w:t>
      </w:r>
      <w:r w:rsidRPr="00DB275D">
        <w:t>n Guide.</w:t>
      </w:r>
    </w:p>
    <w:p w:rsidR="00000000" w:rsidRPr="00DB275D" w:rsidP="00DB275D">
      <w:pPr>
        <w:pStyle w:val="Heading1"/>
      </w:pPr>
      <w:bookmarkStart w:id="8" w:name="O_627691"/>
      <w:bookmarkEnd w:id="8"/>
      <w:r w:rsidRPr="00DB275D">
        <w:t>Range of Conditions</w:t>
      </w:r>
    </w:p>
    <w:tbl>
      <w:tblPr>
        <w:tblW w:w="0" w:type="auto"/>
        <w:tblLayout w:type="fixed"/>
        <w:tblCellMar>
          <w:left w:w="62" w:type="dxa"/>
          <w:right w:w="62" w:type="dxa"/>
        </w:tblCellMar>
        <w:tblLook w:val="0000"/>
      </w:tblPr>
      <w:tblGrid>
        <w:gridCol w:w="2760"/>
        <w:gridCol w:w="6312"/>
      </w:tblGrid>
      <w:tr w:rsidTr="00DB27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t xml:space="preserve">Specifies different work environments and conditions that may affect performance. Essential operating conditions that may be present (depending </w:t>
            </w:r>
            <w:r w:rsidRPr="00DB275D">
              <w:t>on the work situation, needs of the candidate, accessibility of the item, and local industry and regional contexts) are included. Range is restricted to essential operating conditions and any other variables essential to the work environment.</w:t>
            </w:r>
          </w:p>
        </w:tc>
      </w:tr>
      <w:tr w:rsidTr="00DB27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rPr>
                <w:rStyle w:val="SpecialBold"/>
              </w:rPr>
              <w:t>Unit contex</w:t>
            </w:r>
            <w:r w:rsidRPr="00DB275D">
              <w:rPr>
                <w:rStyle w:val="SpecialBold"/>
              </w:rPr>
              <w:t>t includes:</w:t>
            </w:r>
          </w:p>
        </w:tc>
        <w:tc>
          <w:tcPr>
            <w:tcW w:w="6312" w:type="dxa"/>
            <w:tcBorders>
              <w:top w:val="nil"/>
              <w:left w:val="nil"/>
              <w:bottom w:val="nil"/>
              <w:right w:val="nil"/>
            </w:tcBorders>
            <w:tcMar>
              <w:top w:w="0" w:type="dxa"/>
              <w:left w:w="62" w:type="dxa"/>
              <w:bottom w:w="0" w:type="dxa"/>
              <w:right w:w="62" w:type="dxa"/>
            </w:tcMar>
          </w:tcPr>
          <w:p w:rsidR="00000000" w:rsidRPr="00DB275D" w:rsidP="00DB275D">
            <w:pPr>
              <w:pStyle w:val="ListBullet"/>
            </w:pPr>
            <w:r w:rsidRPr="00DB275D">
              <w:t xml:space="preserve">work health and safety (WHS) requirements, including legislation, building codes, material safety management </w:t>
            </w:r>
            <w:r w:rsidRPr="00DB275D">
              <w:t xml:space="preserve">systems, hazardous and dangerous goods codes, and local safe operating procedures or equivalent </w:t>
            </w:r>
          </w:p>
          <w:p w:rsidR="00000000" w:rsidRPr="00DB275D" w:rsidP="00DB275D">
            <w:pPr>
              <w:pStyle w:val="ListBullet"/>
            </w:pPr>
            <w:r w:rsidRPr="00DB275D">
              <w:t>work is carried out in accordance wit</w:t>
            </w:r>
            <w:r w:rsidRPr="00DB275D">
              <w:t>h legislative obligations, environmental legislation, relevant health regulations, manual handling procedures, Liveable and Accessible Housing Design guidelines, and organisation insurance requirements</w:t>
            </w:r>
          </w:p>
          <w:p w:rsidR="00000000" w:rsidP="00DB275D">
            <w:pPr>
              <w:pStyle w:val="ListBullet"/>
              <w:rPr>
                <w:lang w:val="en-NZ"/>
              </w:rPr>
            </w:pPr>
            <w:r w:rsidRPr="00DB275D">
              <w:t>work requires individuals to demonstrate some discreti</w:t>
            </w:r>
            <w:r w:rsidRPr="00DB275D">
              <w:t xml:space="preserve">on, judgement and problem solving </w:t>
            </w:r>
          </w:p>
        </w:tc>
      </w:tr>
      <w:tr w:rsidTr="00DB27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rPr>
                <w:rStyle w:val="SpecialBold"/>
              </w:rPr>
              <w:t>Scope of brief includes:</w:t>
            </w:r>
          </w:p>
        </w:tc>
        <w:tc>
          <w:tcPr>
            <w:tcW w:w="6312" w:type="dxa"/>
            <w:tcBorders>
              <w:top w:val="nil"/>
              <w:left w:val="nil"/>
              <w:bottom w:val="nil"/>
              <w:right w:val="nil"/>
            </w:tcBorders>
            <w:tcMar>
              <w:top w:w="0" w:type="dxa"/>
              <w:left w:w="62" w:type="dxa"/>
              <w:bottom w:w="0" w:type="dxa"/>
              <w:right w:w="62" w:type="dxa"/>
            </w:tcMar>
          </w:tcPr>
          <w:p w:rsidR="00000000" w:rsidRPr="00DB275D" w:rsidP="00DB275D">
            <w:pPr>
              <w:pStyle w:val="ListBullet"/>
            </w:pPr>
            <w:r w:rsidRPr="00DB275D">
              <w:t xml:space="preserve">aims </w:t>
            </w:r>
          </w:p>
          <w:p w:rsidR="00000000" w:rsidRPr="00DB275D" w:rsidP="00DB275D">
            <w:pPr>
              <w:pStyle w:val="ListBullet"/>
            </w:pPr>
            <w:r w:rsidRPr="00DB275D">
              <w:t>objectives</w:t>
            </w:r>
          </w:p>
          <w:p w:rsidR="00000000" w:rsidRPr="00DB275D" w:rsidP="00DB275D">
            <w:pPr>
              <w:pStyle w:val="ListBullet"/>
            </w:pPr>
            <w:r w:rsidRPr="00DB275D">
              <w:t>milestones for the project</w:t>
            </w:r>
          </w:p>
          <w:p w:rsidR="00000000" w:rsidRPr="00DB275D" w:rsidP="00DB275D">
            <w:pPr>
              <w:pStyle w:val="ListBullet"/>
            </w:pPr>
            <w:r w:rsidRPr="00DB275D">
              <w:t xml:space="preserve">organisational or personal profiles </w:t>
            </w:r>
          </w:p>
          <w:p w:rsidR="00000000" w:rsidRPr="00DB275D" w:rsidP="00DB275D">
            <w:pPr>
              <w:pStyle w:val="ListBullet"/>
            </w:pPr>
            <w:r w:rsidRPr="00DB275D">
              <w:t>target audience</w:t>
            </w:r>
          </w:p>
          <w:p w:rsidR="00000000" w:rsidRPr="00DB275D" w:rsidP="00DB275D">
            <w:pPr>
              <w:pStyle w:val="ListBullet"/>
            </w:pPr>
            <w:r w:rsidRPr="00DB275D">
              <w:t xml:space="preserve">budget </w:t>
            </w:r>
          </w:p>
          <w:p w:rsidR="00000000" w:rsidRPr="00DB275D" w:rsidP="00DB275D">
            <w:pPr>
              <w:pStyle w:val="ListBullet"/>
            </w:pPr>
            <w:r w:rsidRPr="00DB275D">
              <w:t>timeline</w:t>
            </w:r>
          </w:p>
          <w:p w:rsidR="00000000" w:rsidRPr="00DB275D" w:rsidP="00DB275D">
            <w:pPr>
              <w:pStyle w:val="ListBullet"/>
            </w:pPr>
            <w:r w:rsidRPr="00DB275D">
              <w:t>consultation requirements</w:t>
            </w:r>
          </w:p>
          <w:p w:rsidR="00000000" w:rsidRPr="00DB275D" w:rsidP="00DB275D">
            <w:pPr>
              <w:pStyle w:val="ListBullet"/>
            </w:pPr>
            <w:r w:rsidRPr="00DB275D">
              <w:t>colour requirements</w:t>
            </w:r>
          </w:p>
          <w:p w:rsidR="00000000" w:rsidRPr="00DB275D" w:rsidP="00DB275D">
            <w:pPr>
              <w:pStyle w:val="ListBullet"/>
            </w:pPr>
            <w:r w:rsidRPr="00DB275D">
              <w:t xml:space="preserve">image requirements </w:t>
            </w:r>
          </w:p>
          <w:p w:rsidR="00000000" w:rsidP="00DB275D">
            <w:pPr>
              <w:pStyle w:val="ListBullet"/>
              <w:rPr>
                <w:lang w:val="en-NZ"/>
              </w:rPr>
            </w:pPr>
            <w:r w:rsidRPr="00DB275D">
              <w:t>function</w:t>
            </w:r>
          </w:p>
        </w:tc>
      </w:tr>
      <w:tr w:rsidTr="00DB27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DB275D" w:rsidP="00DB275D">
            <w:pPr>
              <w:pStyle w:val="ListBullet"/>
            </w:pPr>
            <w:r w:rsidRPr="00DB275D">
              <w:t xml:space="preserve">suppliers </w:t>
            </w:r>
          </w:p>
          <w:p w:rsidR="00000000" w:rsidRPr="00DB275D" w:rsidP="00DB275D">
            <w:pPr>
              <w:pStyle w:val="ListBullet"/>
            </w:pPr>
            <w:r w:rsidRPr="00DB275D">
              <w:t>manufacturers</w:t>
            </w:r>
          </w:p>
          <w:p w:rsidR="00000000" w:rsidRPr="00DB275D" w:rsidP="00DB275D">
            <w:pPr>
              <w:pStyle w:val="ListBullet"/>
            </w:pPr>
            <w:r w:rsidRPr="00DB275D">
              <w:t xml:space="preserve">private clients </w:t>
            </w:r>
          </w:p>
          <w:p w:rsidR="00000000" w:rsidRPr="00DB275D" w:rsidP="00DB275D">
            <w:pPr>
              <w:pStyle w:val="ListBullet"/>
            </w:pPr>
            <w:r w:rsidRPr="00DB275D">
              <w:t>colleagues</w:t>
            </w:r>
          </w:p>
          <w:p w:rsidR="00000000" w:rsidRPr="00DB275D" w:rsidP="00DB275D">
            <w:pPr>
              <w:pStyle w:val="ListBullet"/>
            </w:pPr>
            <w:r w:rsidRPr="00DB275D">
              <w:t xml:space="preserve">retailers </w:t>
            </w:r>
          </w:p>
          <w:p w:rsidR="00000000" w:rsidP="00DB275D">
            <w:pPr>
              <w:pStyle w:val="ListBullet"/>
              <w:rPr>
                <w:lang w:val="en-NZ"/>
              </w:rPr>
            </w:pPr>
            <w:r w:rsidRPr="00DB275D">
              <w:t>the public</w:t>
            </w:r>
          </w:p>
        </w:tc>
      </w:tr>
      <w:tr w:rsidTr="00DB27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DB275D" w:rsidP="00DB275D">
            <w:pPr>
              <w:pStyle w:val="ListBullet"/>
            </w:pPr>
            <w:r w:rsidRPr="00DB275D">
              <w:t>scope of brief</w:t>
            </w:r>
          </w:p>
          <w:p w:rsidR="00000000" w:rsidRPr="00DB275D" w:rsidP="00DB275D">
            <w:pPr>
              <w:pStyle w:val="ListBullet"/>
            </w:pPr>
            <w:r w:rsidRPr="00DB275D">
              <w:t xml:space="preserve">approval to make changes (legislative and planning) </w:t>
            </w:r>
          </w:p>
          <w:p w:rsidR="00000000" w:rsidRPr="00DB275D" w:rsidP="00DB275D">
            <w:pPr>
              <w:pStyle w:val="ListBullet"/>
            </w:pPr>
            <w:r w:rsidRPr="00DB275D">
              <w:t xml:space="preserve">effect or feel trying to be achieved </w:t>
            </w:r>
          </w:p>
          <w:p w:rsidR="00000000" w:rsidRPr="00DB275D" w:rsidP="00DB275D">
            <w:pPr>
              <w:pStyle w:val="ListBullet"/>
            </w:pPr>
            <w:r w:rsidRPr="00DB275D">
              <w:t xml:space="preserve">functionality (short and long term) </w:t>
            </w:r>
          </w:p>
          <w:p w:rsidR="00000000" w:rsidRPr="00DB275D" w:rsidP="00DB275D">
            <w:pPr>
              <w:pStyle w:val="ListBullet"/>
            </w:pPr>
            <w:r w:rsidRPr="00DB275D">
              <w:t xml:space="preserve">budget restrictions </w:t>
            </w:r>
          </w:p>
          <w:p w:rsidR="00000000" w:rsidP="00DB275D">
            <w:pPr>
              <w:pStyle w:val="ListBullet"/>
              <w:rPr>
                <w:lang w:val="en-NZ"/>
              </w:rPr>
            </w:pPr>
            <w:r w:rsidRPr="00DB275D">
              <w:t>established timelines</w:t>
            </w:r>
          </w:p>
        </w:tc>
      </w:tr>
      <w:tr w:rsidTr="00DB27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DB275D" w:rsidP="00DB275D">
            <w:pPr>
              <w:pStyle w:val="ListBullet"/>
            </w:pPr>
            <w:r w:rsidRPr="00DB275D">
              <w:t xml:space="preserve">computers </w:t>
            </w:r>
          </w:p>
          <w:p w:rsidR="00000000" w:rsidRPr="00DB275D" w:rsidP="00DB275D">
            <w:pPr>
              <w:pStyle w:val="ListBullet"/>
            </w:pPr>
            <w:r w:rsidRPr="00DB275D">
              <w:t xml:space="preserve">computer software </w:t>
            </w:r>
          </w:p>
          <w:p w:rsidR="00000000" w:rsidRPr="00DB275D" w:rsidP="00DB275D">
            <w:pPr>
              <w:pStyle w:val="ListBullet"/>
            </w:pPr>
            <w:r w:rsidRPr="00DB275D">
              <w:t>design software</w:t>
            </w:r>
          </w:p>
          <w:p w:rsidR="00000000" w:rsidRPr="00DB275D" w:rsidP="00DB275D">
            <w:pPr>
              <w:pStyle w:val="ListBullet"/>
            </w:pPr>
            <w:r w:rsidRPr="00DB275D">
              <w:t xml:space="preserve">computer-aided design (CAD) software </w:t>
            </w:r>
          </w:p>
          <w:p w:rsidR="00000000" w:rsidRPr="00DB275D" w:rsidP="00DB275D">
            <w:pPr>
              <w:pStyle w:val="ListBullet"/>
            </w:pPr>
            <w:r w:rsidRPr="00DB275D">
              <w:t xml:space="preserve">colour boards </w:t>
            </w:r>
          </w:p>
          <w:p w:rsidR="00000000" w:rsidRPr="00DB275D" w:rsidP="00DB275D">
            <w:pPr>
              <w:pStyle w:val="ListBullet"/>
            </w:pPr>
            <w:r w:rsidRPr="00DB275D">
              <w:t xml:space="preserve">storyboards </w:t>
            </w:r>
          </w:p>
          <w:p w:rsidR="00000000" w:rsidRPr="00DB275D" w:rsidP="00DB275D">
            <w:pPr>
              <w:pStyle w:val="ListBullet"/>
            </w:pPr>
            <w:r w:rsidRPr="00DB275D">
              <w:t>swatches</w:t>
            </w:r>
          </w:p>
          <w:p w:rsidR="00000000" w:rsidRPr="00DB275D" w:rsidP="00DB275D">
            <w:pPr>
              <w:pStyle w:val="ListBullet"/>
            </w:pPr>
            <w:r w:rsidRPr="00DB275D">
              <w:t xml:space="preserve">Pantone Matching System (PMS) </w:t>
            </w:r>
          </w:p>
          <w:p w:rsidR="00000000" w:rsidRPr="00DB275D" w:rsidP="00DB275D">
            <w:pPr>
              <w:pStyle w:val="ListBullet"/>
            </w:pPr>
            <w:r w:rsidRPr="00DB275D">
              <w:t xml:space="preserve">journals (directions magazines) </w:t>
            </w:r>
          </w:p>
          <w:p w:rsidR="00000000" w:rsidRPr="00DB275D" w:rsidP="00DB275D">
            <w:pPr>
              <w:pStyle w:val="ListBullet"/>
            </w:pPr>
            <w:r w:rsidRPr="00DB275D">
              <w:t xml:space="preserve">artistic equipment and products </w:t>
            </w:r>
          </w:p>
          <w:p w:rsidR="00000000" w:rsidP="00DB275D">
            <w:pPr>
              <w:pStyle w:val="ListBullet"/>
              <w:rPr>
                <w:lang w:val="en-NZ"/>
              </w:rPr>
            </w:pPr>
            <w:r w:rsidRPr="00DB275D">
              <w:t>model making equipment</w:t>
            </w:r>
          </w:p>
        </w:tc>
      </w:tr>
      <w:tr w:rsidTr="00DB27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rPr>
                <w:rStyle w:val="SpecialBold"/>
              </w:rPr>
              <w:t>Displays include:</w:t>
            </w:r>
          </w:p>
        </w:tc>
        <w:tc>
          <w:tcPr>
            <w:tcW w:w="6312" w:type="dxa"/>
            <w:tcBorders>
              <w:top w:val="nil"/>
              <w:left w:val="nil"/>
              <w:bottom w:val="nil"/>
              <w:right w:val="nil"/>
            </w:tcBorders>
            <w:tcMar>
              <w:top w:w="0" w:type="dxa"/>
              <w:left w:w="62" w:type="dxa"/>
              <w:bottom w:w="0" w:type="dxa"/>
              <w:right w:w="62" w:type="dxa"/>
            </w:tcMar>
          </w:tcPr>
          <w:p w:rsidR="00000000" w:rsidP="00DB275D">
            <w:pPr>
              <w:pStyle w:val="ListBullet"/>
              <w:rPr>
                <w:lang w:val="en-NZ"/>
              </w:rPr>
            </w:pPr>
            <w:r w:rsidRPr="00DB275D">
              <w:t>an effective display of a simulated and designed space to sell and promote ideas, concepts, trends, products and decorations associated with the ou</w:t>
            </w:r>
            <w:r w:rsidRPr="00DB275D">
              <w:t>tlet</w:t>
            </w:r>
          </w:p>
        </w:tc>
      </w:tr>
      <w:tr w:rsidTr="00DB27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rPr>
                <w:rStyle w:val="SpecialBold"/>
              </w:rPr>
              <w:t>Sketches and drawings include:</w:t>
            </w:r>
          </w:p>
        </w:tc>
        <w:tc>
          <w:tcPr>
            <w:tcW w:w="6312" w:type="dxa"/>
            <w:tcBorders>
              <w:top w:val="nil"/>
              <w:left w:val="nil"/>
              <w:bottom w:val="nil"/>
              <w:right w:val="nil"/>
            </w:tcBorders>
            <w:tcMar>
              <w:top w:w="0" w:type="dxa"/>
              <w:left w:w="62" w:type="dxa"/>
              <w:bottom w:w="0" w:type="dxa"/>
              <w:right w:w="62" w:type="dxa"/>
            </w:tcMar>
          </w:tcPr>
          <w:p w:rsidR="00000000" w:rsidRPr="00DB275D" w:rsidP="00DB275D">
            <w:pPr>
              <w:pStyle w:val="ListBullet"/>
            </w:pPr>
            <w:r w:rsidRPr="00DB275D">
              <w:t>hand drawn images or ideation drawings completed freehand</w:t>
            </w:r>
          </w:p>
          <w:p w:rsidR="00000000" w:rsidRPr="00DB275D" w:rsidP="00DB275D">
            <w:pPr>
              <w:pStyle w:val="ListBullet"/>
            </w:pPr>
            <w:r w:rsidRPr="00DB275D">
              <w:t xml:space="preserve">drafted technical drawings  </w:t>
            </w:r>
          </w:p>
          <w:p w:rsidR="00000000" w:rsidP="00DB275D">
            <w:pPr>
              <w:pStyle w:val="ListBullet"/>
              <w:rPr>
                <w:lang w:val="en-NZ"/>
              </w:rPr>
            </w:pPr>
            <w:r w:rsidRPr="00DB275D">
              <w:t>drawings produced on computer using CAD software packages (these usually contain project specifications)</w:t>
            </w:r>
          </w:p>
        </w:tc>
      </w:tr>
      <w:tr w:rsidTr="00DB27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rPr>
                <w:rStyle w:val="SpecialBold"/>
              </w:rPr>
              <w:t>Layout includes:</w:t>
            </w:r>
          </w:p>
        </w:tc>
        <w:tc>
          <w:tcPr>
            <w:tcW w:w="6312" w:type="dxa"/>
            <w:tcBorders>
              <w:top w:val="nil"/>
              <w:left w:val="nil"/>
              <w:bottom w:val="nil"/>
              <w:right w:val="nil"/>
            </w:tcBorders>
            <w:tcMar>
              <w:top w:w="0" w:type="dxa"/>
              <w:left w:w="62" w:type="dxa"/>
              <w:bottom w:w="0" w:type="dxa"/>
              <w:right w:w="62" w:type="dxa"/>
            </w:tcMar>
          </w:tcPr>
          <w:p w:rsidR="00000000" w:rsidP="00DB275D">
            <w:pPr>
              <w:pStyle w:val="ListBullet"/>
              <w:rPr>
                <w:lang w:val="en-NZ"/>
              </w:rPr>
            </w:pPr>
            <w:r w:rsidRPr="00DB275D">
              <w:t>the plan of how a room will be designed and decorated showing the placement of design elements and decorative features</w:t>
            </w:r>
          </w:p>
        </w:tc>
      </w:tr>
      <w:tr w:rsidTr="00DB27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rPr>
                <w:rStyle w:val="SpecialBold"/>
              </w:rPr>
              <w:t>Themes include:</w:t>
            </w:r>
          </w:p>
        </w:tc>
        <w:tc>
          <w:tcPr>
            <w:tcW w:w="6312" w:type="dxa"/>
            <w:tcBorders>
              <w:top w:val="nil"/>
              <w:left w:val="nil"/>
              <w:bottom w:val="nil"/>
              <w:right w:val="nil"/>
            </w:tcBorders>
            <w:tcMar>
              <w:top w:w="0" w:type="dxa"/>
              <w:left w:w="62" w:type="dxa"/>
              <w:bottom w:w="0" w:type="dxa"/>
              <w:right w:w="62" w:type="dxa"/>
            </w:tcMar>
          </w:tcPr>
          <w:p w:rsidR="00000000" w:rsidP="00DB275D">
            <w:pPr>
              <w:pStyle w:val="ListBullet"/>
              <w:rPr>
                <w:lang w:val="en-NZ"/>
              </w:rPr>
            </w:pPr>
            <w:r w:rsidRPr="00DB275D">
              <w:t>variations of colour ways (based on directions media), furnishing trends and decoration trends</w:t>
            </w:r>
          </w:p>
        </w:tc>
      </w:tr>
      <w:tr w:rsidTr="00DB27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rPr>
                <w:rStyle w:val="SpecialBold"/>
              </w:rPr>
              <w:t>Supplies include:</w:t>
            </w:r>
          </w:p>
        </w:tc>
        <w:tc>
          <w:tcPr>
            <w:tcW w:w="6312" w:type="dxa"/>
            <w:tcBorders>
              <w:top w:val="nil"/>
              <w:left w:val="nil"/>
              <w:bottom w:val="nil"/>
              <w:right w:val="nil"/>
            </w:tcBorders>
            <w:tcMar>
              <w:top w:w="0" w:type="dxa"/>
              <w:left w:w="62" w:type="dxa"/>
              <w:bottom w:w="0" w:type="dxa"/>
              <w:right w:w="62" w:type="dxa"/>
            </w:tcMar>
          </w:tcPr>
          <w:p w:rsidR="00000000" w:rsidRPr="00DB275D" w:rsidP="00DB275D">
            <w:pPr>
              <w:pStyle w:val="ListBullet"/>
            </w:pPr>
            <w:r w:rsidRPr="00DB275D">
              <w:t>pain</w:t>
            </w:r>
            <w:r w:rsidRPr="00DB275D">
              <w:t>ts</w:t>
            </w:r>
          </w:p>
          <w:p w:rsidR="00000000" w:rsidRPr="00DB275D" w:rsidP="00DB275D">
            <w:pPr>
              <w:pStyle w:val="ListBullet"/>
            </w:pPr>
            <w:r w:rsidRPr="00DB275D">
              <w:t>furnishings</w:t>
            </w:r>
          </w:p>
          <w:p w:rsidR="00000000" w:rsidRPr="00DB275D" w:rsidP="00DB275D">
            <w:pPr>
              <w:pStyle w:val="ListBullet"/>
            </w:pPr>
            <w:r w:rsidRPr="00DB275D">
              <w:t xml:space="preserve">decorations </w:t>
            </w:r>
          </w:p>
          <w:p w:rsidR="00000000" w:rsidP="00DB275D">
            <w:pPr>
              <w:pStyle w:val="ListBullet"/>
              <w:rPr>
                <w:lang w:val="en-NZ"/>
              </w:rPr>
            </w:pPr>
            <w:r w:rsidRPr="00DB275D">
              <w:t>other internal fit-out products</w:t>
            </w:r>
          </w:p>
        </w:tc>
      </w:tr>
      <w:tr w:rsidTr="00DB27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rPr>
                <w:rStyle w:val="SpecialBold"/>
              </w:rPr>
              <w:t>Products include:</w:t>
            </w:r>
          </w:p>
        </w:tc>
        <w:tc>
          <w:tcPr>
            <w:tcW w:w="6312" w:type="dxa"/>
            <w:tcBorders>
              <w:top w:val="nil"/>
              <w:left w:val="nil"/>
              <w:bottom w:val="nil"/>
              <w:right w:val="nil"/>
            </w:tcBorders>
            <w:tcMar>
              <w:top w:w="0" w:type="dxa"/>
              <w:left w:w="62" w:type="dxa"/>
              <w:bottom w:w="0" w:type="dxa"/>
              <w:right w:w="62" w:type="dxa"/>
            </w:tcMar>
          </w:tcPr>
          <w:p w:rsidR="00000000" w:rsidRPr="00DB275D" w:rsidP="00DB275D">
            <w:pPr>
              <w:pStyle w:val="ListBullet"/>
            </w:pPr>
            <w:r w:rsidRPr="00DB275D">
              <w:t>furniture</w:t>
            </w:r>
          </w:p>
          <w:p w:rsidR="00000000" w:rsidRPr="00DB275D" w:rsidP="00DB275D">
            <w:pPr>
              <w:pStyle w:val="ListBullet"/>
            </w:pPr>
            <w:r w:rsidRPr="00DB275D">
              <w:t>soft furnishings</w:t>
            </w:r>
          </w:p>
          <w:p w:rsidR="00000000" w:rsidRPr="00DB275D" w:rsidP="00DB275D">
            <w:pPr>
              <w:pStyle w:val="ListBullet"/>
            </w:pPr>
            <w:r w:rsidRPr="00DB275D">
              <w:t>floor treatments</w:t>
            </w:r>
          </w:p>
          <w:p w:rsidR="00000000" w:rsidRPr="00DB275D" w:rsidP="00DB275D">
            <w:pPr>
              <w:pStyle w:val="ListBullet"/>
            </w:pPr>
            <w:r w:rsidRPr="00DB275D">
              <w:t>curtain treatments</w:t>
            </w:r>
          </w:p>
          <w:p w:rsidR="00000000" w:rsidRPr="00DB275D" w:rsidP="00DB275D">
            <w:pPr>
              <w:pStyle w:val="ListBullet"/>
            </w:pPr>
            <w:r w:rsidRPr="00DB275D">
              <w:t xml:space="preserve">built-in cabinetry or fittings </w:t>
            </w:r>
          </w:p>
          <w:p w:rsidR="00000000" w:rsidRPr="00DB275D" w:rsidP="00DB275D">
            <w:pPr>
              <w:pStyle w:val="ListBullet"/>
            </w:pPr>
            <w:r w:rsidRPr="00DB275D">
              <w:t>light fittings</w:t>
            </w:r>
          </w:p>
          <w:p w:rsidR="00000000" w:rsidRPr="00DB275D" w:rsidP="00DB275D">
            <w:pPr>
              <w:pStyle w:val="ListBullet"/>
            </w:pPr>
            <w:r w:rsidRPr="00DB275D">
              <w:t xml:space="preserve">lamps </w:t>
            </w:r>
          </w:p>
          <w:p w:rsidR="00000000" w:rsidRPr="00DB275D" w:rsidP="00DB275D">
            <w:pPr>
              <w:pStyle w:val="ListBullet"/>
            </w:pPr>
            <w:r w:rsidRPr="00DB275D">
              <w:t>picture framing</w:t>
            </w:r>
          </w:p>
          <w:p w:rsidR="00000000" w:rsidRPr="00DB275D" w:rsidP="00DB275D">
            <w:pPr>
              <w:pStyle w:val="ListBullet"/>
            </w:pPr>
            <w:r w:rsidRPr="00DB275D">
              <w:t>tapware</w:t>
            </w:r>
          </w:p>
          <w:p w:rsidR="00000000" w:rsidRPr="00DB275D" w:rsidP="00DB275D">
            <w:pPr>
              <w:pStyle w:val="ListBullet"/>
            </w:pPr>
            <w:r w:rsidRPr="00DB275D">
              <w:t xml:space="preserve">laundry fittings </w:t>
            </w:r>
          </w:p>
          <w:p w:rsidR="00000000" w:rsidRPr="00DB275D" w:rsidP="00DB275D">
            <w:pPr>
              <w:pStyle w:val="ListBullet"/>
            </w:pPr>
            <w:r w:rsidRPr="00DB275D">
              <w:t xml:space="preserve">bathroom fittings </w:t>
            </w:r>
          </w:p>
          <w:p w:rsidR="00000000" w:rsidRPr="00DB275D" w:rsidP="00DB275D">
            <w:pPr>
              <w:pStyle w:val="ListBullet"/>
            </w:pPr>
            <w:r w:rsidRPr="00DB275D">
              <w:t xml:space="preserve">toilet fittings </w:t>
            </w:r>
          </w:p>
          <w:p w:rsidR="00000000" w:rsidP="00DB275D">
            <w:pPr>
              <w:pStyle w:val="ListBullet"/>
              <w:rPr>
                <w:lang w:val="en-NZ"/>
              </w:rPr>
            </w:pPr>
            <w:r w:rsidRPr="00DB275D">
              <w:t>kitchen fittings</w:t>
            </w:r>
          </w:p>
        </w:tc>
      </w:tr>
      <w:tr w:rsidTr="00DB27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DB275D" w:rsidP="00DB275D">
            <w:pPr>
              <w:pStyle w:val="ListBullet"/>
            </w:pPr>
            <w:r w:rsidRPr="00DB275D">
              <w:t>paints</w:t>
            </w:r>
          </w:p>
          <w:p w:rsidR="00000000" w:rsidRPr="00DB275D" w:rsidP="00DB275D">
            <w:pPr>
              <w:pStyle w:val="ListBullet"/>
            </w:pPr>
            <w:r w:rsidRPr="00DB275D">
              <w:t>waxes</w:t>
            </w:r>
          </w:p>
          <w:p w:rsidR="00000000" w:rsidRPr="00DB275D" w:rsidP="00DB275D">
            <w:pPr>
              <w:pStyle w:val="ListBullet"/>
            </w:pPr>
            <w:r w:rsidRPr="00DB275D">
              <w:t>lacquers</w:t>
            </w:r>
          </w:p>
          <w:p w:rsidR="00000000" w:rsidRPr="00DB275D" w:rsidP="00DB275D">
            <w:pPr>
              <w:pStyle w:val="ListBullet"/>
            </w:pPr>
            <w:r w:rsidRPr="00DB275D">
              <w:t xml:space="preserve">stains </w:t>
            </w:r>
          </w:p>
          <w:p w:rsidR="00000000" w:rsidRPr="00DB275D" w:rsidP="00DB275D">
            <w:pPr>
              <w:pStyle w:val="ListBullet"/>
            </w:pPr>
            <w:r w:rsidRPr="00DB275D">
              <w:t>pigments</w:t>
            </w:r>
          </w:p>
          <w:p w:rsidR="00000000" w:rsidRPr="00DB275D" w:rsidP="00DB275D">
            <w:pPr>
              <w:pStyle w:val="ListBullet"/>
            </w:pPr>
            <w:r w:rsidRPr="00DB275D">
              <w:t>oils</w:t>
            </w:r>
          </w:p>
          <w:p w:rsidR="00000000" w:rsidRPr="00DB275D" w:rsidP="00DB275D">
            <w:pPr>
              <w:pStyle w:val="ListBullet"/>
            </w:pPr>
            <w:r w:rsidRPr="00DB275D">
              <w:t xml:space="preserve">plastic coatings </w:t>
            </w:r>
          </w:p>
          <w:p w:rsidR="00000000" w:rsidRPr="00DB275D" w:rsidP="00DB275D">
            <w:pPr>
              <w:pStyle w:val="ListBullet"/>
            </w:pPr>
            <w:r w:rsidRPr="00DB275D">
              <w:t>veneers</w:t>
            </w:r>
          </w:p>
          <w:p w:rsidR="00000000" w:rsidRPr="00DB275D" w:rsidP="00DB275D">
            <w:pPr>
              <w:pStyle w:val="ListBullet"/>
            </w:pPr>
            <w:r w:rsidRPr="00DB275D">
              <w:t>ceramics</w:t>
            </w:r>
          </w:p>
          <w:p w:rsidR="00000000" w:rsidRPr="00DB275D" w:rsidP="00DB275D">
            <w:pPr>
              <w:pStyle w:val="ListBullet"/>
            </w:pPr>
            <w:r w:rsidRPr="00DB275D">
              <w:t>stone</w:t>
            </w:r>
          </w:p>
          <w:p w:rsidR="00000000" w:rsidRPr="00DB275D" w:rsidP="00DB275D">
            <w:pPr>
              <w:pStyle w:val="ListBullet"/>
            </w:pPr>
            <w:r w:rsidRPr="00DB275D">
              <w:t>glass</w:t>
            </w:r>
          </w:p>
          <w:p w:rsidR="00000000" w:rsidRPr="00DB275D" w:rsidP="00DB275D">
            <w:pPr>
              <w:pStyle w:val="ListBullet"/>
            </w:pPr>
            <w:r w:rsidRPr="00DB275D">
              <w:t xml:space="preserve">textiles </w:t>
            </w:r>
          </w:p>
          <w:p w:rsidR="00000000" w:rsidP="00DB275D">
            <w:pPr>
              <w:pStyle w:val="ListBullet"/>
              <w:rPr>
                <w:lang w:val="en-NZ"/>
              </w:rPr>
            </w:pPr>
            <w:r w:rsidRPr="00DB275D">
              <w:t>other textures</w:t>
            </w:r>
          </w:p>
        </w:tc>
      </w:tr>
      <w:tr w:rsidTr="00DB27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B275D" w:rsidP="00DB275D">
            <w:pPr>
              <w:pStyle w:val="ListBullet"/>
            </w:pPr>
            <w:r w:rsidRPr="00DB275D">
              <w:t xml:space="preserve">solid timber (native and imported) </w:t>
            </w:r>
          </w:p>
          <w:p w:rsidR="00000000" w:rsidRPr="00DB275D" w:rsidP="00DB275D">
            <w:pPr>
              <w:pStyle w:val="ListBullet"/>
            </w:pPr>
            <w:r w:rsidRPr="00DB275D">
              <w:t>manufactured timber products</w:t>
            </w:r>
          </w:p>
          <w:p w:rsidR="00000000" w:rsidRPr="00DB275D" w:rsidP="00DB275D">
            <w:pPr>
              <w:pStyle w:val="ListBullet"/>
            </w:pPr>
            <w:r w:rsidRPr="00DB275D">
              <w:t xml:space="preserve">plastic </w:t>
            </w:r>
          </w:p>
          <w:p w:rsidR="00000000" w:rsidRPr="00DB275D" w:rsidP="00DB275D">
            <w:pPr>
              <w:pStyle w:val="ListBullet"/>
            </w:pPr>
            <w:r w:rsidRPr="00DB275D">
              <w:t xml:space="preserve">metal </w:t>
            </w:r>
          </w:p>
          <w:p w:rsidR="00000000" w:rsidRPr="00DB275D" w:rsidP="00DB275D">
            <w:pPr>
              <w:pStyle w:val="ListBullet"/>
            </w:pPr>
            <w:r w:rsidRPr="00DB275D">
              <w:t xml:space="preserve">alloys </w:t>
            </w:r>
          </w:p>
          <w:p w:rsidR="00000000" w:rsidRPr="00DB275D" w:rsidP="00DB275D">
            <w:pPr>
              <w:pStyle w:val="ListBullet"/>
            </w:pPr>
            <w:r w:rsidRPr="00DB275D">
              <w:t xml:space="preserve">stone </w:t>
            </w:r>
          </w:p>
          <w:p w:rsidR="00000000" w:rsidRPr="00DB275D" w:rsidP="00DB275D">
            <w:pPr>
              <w:pStyle w:val="ListBullet"/>
            </w:pPr>
            <w:r w:rsidRPr="00DB275D">
              <w:t>glass</w:t>
            </w:r>
          </w:p>
          <w:p w:rsidR="00000000" w:rsidRPr="00DB275D" w:rsidP="00DB275D">
            <w:pPr>
              <w:pStyle w:val="ListBullet"/>
            </w:pPr>
            <w:r w:rsidRPr="00DB275D">
              <w:t xml:space="preserve">textiles </w:t>
            </w:r>
          </w:p>
          <w:p w:rsidR="00000000" w:rsidRPr="00DB275D" w:rsidP="00DB275D">
            <w:pPr>
              <w:pStyle w:val="ListBullet"/>
            </w:pPr>
            <w:r w:rsidRPr="00DB275D">
              <w:t xml:space="preserve">fibreglass </w:t>
            </w:r>
          </w:p>
          <w:p w:rsidR="00000000" w:rsidRPr="00DB275D" w:rsidP="00DB275D">
            <w:pPr>
              <w:pStyle w:val="ListBullet"/>
            </w:pPr>
            <w:r w:rsidRPr="00DB275D">
              <w:t xml:space="preserve">foam </w:t>
            </w:r>
          </w:p>
          <w:p w:rsidR="00000000" w:rsidRPr="00DB275D" w:rsidP="00DB275D">
            <w:pPr>
              <w:pStyle w:val="ListBullet"/>
            </w:pPr>
            <w:r w:rsidRPr="00DB275D">
              <w:t>cardboard</w:t>
            </w:r>
          </w:p>
          <w:p w:rsidR="00000000" w:rsidRPr="00DB275D" w:rsidP="00DB275D">
            <w:pPr>
              <w:pStyle w:val="ListBullet"/>
            </w:pPr>
            <w:r w:rsidRPr="00DB275D">
              <w:t xml:space="preserve">paper products </w:t>
            </w:r>
          </w:p>
          <w:p w:rsidR="00000000" w:rsidP="00DB275D">
            <w:pPr>
              <w:pStyle w:val="ListBullet"/>
              <w:rPr>
                <w:lang w:val="en-NZ"/>
              </w:rPr>
            </w:pPr>
            <w:r w:rsidRPr="00DB275D">
              <w:t>any other manipulable substance</w:t>
            </w:r>
          </w:p>
        </w:tc>
      </w:tr>
      <w:tr w:rsidTr="00DB27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rPr>
                <w:rStyle w:val="SpecialBold"/>
              </w:rPr>
              <w:t>Costing include:</w:t>
            </w:r>
          </w:p>
        </w:tc>
        <w:tc>
          <w:tcPr>
            <w:tcW w:w="6312" w:type="dxa"/>
            <w:tcBorders>
              <w:top w:val="nil"/>
              <w:left w:val="nil"/>
              <w:bottom w:val="nil"/>
              <w:right w:val="nil"/>
            </w:tcBorders>
            <w:tcMar>
              <w:top w:w="0" w:type="dxa"/>
              <w:left w:w="62" w:type="dxa"/>
              <w:bottom w:w="0" w:type="dxa"/>
              <w:right w:w="62" w:type="dxa"/>
            </w:tcMar>
          </w:tcPr>
          <w:p w:rsidR="00000000" w:rsidP="00DB275D">
            <w:pPr>
              <w:pStyle w:val="ListBullet"/>
              <w:rPr>
                <w:lang w:val="en-NZ"/>
              </w:rPr>
            </w:pPr>
            <w:r w:rsidRPr="00DB275D">
              <w:t xml:space="preserve">the cost of products and materials used during completion of the project, labour </w:t>
            </w:r>
            <w:r w:rsidRPr="00DB275D">
              <w:t>and overhead expenses</w:t>
            </w:r>
          </w:p>
        </w:tc>
      </w:tr>
      <w:tr w:rsidTr="00DB27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rPr>
                <w:rStyle w:val="SpecialBold"/>
              </w:rPr>
              <w:t>Timelines include:</w:t>
            </w:r>
          </w:p>
        </w:tc>
        <w:tc>
          <w:tcPr>
            <w:tcW w:w="6312" w:type="dxa"/>
            <w:tcBorders>
              <w:top w:val="nil"/>
              <w:left w:val="nil"/>
              <w:bottom w:val="nil"/>
              <w:right w:val="nil"/>
            </w:tcBorders>
            <w:tcMar>
              <w:top w:w="0" w:type="dxa"/>
              <w:left w:w="62" w:type="dxa"/>
              <w:bottom w:w="0" w:type="dxa"/>
              <w:right w:w="62" w:type="dxa"/>
            </w:tcMar>
          </w:tcPr>
          <w:p w:rsidR="00000000" w:rsidP="00DB275D">
            <w:pPr>
              <w:pStyle w:val="ListBullet"/>
              <w:rPr>
                <w:lang w:val="en-NZ"/>
              </w:rPr>
            </w:pPr>
            <w:r w:rsidRPr="00DB275D">
              <w:t>the agreed project time span set and agreed for the project</w:t>
            </w:r>
          </w:p>
        </w:tc>
      </w:tr>
      <w:tr w:rsidTr="00DB27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275D">
            <w:pPr>
              <w:pStyle w:val="BodyText"/>
              <w:rPr>
                <w:lang w:val="en-NZ"/>
              </w:rPr>
            </w:pPr>
            <w:r w:rsidRPr="00DB275D">
              <w:rPr>
                <w:rStyle w:val="SpecialBold"/>
              </w:rPr>
              <w:t>Trims and hardware include:</w:t>
            </w:r>
          </w:p>
        </w:tc>
        <w:tc>
          <w:tcPr>
            <w:tcW w:w="6312" w:type="dxa"/>
            <w:tcBorders>
              <w:top w:val="nil"/>
              <w:left w:val="nil"/>
              <w:bottom w:val="nil"/>
              <w:right w:val="nil"/>
            </w:tcBorders>
            <w:tcMar>
              <w:top w:w="0" w:type="dxa"/>
              <w:left w:w="62" w:type="dxa"/>
              <w:bottom w:w="0" w:type="dxa"/>
              <w:right w:w="62" w:type="dxa"/>
            </w:tcMar>
          </w:tcPr>
          <w:p w:rsidR="00000000" w:rsidRPr="00DB275D" w:rsidP="00DB275D">
            <w:pPr>
              <w:pStyle w:val="ListBullet"/>
            </w:pPr>
            <w:r w:rsidRPr="00DB275D">
              <w:t xml:space="preserve">haberdashery </w:t>
            </w:r>
          </w:p>
          <w:p w:rsidR="00000000" w:rsidRPr="00DB275D" w:rsidP="00DB275D">
            <w:pPr>
              <w:pStyle w:val="ListBullet"/>
            </w:pPr>
            <w:r w:rsidRPr="00DB275D">
              <w:t xml:space="preserve">cabinet hardware, such as knobs and handles </w:t>
            </w:r>
          </w:p>
          <w:p w:rsidR="00000000" w:rsidRPr="00DB275D" w:rsidP="00DB275D">
            <w:pPr>
              <w:pStyle w:val="ListBullet"/>
            </w:pPr>
            <w:r w:rsidRPr="00DB275D">
              <w:t xml:space="preserve">light fittings </w:t>
            </w:r>
          </w:p>
          <w:p w:rsidR="00000000" w:rsidRPr="00DB275D" w:rsidP="00DB275D">
            <w:pPr>
              <w:pStyle w:val="ListBullet"/>
            </w:pPr>
            <w:r w:rsidRPr="00DB275D">
              <w:t>rugs</w:t>
            </w:r>
          </w:p>
          <w:p w:rsidR="00000000" w:rsidRPr="00DB275D" w:rsidP="00DB275D">
            <w:pPr>
              <w:pStyle w:val="ListBullet"/>
            </w:pPr>
            <w:r w:rsidRPr="00DB275D">
              <w:t xml:space="preserve">tie backs </w:t>
            </w:r>
          </w:p>
          <w:p w:rsidR="00000000" w:rsidRPr="00DB275D" w:rsidP="00DB275D">
            <w:pPr>
              <w:pStyle w:val="ListBullet"/>
            </w:pPr>
            <w:r w:rsidRPr="00DB275D">
              <w:t>curtain rods</w:t>
            </w:r>
          </w:p>
        </w:tc>
      </w:tr>
    </w:tbl>
    <w:p w:rsidR="00000000" w:rsidRPr="00DB275D" w:rsidP="00DB275D">
      <w:pPr>
        <w:pStyle w:val="BodyText"/>
      </w:pPr>
    </w:p>
    <w:p w:rsidR="00000000" w:rsidRPr="00DB275D" w:rsidP="00DB275D">
      <w:pPr>
        <w:pStyle w:val="AllowPageBreak"/>
      </w:pPr>
    </w:p>
    <w:p w:rsidR="00000000" w:rsidRPr="00DB275D" w:rsidP="00DB275D">
      <w:pPr>
        <w:pStyle w:val="Heading1"/>
      </w:pPr>
      <w:bookmarkStart w:id="9" w:name="O_627690"/>
      <w:bookmarkEnd w:id="9"/>
      <w:r w:rsidRPr="00DB275D">
        <w:t>Unit Mapping Information</w:t>
      </w:r>
    </w:p>
    <w:p w:rsidR="00000000" w:rsidRPr="00DB275D" w:rsidP="003827F7">
      <w:pPr>
        <w:pStyle w:val="BodyText"/>
      </w:pPr>
      <w:r w:rsidRPr="00DB275D">
        <w:t>Supersedes and is equivalent to LMFID3005A Style a retail display.</w:t>
      </w:r>
    </w:p>
    <w:p w:rsidR="00000000" w:rsidRPr="00DB275D" w:rsidP="00DB275D">
      <w:pPr>
        <w:pStyle w:val="Heading1"/>
      </w:pPr>
      <w:bookmarkStart w:id="10" w:name="O_627683"/>
      <w:bookmarkEnd w:id="10"/>
      <w:r w:rsidRPr="00DB275D">
        <w:t>Links</w:t>
      </w:r>
    </w:p>
    <w:p w:rsidR="00000000" w:rsidRPr="00DB275D" w:rsidP="003827F7">
      <w:pPr>
        <w:pStyle w:val="BodyText"/>
      </w:pPr>
      <w:r w:rsidRPr="00DB275D">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89329A">
        <w:rPr>
          <w:rStyle w:val="Hyperlink"/>
        </w:rPr>
        <w:t>https://vetnet.education.gov.au/Pages/TrainingDocs.aspx?q=0601ab95-583a-4e93-b2d4-cfb27b03ed73</w:t>
      </w:r>
      <w:r>
        <w:fldChar w:fldCharType="end"/>
      </w:r>
    </w:p>
    <w:p w:rsidR="00000000" w:rsidRPr="00DB275D" w:rsidP="00DB275D"/>
    <w:sectPr w:rsidSect="00DB27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5D" w:rsidRPr="003827F7" w:rsidP="003827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7F7" w:rsidP="00DB27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827F7" w:rsidP="00DB275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827F7" w:rsidP="00DB27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7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75D" w:rsidRPr="003827F7" w:rsidP="003827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7F7" w:rsidRPr="002D2AF8" w:rsidP="00DB275D">
    <w:pPr>
      <w:pStyle w:val="Header"/>
      <w:framePr w:wrap="around"/>
    </w:pPr>
    <w:r>
      <w:fldChar w:fldCharType="begin"/>
    </w:r>
    <w:r>
      <w:instrText xml:space="preserve"> TITLE   \* MERGEFORMAT </w:instrText>
    </w:r>
    <w:r>
      <w:fldChar w:fldCharType="separate"/>
    </w:r>
    <w:r>
      <w:t>MSFID3002 Style a retail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3827F7" w:rsidP="00DB27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DA8C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74F7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7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75D"/>
    <w:pPr>
      <w:spacing w:before="360" w:after="60"/>
      <w:outlineLvl w:val="0"/>
    </w:pPr>
    <w:rPr>
      <w:sz w:val="32"/>
    </w:rPr>
  </w:style>
  <w:style w:type="paragraph" w:styleId="Heading2">
    <w:name w:val="heading 2"/>
    <w:basedOn w:val="HeadingBase"/>
    <w:next w:val="BodyText"/>
    <w:link w:val="Heading2Char"/>
    <w:qFormat/>
    <w:rsid w:val="00DB275D"/>
    <w:pPr>
      <w:keepLines/>
      <w:spacing w:before="240" w:after="120"/>
      <w:outlineLvl w:val="1"/>
    </w:pPr>
    <w:rPr>
      <w:sz w:val="28"/>
      <w:szCs w:val="40"/>
    </w:rPr>
  </w:style>
  <w:style w:type="paragraph" w:styleId="Heading3">
    <w:name w:val="heading 3"/>
    <w:basedOn w:val="HeadingBase"/>
    <w:next w:val="BodyText"/>
    <w:link w:val="Heading3Char"/>
    <w:qFormat/>
    <w:rsid w:val="00DB275D"/>
    <w:pPr>
      <w:spacing w:before="180" w:after="120"/>
      <w:outlineLvl w:val="2"/>
    </w:pPr>
    <w:rPr>
      <w:spacing w:val="-10"/>
      <w:kern w:val="32"/>
    </w:rPr>
  </w:style>
  <w:style w:type="paragraph" w:styleId="Heading4">
    <w:name w:val="heading 4"/>
    <w:basedOn w:val="HeadingBase"/>
    <w:next w:val="BodyText"/>
    <w:link w:val="Heading4Char"/>
    <w:qFormat/>
    <w:rsid w:val="00DB275D"/>
    <w:pPr>
      <w:spacing w:before="160" w:after="120"/>
      <w:outlineLvl w:val="3"/>
    </w:pPr>
    <w:rPr>
      <w:sz w:val="22"/>
    </w:rPr>
  </w:style>
  <w:style w:type="paragraph" w:styleId="Heading5">
    <w:name w:val="heading 5"/>
    <w:basedOn w:val="HeadingBase"/>
    <w:next w:val="Normal"/>
    <w:link w:val="Heading5Char"/>
    <w:qFormat/>
    <w:rsid w:val="00DB275D"/>
    <w:pPr>
      <w:spacing w:before="80"/>
      <w:outlineLvl w:val="4"/>
    </w:pPr>
    <w:rPr>
      <w:color w:val="918585"/>
      <w:sz w:val="20"/>
    </w:rPr>
  </w:style>
  <w:style w:type="paragraph" w:styleId="Heading6">
    <w:name w:val="heading 6"/>
    <w:basedOn w:val="HeadingBase"/>
    <w:next w:val="Normal"/>
    <w:link w:val="Heading6Char"/>
    <w:qFormat/>
    <w:rsid w:val="00DB275D"/>
    <w:pPr>
      <w:spacing w:before="60"/>
      <w:outlineLvl w:val="5"/>
    </w:pPr>
    <w:rPr>
      <w:color w:val="918585"/>
      <w:sz w:val="20"/>
    </w:rPr>
  </w:style>
  <w:style w:type="paragraph" w:styleId="Heading7">
    <w:name w:val="heading 7"/>
    <w:basedOn w:val="Normal"/>
    <w:next w:val="Normal"/>
    <w:link w:val="Heading7Char"/>
    <w:qFormat/>
    <w:rsid w:val="00DB275D"/>
    <w:pPr>
      <w:ind w:left="720"/>
      <w:outlineLvl w:val="6"/>
    </w:pPr>
    <w:rPr>
      <w:i/>
    </w:rPr>
  </w:style>
  <w:style w:type="paragraph" w:styleId="Heading8">
    <w:name w:val="heading 8"/>
    <w:basedOn w:val="Normal"/>
    <w:next w:val="Normal"/>
    <w:link w:val="Heading8Char"/>
    <w:qFormat/>
    <w:rsid w:val="00DB275D"/>
    <w:pPr>
      <w:ind w:left="720"/>
      <w:outlineLvl w:val="7"/>
    </w:pPr>
    <w:rPr>
      <w:i/>
    </w:rPr>
  </w:style>
  <w:style w:type="paragraph" w:styleId="Heading9">
    <w:name w:val="heading 9"/>
    <w:basedOn w:val="Normal"/>
    <w:next w:val="Normal"/>
    <w:link w:val="Heading9Char"/>
    <w:qFormat/>
    <w:rsid w:val="00DB275D"/>
    <w:pPr>
      <w:ind w:left="720"/>
      <w:outlineLvl w:val="8"/>
    </w:pPr>
    <w:rPr>
      <w:i/>
    </w:rPr>
  </w:style>
  <w:style w:type="character" w:default="1" w:styleId="DefaultParagraphFont">
    <w:name w:val="Default Paragraph Font"/>
    <w:uiPriority w:val="1"/>
    <w:unhideWhenUsed/>
    <w:rsid w:val="00DB27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75D"/>
  </w:style>
  <w:style w:type="character" w:customStyle="1" w:styleId="Heading1Char">
    <w:name w:val="Heading 1 Char"/>
    <w:basedOn w:val="DefaultParagraphFont"/>
    <w:link w:val="Heading1"/>
    <w:rsid w:val="00DB275D"/>
    <w:rPr>
      <w:rFonts w:ascii="Times New Roman" w:eastAsia="Times New Roman" w:hAnsi="Times New Roman" w:cs="Times New Roman"/>
      <w:b/>
      <w:sz w:val="32"/>
      <w:szCs w:val="20"/>
      <w:lang w:eastAsia="en-US"/>
    </w:rPr>
  </w:style>
  <w:style w:type="paragraph" w:styleId="BodyText">
    <w:name w:val="Body Text"/>
    <w:basedOn w:val="Normal"/>
    <w:link w:val="BodyTextChar"/>
    <w:rsid w:val="00DB27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75D"/>
    <w:rPr>
      <w:rFonts w:ascii="Times New Roman" w:eastAsia="Times New Roman" w:hAnsi="Times New Roman" w:cs="Times New Roman"/>
      <w:sz w:val="24"/>
      <w:lang w:eastAsia="en-US"/>
    </w:rPr>
  </w:style>
  <w:style w:type="paragraph" w:styleId="ListBullet">
    <w:name w:val="List Bullet"/>
    <w:basedOn w:val="List"/>
    <w:rsid w:val="00DB275D"/>
    <w:pPr>
      <w:numPr>
        <w:numId w:val="12"/>
      </w:numPr>
      <w:tabs>
        <w:tab w:val="clear" w:pos="340"/>
      </w:tabs>
      <w:spacing w:before="40" w:after="40"/>
    </w:pPr>
  </w:style>
  <w:style w:type="character" w:customStyle="1" w:styleId="SpecialBold">
    <w:name w:val="Special Bold"/>
    <w:basedOn w:val="DefaultParagraphFont"/>
    <w:rsid w:val="00DB275D"/>
    <w:rPr>
      <w:b/>
      <w:spacing w:val="0"/>
    </w:rPr>
  </w:style>
  <w:style w:type="paragraph" w:customStyle="1" w:styleId="SuperHeading">
    <w:name w:val="SuperHeading"/>
    <w:basedOn w:val="Normal"/>
    <w:rsid w:val="00DB275D"/>
    <w:pPr>
      <w:spacing w:before="240" w:after="120"/>
      <w:outlineLvl w:val="0"/>
    </w:pPr>
    <w:rPr>
      <w:rFonts w:ascii="Times New Roman" w:hAnsi="Times New Roman"/>
      <w:b/>
      <w:sz w:val="32"/>
    </w:rPr>
  </w:style>
  <w:style w:type="paragraph" w:customStyle="1" w:styleId="AllowPageBreak">
    <w:name w:val="AllowPageBreak"/>
    <w:rsid w:val="00DB27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27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7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7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7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7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7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7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75D"/>
    <w:rPr>
      <w:rFonts w:ascii="Courier New" w:eastAsia="Times New Roman" w:hAnsi="Courier New" w:cs="Times New Roman"/>
      <w:i/>
      <w:szCs w:val="20"/>
      <w:lang w:eastAsia="en-US"/>
    </w:rPr>
  </w:style>
  <w:style w:type="paragraph" w:customStyle="1" w:styleId="HeadingBase">
    <w:name w:val="Heading Base"/>
    <w:rsid w:val="00DB27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75D"/>
    <w:pPr>
      <w:tabs>
        <w:tab w:val="right" w:leader="dot" w:pos="9072"/>
      </w:tabs>
      <w:ind w:left="567"/>
    </w:pPr>
    <w:rPr>
      <w:szCs w:val="22"/>
    </w:rPr>
  </w:style>
  <w:style w:type="paragraph" w:customStyle="1" w:styleId="TOCBase">
    <w:name w:val="TOC Base"/>
    <w:rsid w:val="00DB27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75D"/>
    <w:pPr>
      <w:tabs>
        <w:tab w:val="right" w:leader="dot" w:pos="9072"/>
      </w:tabs>
      <w:spacing w:before="40" w:after="40"/>
      <w:ind w:left="284"/>
    </w:pPr>
    <w:rPr>
      <w:rFonts w:ascii="Times New Roman" w:hAnsi="Times New Roman"/>
    </w:rPr>
  </w:style>
  <w:style w:type="paragraph" w:styleId="TOC1">
    <w:name w:val="toc 1"/>
    <w:basedOn w:val="TOCBase"/>
    <w:next w:val="Normal"/>
    <w:rsid w:val="00DB27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7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75D"/>
    <w:rPr>
      <w:rFonts w:ascii="Times New Roman" w:eastAsia="Times New Roman" w:hAnsi="Times New Roman" w:cs="Times New Roman"/>
      <w:sz w:val="16"/>
      <w:lang w:eastAsia="en-US"/>
    </w:rPr>
  </w:style>
  <w:style w:type="paragraph" w:styleId="Title">
    <w:name w:val="Title"/>
    <w:basedOn w:val="HeadingBase"/>
    <w:link w:val="TitleChar"/>
    <w:qFormat/>
    <w:rsid w:val="00DB275D"/>
    <w:pPr>
      <w:spacing w:before="5040"/>
      <w:jc w:val="center"/>
    </w:pPr>
    <w:rPr>
      <w:sz w:val="48"/>
      <w:szCs w:val="72"/>
      <w:lang w:val="en-US"/>
    </w:rPr>
  </w:style>
  <w:style w:type="character" w:customStyle="1" w:styleId="TitleChar">
    <w:name w:val="Title Char"/>
    <w:basedOn w:val="DefaultParagraphFont"/>
    <w:link w:val="Title"/>
    <w:rsid w:val="00DB27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75D"/>
    <w:pPr>
      <w:tabs>
        <w:tab w:val="left" w:pos="3600"/>
        <w:tab w:val="left" w:pos="3958"/>
      </w:tabs>
    </w:pPr>
  </w:style>
  <w:style w:type="paragraph" w:styleId="List">
    <w:name w:val="List"/>
    <w:basedOn w:val="BodyText"/>
    <w:next w:val="BodyText"/>
    <w:rsid w:val="00DB275D"/>
    <w:pPr>
      <w:tabs>
        <w:tab w:val="left" w:pos="340"/>
      </w:tabs>
      <w:spacing w:before="60" w:after="60"/>
      <w:ind w:left="340" w:hanging="340"/>
    </w:pPr>
  </w:style>
  <w:style w:type="paragraph" w:customStyle="1" w:styleId="Note">
    <w:name w:val="Note"/>
    <w:basedOn w:val="BodyText"/>
    <w:rsid w:val="00DB27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75D"/>
    <w:pPr>
      <w:framePr w:wrap="auto" w:hAnchor="text" w:y="6049"/>
    </w:pPr>
    <w:rPr>
      <w:color w:val="000000"/>
      <w:sz w:val="40"/>
    </w:rPr>
  </w:style>
  <w:style w:type="paragraph" w:customStyle="1" w:styleId="TOCTitle">
    <w:name w:val="TOCTitle"/>
    <w:basedOn w:val="Heading1"/>
    <w:rsid w:val="00DB275D"/>
    <w:pPr>
      <w:spacing w:after="240"/>
      <w:jc w:val="center"/>
      <w:outlineLvl w:val="9"/>
    </w:pPr>
    <w:rPr>
      <w:caps/>
    </w:rPr>
  </w:style>
  <w:style w:type="paragraph" w:customStyle="1" w:styleId="Version">
    <w:name w:val="Version"/>
    <w:rsid w:val="00DB27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275D"/>
    <w:pPr>
      <w:numPr>
        <w:numId w:val="13"/>
      </w:numPr>
      <w:tabs>
        <w:tab w:val="clear" w:pos="680"/>
      </w:tabs>
    </w:pPr>
  </w:style>
  <w:style w:type="paragraph" w:styleId="Index1">
    <w:name w:val="index 1"/>
    <w:basedOn w:val="Normal"/>
    <w:next w:val="Normal"/>
    <w:semiHidden/>
    <w:rsid w:val="00DB275D"/>
    <w:pPr>
      <w:keepNext w:val="0"/>
      <w:tabs>
        <w:tab w:val="right" w:pos="4176"/>
      </w:tabs>
      <w:ind w:left="198" w:hanging="198"/>
    </w:pPr>
    <w:rPr>
      <w:rFonts w:ascii="Garamond" w:hAnsi="Garamond"/>
    </w:rPr>
  </w:style>
  <w:style w:type="paragraph" w:styleId="IndexHeading">
    <w:name w:val="index heading"/>
    <w:basedOn w:val="Normal"/>
    <w:next w:val="Index1"/>
    <w:semiHidden/>
    <w:rsid w:val="00DB275D"/>
    <w:pPr>
      <w:spacing w:before="120" w:after="120"/>
    </w:pPr>
    <w:rPr>
      <w:rFonts w:ascii="Arial" w:hAnsi="Arial"/>
      <w:b/>
      <w:color w:val="918585"/>
      <w:sz w:val="24"/>
    </w:rPr>
  </w:style>
  <w:style w:type="paragraph" w:styleId="Header">
    <w:name w:val="header"/>
    <w:basedOn w:val="Normal"/>
    <w:link w:val="HeaderChar"/>
    <w:rsid w:val="00DB27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75D"/>
    <w:rPr>
      <w:rFonts w:ascii="Times New Roman" w:eastAsia="Times New Roman" w:hAnsi="Times New Roman" w:cs="Times New Roman"/>
      <w:sz w:val="16"/>
      <w:szCs w:val="20"/>
      <w:lang w:val="en-GB" w:eastAsia="en-US"/>
    </w:rPr>
  </w:style>
  <w:style w:type="paragraph" w:customStyle="1" w:styleId="Chapter">
    <w:name w:val="Chapter"/>
    <w:basedOn w:val="Normal"/>
    <w:rsid w:val="00DB275D"/>
    <w:pPr>
      <w:spacing w:before="240"/>
    </w:pPr>
    <w:rPr>
      <w:rFonts w:ascii="Times New Roman" w:hAnsi="Times New Roman"/>
      <w:smallCaps/>
      <w:spacing w:val="80"/>
      <w:sz w:val="28"/>
    </w:rPr>
  </w:style>
  <w:style w:type="paragraph" w:customStyle="1" w:styleId="InChapter">
    <w:name w:val="InChapter"/>
    <w:basedOn w:val="Heading3"/>
    <w:rsid w:val="00DB275D"/>
    <w:pPr>
      <w:spacing w:after="240"/>
      <w:outlineLvl w:val="9"/>
    </w:pPr>
    <w:rPr>
      <w:noProof/>
    </w:rPr>
  </w:style>
  <w:style w:type="paragraph" w:styleId="Index2">
    <w:name w:val="index 2"/>
    <w:basedOn w:val="Normal"/>
    <w:next w:val="Normal"/>
    <w:semiHidden/>
    <w:rsid w:val="00DB275D"/>
    <w:pPr>
      <w:tabs>
        <w:tab w:val="right" w:pos="4176"/>
      </w:tabs>
      <w:ind w:left="568" w:hanging="284"/>
    </w:pPr>
    <w:rPr>
      <w:rFonts w:ascii="Garamond" w:hAnsi="Garamond"/>
    </w:rPr>
  </w:style>
  <w:style w:type="paragraph" w:customStyle="1" w:styleId="Byline">
    <w:name w:val="Byline"/>
    <w:rsid w:val="00DB27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75D"/>
    <w:pPr>
      <w:tabs>
        <w:tab w:val="clear" w:pos="3600"/>
        <w:tab w:val="clear" w:pos="3958"/>
      </w:tabs>
      <w:jc w:val="right"/>
    </w:pPr>
  </w:style>
  <w:style w:type="character" w:styleId="Emphasis">
    <w:name w:val="Emphasis"/>
    <w:basedOn w:val="DefaultParagraphFont"/>
    <w:qFormat/>
    <w:rsid w:val="00DB275D"/>
    <w:rPr>
      <w:i/>
    </w:rPr>
  </w:style>
  <w:style w:type="paragraph" w:styleId="Caption">
    <w:name w:val="caption"/>
    <w:basedOn w:val="BodyText"/>
    <w:next w:val="Normal"/>
    <w:qFormat/>
    <w:rsid w:val="00DB275D"/>
    <w:pPr>
      <w:framePr w:w="2268" w:hSpace="181" w:vSpace="181" w:wrap="around" w:vAnchor="text" w:hAnchor="page" w:x="1135" w:y="285" w:anchorLock="1"/>
    </w:pPr>
    <w:rPr>
      <w:i/>
    </w:rPr>
  </w:style>
  <w:style w:type="paragraph" w:customStyle="1" w:styleId="MiniTOCTitle">
    <w:name w:val="MiniTOCTitle"/>
    <w:basedOn w:val="Heading4"/>
    <w:rsid w:val="00DB275D"/>
    <w:pPr>
      <w:spacing w:before="240"/>
      <w:outlineLvl w:val="9"/>
    </w:pPr>
    <w:rPr>
      <w:noProof/>
      <w:sz w:val="24"/>
    </w:rPr>
  </w:style>
  <w:style w:type="paragraph" w:customStyle="1" w:styleId="MiniTOCItem">
    <w:name w:val="MiniTOCItem"/>
    <w:basedOn w:val="ListBullet"/>
    <w:rsid w:val="00DB275D"/>
    <w:pPr>
      <w:numPr>
        <w:numId w:val="0"/>
      </w:numPr>
      <w:tabs>
        <w:tab w:val="right" w:leader="dot" w:pos="6521"/>
      </w:tabs>
      <w:spacing w:before="0" w:after="0"/>
    </w:pPr>
  </w:style>
  <w:style w:type="paragraph" w:customStyle="1" w:styleId="TOFTitle">
    <w:name w:val="TOFTitle"/>
    <w:basedOn w:val="TOCTitle"/>
    <w:rsid w:val="00DB275D"/>
  </w:style>
  <w:style w:type="paragraph" w:styleId="TableofFigures">
    <w:name w:val="table of figures"/>
    <w:basedOn w:val="Normal"/>
    <w:next w:val="Normal"/>
    <w:semiHidden/>
    <w:rsid w:val="00DB275D"/>
    <w:pPr>
      <w:tabs>
        <w:tab w:val="right" w:leader="dot" w:pos="9072"/>
      </w:tabs>
      <w:ind w:left="970" w:hanging="403"/>
    </w:pPr>
    <w:rPr>
      <w:rFonts w:ascii="Times New Roman" w:hAnsi="Times New Roman"/>
      <w:b/>
    </w:rPr>
  </w:style>
  <w:style w:type="paragraph" w:styleId="ListNumber">
    <w:name w:val="List Number"/>
    <w:basedOn w:val="List"/>
    <w:rsid w:val="00DB275D"/>
    <w:pPr>
      <w:numPr>
        <w:numId w:val="10"/>
      </w:numPr>
    </w:pPr>
  </w:style>
  <w:style w:type="character" w:customStyle="1" w:styleId="WingdingSymbols">
    <w:name w:val="Wingding Symbols"/>
    <w:rsid w:val="00DB275D"/>
    <w:rPr>
      <w:rFonts w:ascii="Wingdings" w:hAnsi="Wingdings"/>
    </w:rPr>
  </w:style>
  <w:style w:type="paragraph" w:customStyle="1" w:styleId="TableHeading">
    <w:name w:val="Table Heading"/>
    <w:basedOn w:val="HeadingBase"/>
    <w:rsid w:val="00DB275D"/>
    <w:pPr>
      <w:keepLines/>
      <w:pBdr>
        <w:bottom w:val="single" w:sz="6" w:space="1" w:color="918585"/>
      </w:pBdr>
      <w:spacing w:before="240"/>
    </w:pPr>
  </w:style>
  <w:style w:type="character" w:customStyle="1" w:styleId="HotSpot">
    <w:name w:val="HotSpot"/>
    <w:rsid w:val="00DB275D"/>
    <w:rPr>
      <w:color w:val="0033CC"/>
      <w:u w:val="none"/>
    </w:rPr>
  </w:style>
  <w:style w:type="paragraph" w:customStyle="1" w:styleId="BodyTextRight">
    <w:name w:val="Body Text Right"/>
    <w:basedOn w:val="BodyText"/>
    <w:rsid w:val="00DB275D"/>
    <w:pPr>
      <w:spacing w:before="0" w:after="0"/>
      <w:jc w:val="right"/>
    </w:pPr>
  </w:style>
  <w:style w:type="paragraph" w:styleId="Index3">
    <w:name w:val="index 3"/>
    <w:basedOn w:val="ListNumber2"/>
    <w:next w:val="Normal"/>
    <w:semiHidden/>
    <w:rsid w:val="00DB275D"/>
    <w:pPr>
      <w:numPr>
        <w:numId w:val="0"/>
      </w:numPr>
      <w:tabs>
        <w:tab w:val="right" w:leader="dot" w:pos="4176"/>
      </w:tabs>
    </w:pPr>
  </w:style>
  <w:style w:type="paragraph" w:styleId="ListNumber2">
    <w:name w:val="List Number 2"/>
    <w:basedOn w:val="List2"/>
    <w:rsid w:val="00DB275D"/>
    <w:pPr>
      <w:numPr>
        <w:numId w:val="9"/>
      </w:numPr>
      <w:tabs>
        <w:tab w:val="clear" w:pos="1060"/>
      </w:tabs>
    </w:pPr>
  </w:style>
  <w:style w:type="paragraph" w:customStyle="1" w:styleId="MarginNote">
    <w:name w:val="Margin Note"/>
    <w:basedOn w:val="BodyText"/>
    <w:rsid w:val="00DB27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7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7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75D"/>
    <w:rPr>
      <w:sz w:val="32"/>
    </w:rPr>
  </w:style>
  <w:style w:type="paragraph" w:customStyle="1" w:styleId="HeadingProcedure">
    <w:name w:val="Heading Procedure"/>
    <w:basedOn w:val="HeadingBase"/>
    <w:next w:val="Normal"/>
    <w:rsid w:val="00DB275D"/>
    <w:pPr>
      <w:tabs>
        <w:tab w:val="left" w:pos="0"/>
      </w:tabs>
      <w:spacing w:before="120" w:after="60"/>
    </w:pPr>
    <w:rPr>
      <w:i/>
      <w:color w:val="918585"/>
      <w:sz w:val="22"/>
    </w:rPr>
  </w:style>
  <w:style w:type="paragraph" w:customStyle="1" w:styleId="TableBodyText">
    <w:name w:val="Table Body Text"/>
    <w:basedOn w:val="BodyText"/>
    <w:rsid w:val="00DB275D"/>
    <w:pPr>
      <w:spacing w:before="60" w:after="60"/>
    </w:pPr>
  </w:style>
  <w:style w:type="paragraph" w:styleId="ListContinue">
    <w:name w:val="List Continue"/>
    <w:basedOn w:val="List"/>
    <w:rsid w:val="00DB275D"/>
    <w:pPr>
      <w:ind w:firstLine="0"/>
    </w:pPr>
  </w:style>
  <w:style w:type="paragraph" w:customStyle="1" w:styleId="ListNote">
    <w:name w:val="List Note"/>
    <w:basedOn w:val="List"/>
    <w:rsid w:val="00DB275D"/>
    <w:pPr>
      <w:pBdr>
        <w:top w:val="single" w:sz="6" w:space="2" w:color="918585"/>
        <w:bottom w:val="single" w:sz="6" w:space="2" w:color="918585"/>
      </w:pBdr>
      <w:tabs>
        <w:tab w:val="left" w:pos="1021"/>
      </w:tabs>
      <w:ind w:firstLine="0"/>
    </w:pPr>
  </w:style>
  <w:style w:type="paragraph" w:customStyle="1" w:styleId="Warning">
    <w:name w:val="Warning"/>
    <w:basedOn w:val="BodyText"/>
    <w:rsid w:val="00DB275D"/>
    <w:pPr>
      <w:shd w:val="clear" w:color="auto" w:fill="D9D9D9"/>
      <w:tabs>
        <w:tab w:val="left" w:pos="992"/>
      </w:tabs>
      <w:ind w:left="119" w:right="119"/>
    </w:pPr>
    <w:rPr>
      <w:sz w:val="20"/>
    </w:rPr>
  </w:style>
  <w:style w:type="paragraph" w:customStyle="1" w:styleId="MarginIcons">
    <w:name w:val="Margin Icons"/>
    <w:basedOn w:val="BodyText"/>
    <w:rsid w:val="00DB27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75D"/>
    <w:rPr>
      <w:rFonts w:ascii="Courier New" w:hAnsi="Courier New"/>
    </w:rPr>
  </w:style>
  <w:style w:type="paragraph" w:customStyle="1" w:styleId="NoteBullet">
    <w:name w:val="Note Bullet"/>
    <w:basedOn w:val="Note"/>
    <w:rsid w:val="00DB275D"/>
    <w:pPr>
      <w:tabs>
        <w:tab w:val="clear" w:pos="680"/>
      </w:tabs>
      <w:spacing w:before="60" w:after="60"/>
    </w:pPr>
  </w:style>
  <w:style w:type="paragraph" w:customStyle="1" w:styleId="SubHeading2">
    <w:name w:val="SubHeading2"/>
    <w:basedOn w:val="HeadingBase"/>
    <w:rsid w:val="00DB275D"/>
    <w:pPr>
      <w:spacing w:before="240" w:after="60"/>
    </w:pPr>
    <w:rPr>
      <w:sz w:val="20"/>
    </w:rPr>
  </w:style>
  <w:style w:type="paragraph" w:customStyle="1" w:styleId="SubHeading1">
    <w:name w:val="SubHeading1"/>
    <w:basedOn w:val="HeadingBase"/>
    <w:rsid w:val="00DB275D"/>
    <w:pPr>
      <w:spacing w:before="240" w:after="60"/>
    </w:pPr>
    <w:rPr>
      <w:color w:val="918585"/>
      <w:sz w:val="22"/>
    </w:rPr>
  </w:style>
  <w:style w:type="paragraph" w:customStyle="1" w:styleId="SideHeading">
    <w:name w:val="Side Heading"/>
    <w:basedOn w:val="HeadingBase"/>
    <w:rsid w:val="00DB27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75D"/>
    <w:pPr>
      <w:tabs>
        <w:tab w:val="num" w:pos="360"/>
      </w:tabs>
    </w:pPr>
  </w:style>
  <w:style w:type="paragraph" w:styleId="PlainText">
    <w:name w:val="Plain Text"/>
    <w:basedOn w:val="Normal"/>
    <w:link w:val="PlainTextChar"/>
    <w:rsid w:val="00DB275D"/>
    <w:rPr>
      <w:sz w:val="20"/>
    </w:rPr>
  </w:style>
  <w:style w:type="character" w:customStyle="1" w:styleId="PlainTextChar">
    <w:name w:val="Plain Text Char"/>
    <w:basedOn w:val="DefaultParagraphFont"/>
    <w:link w:val="PlainText"/>
    <w:rsid w:val="00DB275D"/>
    <w:rPr>
      <w:rFonts w:ascii="Courier New" w:eastAsia="Times New Roman" w:hAnsi="Courier New" w:cs="Times New Roman"/>
      <w:sz w:val="20"/>
      <w:szCs w:val="20"/>
      <w:lang w:eastAsia="en-US"/>
    </w:rPr>
  </w:style>
  <w:style w:type="character" w:customStyle="1" w:styleId="MenuOption">
    <w:name w:val="Menu Option"/>
    <w:basedOn w:val="DefaultParagraphFont"/>
    <w:rsid w:val="00DB275D"/>
    <w:rPr>
      <w:b/>
      <w:smallCaps/>
    </w:rPr>
  </w:style>
  <w:style w:type="paragraph" w:customStyle="1" w:styleId="TableListNumber">
    <w:name w:val="Table List Number"/>
    <w:basedOn w:val="ListNumber"/>
    <w:rsid w:val="00DB275D"/>
    <w:pPr>
      <w:numPr>
        <w:numId w:val="0"/>
      </w:numPr>
    </w:pPr>
  </w:style>
  <w:style w:type="paragraph" w:styleId="TOC4">
    <w:name w:val="toc 4"/>
    <w:basedOn w:val="TOCBase"/>
    <w:next w:val="Normal"/>
    <w:semiHidden/>
    <w:rsid w:val="00DB275D"/>
    <w:pPr>
      <w:tabs>
        <w:tab w:val="right" w:leader="dot" w:pos="9071"/>
      </w:tabs>
      <w:ind w:left="1701"/>
    </w:pPr>
  </w:style>
  <w:style w:type="paragraph" w:customStyle="1" w:styleId="ListAlpha">
    <w:name w:val="List Alpha"/>
    <w:basedOn w:val="List"/>
    <w:rsid w:val="00DB275D"/>
    <w:pPr>
      <w:numPr>
        <w:numId w:val="8"/>
      </w:numPr>
    </w:pPr>
  </w:style>
  <w:style w:type="paragraph" w:customStyle="1" w:styleId="ListAlpha2">
    <w:name w:val="List Alpha 2"/>
    <w:basedOn w:val="List2"/>
    <w:rsid w:val="00DB275D"/>
    <w:pPr>
      <w:numPr>
        <w:numId w:val="7"/>
      </w:numPr>
    </w:pPr>
  </w:style>
  <w:style w:type="paragraph" w:styleId="List2">
    <w:name w:val="List 2"/>
    <w:basedOn w:val="BodyText"/>
    <w:rsid w:val="00DB275D"/>
    <w:pPr>
      <w:tabs>
        <w:tab w:val="left" w:pos="680"/>
      </w:tabs>
      <w:spacing w:before="60" w:after="60"/>
      <w:ind w:left="680" w:hanging="340"/>
    </w:pPr>
  </w:style>
  <w:style w:type="paragraph" w:styleId="List3">
    <w:name w:val="List 3"/>
    <w:basedOn w:val="BodyText"/>
    <w:rsid w:val="00DB275D"/>
    <w:pPr>
      <w:tabs>
        <w:tab w:val="left" w:pos="1021"/>
      </w:tabs>
      <w:spacing w:before="60" w:after="60"/>
      <w:ind w:left="1020" w:hanging="340"/>
    </w:pPr>
  </w:style>
  <w:style w:type="paragraph" w:styleId="List4">
    <w:name w:val="List 4"/>
    <w:basedOn w:val="BodyText"/>
    <w:rsid w:val="00DB275D"/>
    <w:pPr>
      <w:tabs>
        <w:tab w:val="left" w:pos="1361"/>
      </w:tabs>
      <w:spacing w:before="60" w:after="60"/>
      <w:ind w:left="1361" w:hanging="340"/>
    </w:pPr>
  </w:style>
  <w:style w:type="paragraph" w:styleId="List5">
    <w:name w:val="List 5"/>
    <w:basedOn w:val="BodyText"/>
    <w:rsid w:val="00DB275D"/>
    <w:pPr>
      <w:tabs>
        <w:tab w:val="left" w:pos="1701"/>
      </w:tabs>
      <w:spacing w:before="60" w:after="60"/>
      <w:ind w:left="1701" w:hanging="340"/>
    </w:pPr>
  </w:style>
  <w:style w:type="paragraph" w:styleId="ListBullet3">
    <w:name w:val="List Bullet 3"/>
    <w:basedOn w:val="List3"/>
    <w:rsid w:val="00DB275D"/>
    <w:pPr>
      <w:numPr>
        <w:numId w:val="14"/>
      </w:numPr>
      <w:tabs>
        <w:tab w:val="clear" w:pos="1021"/>
      </w:tabs>
      <w:ind w:left="1037" w:hanging="357"/>
    </w:pPr>
  </w:style>
  <w:style w:type="paragraph" w:styleId="ListBullet4">
    <w:name w:val="List Bullet 4"/>
    <w:basedOn w:val="List4"/>
    <w:rsid w:val="00DB275D"/>
    <w:pPr>
      <w:numPr>
        <w:numId w:val="2"/>
      </w:numPr>
      <w:tabs>
        <w:tab w:val="clear" w:pos="1361"/>
      </w:tabs>
    </w:pPr>
  </w:style>
  <w:style w:type="paragraph" w:styleId="ListBullet5">
    <w:name w:val="List Bullet 5"/>
    <w:basedOn w:val="List5"/>
    <w:rsid w:val="00DB275D"/>
    <w:pPr>
      <w:numPr>
        <w:numId w:val="3"/>
      </w:numPr>
    </w:pPr>
  </w:style>
  <w:style w:type="paragraph" w:styleId="ListContinue2">
    <w:name w:val="List Continue 2"/>
    <w:basedOn w:val="List2"/>
    <w:rsid w:val="00DB275D"/>
    <w:pPr>
      <w:ind w:firstLine="0"/>
    </w:pPr>
  </w:style>
  <w:style w:type="paragraph" w:styleId="ListContinue3">
    <w:name w:val="List Continue 3"/>
    <w:basedOn w:val="List3"/>
    <w:rsid w:val="00DB275D"/>
    <w:pPr>
      <w:ind w:left="1021" w:firstLine="0"/>
    </w:pPr>
  </w:style>
  <w:style w:type="paragraph" w:styleId="ListContinue4">
    <w:name w:val="List Continue 4"/>
    <w:basedOn w:val="List4"/>
    <w:rsid w:val="00DB275D"/>
    <w:pPr>
      <w:ind w:firstLine="0"/>
    </w:pPr>
  </w:style>
  <w:style w:type="paragraph" w:styleId="ListContinue5">
    <w:name w:val="List Continue 5"/>
    <w:basedOn w:val="List5"/>
    <w:rsid w:val="00DB275D"/>
    <w:pPr>
      <w:ind w:firstLine="0"/>
    </w:pPr>
  </w:style>
  <w:style w:type="paragraph" w:styleId="ListNumber3">
    <w:name w:val="List Number 3"/>
    <w:basedOn w:val="List3"/>
    <w:rsid w:val="00DB275D"/>
    <w:pPr>
      <w:numPr>
        <w:numId w:val="4"/>
      </w:numPr>
    </w:pPr>
  </w:style>
  <w:style w:type="paragraph" w:styleId="ListNumber4">
    <w:name w:val="List Number 4"/>
    <w:basedOn w:val="List4"/>
    <w:rsid w:val="00DB275D"/>
    <w:pPr>
      <w:numPr>
        <w:numId w:val="5"/>
      </w:numPr>
    </w:pPr>
  </w:style>
  <w:style w:type="paragraph" w:styleId="ListNumber5">
    <w:name w:val="List Number 5"/>
    <w:basedOn w:val="List5"/>
    <w:rsid w:val="00DB275D"/>
    <w:pPr>
      <w:numPr>
        <w:numId w:val="6"/>
      </w:numPr>
    </w:pPr>
  </w:style>
  <w:style w:type="paragraph" w:styleId="BlockText">
    <w:name w:val="Block Text"/>
    <w:basedOn w:val="Normal"/>
    <w:rsid w:val="00DB275D"/>
    <w:pPr>
      <w:spacing w:after="120"/>
      <w:ind w:left="1440" w:right="1440"/>
    </w:pPr>
  </w:style>
  <w:style w:type="character" w:customStyle="1" w:styleId="Subscript">
    <w:name w:val="Subscript"/>
    <w:basedOn w:val="DefaultParagraphFont"/>
    <w:rsid w:val="00DB275D"/>
    <w:rPr>
      <w:sz w:val="16"/>
      <w:vertAlign w:val="subscript"/>
    </w:rPr>
  </w:style>
  <w:style w:type="character" w:customStyle="1" w:styleId="Superscript">
    <w:name w:val="Superscript"/>
    <w:basedOn w:val="DefaultParagraphFont"/>
    <w:rsid w:val="00DB275D"/>
    <w:rPr>
      <w:sz w:val="16"/>
      <w:vertAlign w:val="superscript"/>
    </w:rPr>
  </w:style>
  <w:style w:type="character" w:customStyle="1" w:styleId="Symbols">
    <w:name w:val="Symbols"/>
    <w:basedOn w:val="DefaultParagraphFont"/>
    <w:rsid w:val="00DB275D"/>
    <w:rPr>
      <w:rFonts w:ascii="Symbol" w:hAnsi="Symbol"/>
    </w:rPr>
  </w:style>
  <w:style w:type="character" w:customStyle="1" w:styleId="MenuOptions">
    <w:name w:val="Menu Options"/>
    <w:basedOn w:val="DefaultParagraphFont"/>
    <w:rsid w:val="00DB275D"/>
    <w:rPr>
      <w:rFonts w:ascii="Arial Narrow" w:hAnsi="Arial Narrow"/>
      <w:smallCaps/>
    </w:rPr>
  </w:style>
  <w:style w:type="character" w:customStyle="1" w:styleId="Buttons">
    <w:name w:val="Buttons"/>
    <w:basedOn w:val="DefaultParagraphFont"/>
    <w:rsid w:val="00DB275D"/>
    <w:rPr>
      <w:b/>
    </w:rPr>
  </w:style>
  <w:style w:type="character" w:customStyle="1" w:styleId="Underlined">
    <w:name w:val="Underlined"/>
    <w:basedOn w:val="DefaultParagraphFont"/>
    <w:rsid w:val="00DB275D"/>
    <w:rPr>
      <w:u w:val="single"/>
    </w:rPr>
  </w:style>
  <w:style w:type="paragraph" w:customStyle="1" w:styleId="TableBodyTextRight">
    <w:name w:val="Table Body Text Right"/>
    <w:basedOn w:val="TableBodyText"/>
    <w:rsid w:val="00DB275D"/>
    <w:pPr>
      <w:widowControl w:val="0"/>
      <w:autoSpaceDE w:val="0"/>
      <w:autoSpaceDN w:val="0"/>
      <w:adjustRightInd w:val="0"/>
      <w:jc w:val="right"/>
    </w:pPr>
    <w:rPr>
      <w:rFonts w:cs="Arial"/>
      <w:szCs w:val="18"/>
    </w:rPr>
  </w:style>
  <w:style w:type="paragraph" w:customStyle="1" w:styleId="CopyrightText">
    <w:name w:val="Copyright Text"/>
    <w:basedOn w:val="BodyText"/>
    <w:rsid w:val="00DB275D"/>
    <w:rPr>
      <w:sz w:val="18"/>
    </w:rPr>
  </w:style>
  <w:style w:type="paragraph" w:customStyle="1" w:styleId="BodySmallRight">
    <w:name w:val="Body Small Right"/>
    <w:basedOn w:val="BodyTextRight"/>
    <w:rsid w:val="00DB275D"/>
    <w:rPr>
      <w:sz w:val="18"/>
      <w:szCs w:val="18"/>
    </w:rPr>
  </w:style>
  <w:style w:type="paragraph" w:customStyle="1" w:styleId="MarginEdition">
    <w:name w:val="Margin Edition"/>
    <w:basedOn w:val="MarginNote"/>
    <w:rsid w:val="00DB275D"/>
    <w:pPr>
      <w:spacing w:before="0" w:after="0"/>
    </w:pPr>
    <w:rPr>
      <w:rFonts w:ascii="Times New Roman" w:hAnsi="Times New Roman"/>
      <w:color w:val="999999"/>
    </w:rPr>
  </w:style>
  <w:style w:type="paragraph" w:customStyle="1" w:styleId="Spacer">
    <w:name w:val="Spacer"/>
    <w:basedOn w:val="Normal"/>
    <w:rsid w:val="00DB275D"/>
    <w:rPr>
      <w:sz w:val="2"/>
      <w:szCs w:val="2"/>
    </w:rPr>
  </w:style>
  <w:style w:type="character" w:customStyle="1" w:styleId="Small">
    <w:name w:val="Small"/>
    <w:basedOn w:val="DefaultParagraphFont"/>
    <w:rsid w:val="00DB275D"/>
    <w:rPr>
      <w:sz w:val="16"/>
    </w:rPr>
  </w:style>
  <w:style w:type="paragraph" w:customStyle="1" w:styleId="WideTable">
    <w:name w:val="Wide Table"/>
    <w:basedOn w:val="Normal"/>
    <w:rsid w:val="00DB275D"/>
    <w:pPr>
      <w:ind w:left="-1418"/>
    </w:pPr>
    <w:rPr>
      <w:sz w:val="2"/>
      <w:szCs w:val="2"/>
    </w:rPr>
  </w:style>
  <w:style w:type="character" w:styleId="PageNumber">
    <w:name w:val="page number"/>
    <w:basedOn w:val="DefaultParagraphFont"/>
    <w:rsid w:val="00DB275D"/>
  </w:style>
  <w:style w:type="paragraph" w:styleId="Quote">
    <w:name w:val="Quote"/>
    <w:basedOn w:val="Heading1"/>
    <w:link w:val="QuoteChar"/>
    <w:qFormat/>
    <w:rsid w:val="00DB275D"/>
    <w:rPr>
      <w:b w:val="0"/>
      <w:sz w:val="72"/>
      <w:szCs w:val="72"/>
      <w:lang w:val="en-NZ"/>
    </w:rPr>
  </w:style>
  <w:style w:type="character" w:customStyle="1" w:styleId="QuoteChar">
    <w:name w:val="Quote Char"/>
    <w:basedOn w:val="DefaultParagraphFont"/>
    <w:link w:val="Quote"/>
    <w:rsid w:val="00DB27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75D"/>
    <w:pPr>
      <w:pageBreakBefore/>
    </w:pPr>
  </w:style>
  <w:style w:type="paragraph" w:customStyle="1" w:styleId="Border">
    <w:name w:val="Border"/>
    <w:basedOn w:val="Normal"/>
    <w:qFormat/>
    <w:rsid w:val="00DB27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75D"/>
    <w:rPr>
      <w:b/>
      <w:bCs/>
      <w:i/>
      <w:iCs/>
      <w:color w:val="auto"/>
    </w:rPr>
  </w:style>
  <w:style w:type="paragraph" w:styleId="IntenseQuote">
    <w:name w:val="Intense Quote"/>
    <w:basedOn w:val="Normal"/>
    <w:next w:val="Normal"/>
    <w:link w:val="IntenseQuoteChar"/>
    <w:uiPriority w:val="30"/>
    <w:qFormat/>
    <w:rsid w:val="00DB27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7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75D"/>
    <w:rPr>
      <w:smallCaps/>
      <w:color w:val="auto"/>
      <w:u w:val="single"/>
    </w:rPr>
  </w:style>
  <w:style w:type="character" w:styleId="IntenseReference">
    <w:name w:val="Intense Reference"/>
    <w:basedOn w:val="DefaultParagraphFont"/>
    <w:uiPriority w:val="32"/>
    <w:qFormat/>
    <w:rsid w:val="00DB275D"/>
    <w:rPr>
      <w:b/>
      <w:bCs/>
      <w:smallCaps/>
      <w:color w:val="auto"/>
      <w:spacing w:val="5"/>
      <w:u w:val="single"/>
    </w:rPr>
  </w:style>
  <w:style w:type="paragraph" w:customStyle="1" w:styleId="2ColumnHeading">
    <w:name w:val="2Column Heading"/>
    <w:basedOn w:val="BodyText"/>
    <w:qFormat/>
    <w:rsid w:val="00DB275D"/>
    <w:pPr>
      <w:spacing w:after="60"/>
      <w:ind w:left="-2268"/>
    </w:pPr>
    <w:rPr>
      <w:b/>
    </w:rPr>
  </w:style>
  <w:style w:type="paragraph" w:customStyle="1" w:styleId="Heading1TOC">
    <w:name w:val="Heading1 TOC"/>
    <w:basedOn w:val="Normal"/>
    <w:qFormat/>
    <w:rsid w:val="00DB275D"/>
    <w:pPr>
      <w:spacing w:before="240" w:after="120"/>
    </w:pPr>
    <w:rPr>
      <w:rFonts w:ascii="Times New Roman" w:hAnsi="Times New Roman"/>
      <w:b/>
      <w:sz w:val="32"/>
    </w:rPr>
  </w:style>
  <w:style w:type="paragraph" w:customStyle="1" w:styleId="Heading2TOC">
    <w:name w:val="Heading2 TOC"/>
    <w:basedOn w:val="Normal"/>
    <w:qFormat/>
    <w:rsid w:val="00DB275D"/>
    <w:pPr>
      <w:spacing w:before="240" w:after="60"/>
    </w:pPr>
    <w:rPr>
      <w:rFonts w:ascii="Times New Roman" w:hAnsi="Times New Roman"/>
      <w:b/>
      <w:sz w:val="28"/>
    </w:rPr>
  </w:style>
  <w:style w:type="character" w:customStyle="1" w:styleId="Underline">
    <w:name w:val="Underline"/>
    <w:basedOn w:val="DefaultParagraphFont"/>
    <w:qFormat/>
    <w:rsid w:val="00DB275D"/>
    <w:rPr>
      <w:u w:val="single"/>
    </w:rPr>
  </w:style>
  <w:style w:type="character" w:customStyle="1" w:styleId="BoldandItalics">
    <w:name w:val="Bold and Italics"/>
    <w:qFormat/>
    <w:rsid w:val="00DB275D"/>
    <w:rPr>
      <w:b/>
      <w:i/>
      <w:u w:val="none"/>
    </w:rPr>
  </w:style>
  <w:style w:type="paragraph" w:styleId="BalloonText">
    <w:name w:val="Balloon Text"/>
    <w:basedOn w:val="Normal"/>
    <w:link w:val="BalloonTextChar"/>
    <w:rsid w:val="00DB275D"/>
    <w:rPr>
      <w:rFonts w:ascii="Tahoma" w:hAnsi="Tahoma" w:cs="Tahoma"/>
      <w:sz w:val="16"/>
      <w:szCs w:val="16"/>
    </w:rPr>
  </w:style>
  <w:style w:type="character" w:customStyle="1" w:styleId="BalloonTextChar">
    <w:name w:val="Balloon Text Char"/>
    <w:basedOn w:val="DefaultParagraphFont"/>
    <w:link w:val="BalloonText"/>
    <w:rsid w:val="00DB27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7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7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75D"/>
    <w:rPr>
      <w:b/>
      <w:color w:val="660033"/>
      <w:spacing w:val="0"/>
    </w:rPr>
  </w:style>
  <w:style w:type="paragraph" w:customStyle="1" w:styleId="Nameditemlist">
    <w:name w:val="Named item list"/>
    <w:basedOn w:val="BodyText"/>
    <w:qFormat/>
    <w:rsid w:val="00DB275D"/>
    <w:pPr>
      <w:tabs>
        <w:tab w:val="left" w:pos="2835"/>
      </w:tabs>
      <w:ind w:left="2835" w:hanging="2835"/>
    </w:pPr>
  </w:style>
  <w:style w:type="paragraph" w:customStyle="1" w:styleId="BodyTextnopadding">
    <w:name w:val="Body Text no padding"/>
    <w:basedOn w:val="BodyText"/>
    <w:qFormat/>
    <w:rsid w:val="00DB275D"/>
    <w:pPr>
      <w:spacing w:before="0" w:after="0"/>
    </w:pPr>
  </w:style>
  <w:style w:type="character" w:styleId="Hyperlink">
    <w:name w:val="Hyperlink"/>
    <w:basedOn w:val="DefaultParagraphFont"/>
    <w:uiPriority w:val="99"/>
    <w:unhideWhenUsed/>
    <w:rsid w:val="003827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5369</Characters>
  <Application>Microsoft Office Word</Application>
  <DocSecurity>0</DocSecurity>
  <Lines>268</Lines>
  <Paragraphs>199</Paragraphs>
  <ScaleCrop>false</ScaleCrop>
  <Company>Author-it Software Corporation Ltd.</Company>
  <LinksUpToDate>false</LinksUpToDate>
  <CharactersWithSpaces>5995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MSFID3002 Style a retail display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2018-12-19T01:20:00Z</dcterms:created>
  <dcterms:modified xsi:type="dcterms:W3CDTF">2018-12-19T01:20:00Z</dcterms:modified>
</cp:coreProperties>
</file>