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731" w:rsidP="00983731">
      <w:pPr>
        <w:pStyle w:val="Title"/>
      </w:pPr>
      <w:r>
        <w:fldChar w:fldCharType="begin"/>
      </w:r>
      <w:r>
        <w:instrText xml:space="preserve"> TITLE   \* MERGEFORMAT </w:instrText>
      </w:r>
      <w:r>
        <w:fldChar w:fldCharType="separate"/>
      </w:r>
      <w:r>
        <w:t>MSFGN4001 Research and meet ethical and compliance requirements</w:t>
      </w:r>
      <w:r>
        <w:fldChar w:fldCharType="end"/>
      </w:r>
    </w:p>
    <w:p w:rsidR="00983731" w:rsidP="00983731">
      <w:pPr>
        <w:pStyle w:val="Version"/>
        <w:sectPr w:rsidSect="004E41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19B" w:rsidP="004E419B">
      <w:pPr>
        <w:pStyle w:val="SuperHeading"/>
      </w:pPr>
      <w:r w:rsidRPr="004E419B">
        <w:t>MSFGN4001 Research and meet ethical and compliance requirements</w:t>
      </w:r>
    </w:p>
    <w:p w:rsidR="00000000" w:rsidRPr="004E419B" w:rsidP="004E419B">
      <w:pPr>
        <w:pStyle w:val="Heading1"/>
      </w:pPr>
      <w:bookmarkStart w:id="1" w:name="O_1014156"/>
      <w:bookmarkEnd w:id="1"/>
      <w:r w:rsidRPr="004E419B">
        <w:t>Modification History</w:t>
      </w:r>
    </w:p>
    <w:p w:rsidR="00000000" w:rsidRPr="004E419B" w:rsidP="00983731">
      <w:pPr>
        <w:pStyle w:val="BodyText"/>
      </w:pPr>
      <w:r w:rsidRPr="004E419B">
        <w:t>R</w:t>
      </w:r>
      <w:r w:rsidRPr="004E419B">
        <w:t>elease 1. Supersedes and is not equivalent to MSFFDT2015 Investigate legal requirements for design, and, MSFID4011 Determine work health and safety (WHS) implications of interior effects.</w:t>
      </w:r>
    </w:p>
    <w:p w:rsidR="00000000" w:rsidRPr="004E419B" w:rsidP="004E419B">
      <w:pPr>
        <w:pStyle w:val="Heading1"/>
      </w:pPr>
      <w:bookmarkStart w:id="2" w:name="O_1014162"/>
      <w:bookmarkEnd w:id="2"/>
      <w:r w:rsidRPr="004E419B">
        <w:t>Application</w:t>
      </w:r>
    </w:p>
    <w:p w:rsidR="00000000" w:rsidRPr="004E419B" w:rsidP="00983731">
      <w:pPr>
        <w:pStyle w:val="BodyText"/>
      </w:pPr>
      <w:r w:rsidRPr="004E419B">
        <w:t>This unit describes the skills and kn</w:t>
      </w:r>
      <w:r w:rsidRPr="004E419B">
        <w:t>owledge required to research and use information that supports ethical and compliant work practice or product specification in the relevant industry. It includes the requirement to be able to maintain currency of knowledge.</w:t>
      </w:r>
    </w:p>
    <w:p w:rsidR="00000000" w:rsidRPr="004E419B" w:rsidP="00983731">
      <w:pPr>
        <w:pStyle w:val="BodyText"/>
      </w:pPr>
      <w:r w:rsidRPr="004E419B">
        <w:t>This unit applies to any individ</w:t>
      </w:r>
      <w:r w:rsidRPr="004E419B">
        <w:t>ual whose work involves taking responsibility for determining and following the compliance regimes and ethical frameworks that apply to an area of work. This may include work in design, manufacture and service and/or product provision.</w:t>
      </w:r>
    </w:p>
    <w:p w:rsidR="00983731" w:rsidP="00983731">
      <w:pPr>
        <w:pStyle w:val="BodyText"/>
      </w:pPr>
      <w:r w:rsidRPr="004E419B">
        <w:t>No licensing or cert</w:t>
      </w:r>
      <w:r w:rsidRPr="004E419B">
        <w:t xml:space="preserve">ification requirements exist at the time of publication. Relevant legislation, industry standards and codes of practice within Australia must be applied. </w:t>
      </w:r>
    </w:p>
    <w:p w:rsidR="00000000" w:rsidRPr="004E419B" w:rsidP="004E419B">
      <w:pPr>
        <w:pStyle w:val="Heading1"/>
      </w:pPr>
      <w:bookmarkStart w:id="3" w:name="O_1014161"/>
      <w:bookmarkEnd w:id="3"/>
      <w:r w:rsidRPr="004E419B">
        <w:t>Pre-requisite Unit</w:t>
      </w:r>
    </w:p>
    <w:p w:rsidR="00000000" w:rsidRPr="004E419B" w:rsidP="00983731">
      <w:pPr>
        <w:pStyle w:val="BodyText"/>
      </w:pPr>
      <w:r w:rsidRPr="004E419B">
        <w:t>N/A</w:t>
      </w:r>
    </w:p>
    <w:p w:rsidR="00000000" w:rsidRPr="004E419B" w:rsidP="004E419B">
      <w:pPr>
        <w:pStyle w:val="Heading1"/>
      </w:pPr>
      <w:bookmarkStart w:id="4" w:name="O_1014160"/>
      <w:bookmarkEnd w:id="4"/>
      <w:r w:rsidRPr="004E419B">
        <w:t>Unit Sector</w:t>
      </w:r>
    </w:p>
    <w:p w:rsidR="00000000" w:rsidRPr="004E419B" w:rsidP="00983731">
      <w:pPr>
        <w:pStyle w:val="BodyText"/>
      </w:pPr>
      <w:r w:rsidRPr="004E419B">
        <w:t>General</w:t>
      </w:r>
    </w:p>
    <w:p w:rsidR="00000000" w:rsidRPr="004E419B" w:rsidP="004E419B">
      <w:pPr>
        <w:pStyle w:val="Heading1"/>
      </w:pPr>
      <w:bookmarkStart w:id="5" w:name="O_1014159"/>
      <w:bookmarkEnd w:id="5"/>
      <w:r w:rsidRPr="004E419B">
        <w:t>Elements and Performance Criteria</w:t>
      </w:r>
    </w:p>
    <w:tbl>
      <w:tblPr>
        <w:tblW w:w="9520" w:type="dxa"/>
        <w:tblLayout w:type="fixed"/>
        <w:tblCellMar>
          <w:left w:w="62" w:type="dxa"/>
          <w:right w:w="62" w:type="dxa"/>
        </w:tblCellMar>
        <w:tblLook w:val="0000"/>
      </w:tblPr>
      <w:tblGrid>
        <w:gridCol w:w="2531"/>
        <w:gridCol w:w="6989"/>
      </w:tblGrid>
      <w:tr w:rsidTr="00983731">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E419B" w:rsidP="004E419B">
            <w:pPr>
              <w:pStyle w:val="BodyText"/>
            </w:pPr>
            <w:r w:rsidRPr="004E419B">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419B">
            <w:pPr>
              <w:pStyle w:val="BodyText"/>
              <w:rPr>
                <w:lang w:val="en-NZ"/>
              </w:rPr>
            </w:pPr>
            <w:r w:rsidRPr="004E419B">
              <w:rPr>
                <w:rStyle w:val="SpecialBold"/>
              </w:rPr>
              <w:t>Performance Criteria</w:t>
            </w:r>
          </w:p>
        </w:tc>
      </w:tr>
      <w:tr w:rsidTr="00983731">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419B" w:rsidP="004E419B">
            <w:pPr>
              <w:pStyle w:val="BodyText"/>
            </w:pPr>
            <w:r w:rsidRPr="004E419B">
              <w:rPr>
                <w:rStyle w:val="Emphasis"/>
              </w:rPr>
              <w:t xml:space="preserve">Elements describe the </w:t>
            </w:r>
            <w:r w:rsidRPr="004E419B">
              <w:t xml:space="preserve">essential </w:t>
            </w:r>
            <w:r w:rsidRPr="004E419B">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419B">
            <w:pPr>
              <w:pStyle w:val="BodyText"/>
              <w:rPr>
                <w:lang w:val="en-NZ"/>
              </w:rPr>
            </w:pPr>
            <w:r w:rsidRPr="004E419B">
              <w:rPr>
                <w:rStyle w:val="Emphasis"/>
              </w:rPr>
              <w:t>Performance criteria describe the performance needed to demonstrate achievement of the element.</w:t>
            </w:r>
          </w:p>
        </w:tc>
      </w:tr>
      <w:tr w:rsidTr="0098373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19B">
            <w:pPr>
              <w:pStyle w:val="BodyText"/>
              <w:rPr>
                <w:lang w:val="en-NZ"/>
              </w:rPr>
            </w:pPr>
            <w:r w:rsidRPr="004E419B">
              <w:t xml:space="preserve">1. Research information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19B" w:rsidP="004E419B">
            <w:pPr>
              <w:pStyle w:val="BodyText"/>
            </w:pPr>
            <w:r w:rsidRPr="004E419B">
              <w:t xml:space="preserve">1.1 Identify credible sources of compliance and ethical practice information </w:t>
            </w:r>
          </w:p>
          <w:p w:rsidR="00000000" w:rsidRPr="004E419B" w:rsidP="004E419B">
            <w:pPr>
              <w:pStyle w:val="BodyText"/>
            </w:pPr>
            <w:r w:rsidRPr="004E419B">
              <w:t>1.2 Evaluate areas of work and determine scope of requirements</w:t>
            </w:r>
          </w:p>
          <w:p w:rsidR="00000000" w:rsidRPr="004E419B" w:rsidP="004E419B">
            <w:pPr>
              <w:pStyle w:val="BodyText"/>
            </w:pPr>
            <w:r w:rsidRPr="004E419B">
              <w:t>1.3 Access and interpret information relevant to the specific area of work</w:t>
            </w:r>
          </w:p>
          <w:p w:rsidR="00000000" w:rsidRPr="004E419B" w:rsidP="004E419B">
            <w:pPr>
              <w:pStyle w:val="BodyText"/>
            </w:pPr>
            <w:r w:rsidRPr="004E419B">
              <w:t>1.4 Identify risks, penalties and conseq</w:t>
            </w:r>
            <w:r w:rsidRPr="004E419B">
              <w:t xml:space="preserve">uences of non-compliance and </w:t>
            </w:r>
            <w:r w:rsidRPr="004E419B">
              <w:t>unethical approaches</w:t>
            </w:r>
          </w:p>
          <w:p w:rsidR="00000000" w:rsidP="004E419B">
            <w:pPr>
              <w:pStyle w:val="BodyText"/>
              <w:rPr>
                <w:lang w:val="en-NZ"/>
              </w:rPr>
            </w:pPr>
            <w:r w:rsidRPr="004E419B">
              <w:t>1.5 Organise and store gathered information in a format that allows for ongoing use</w:t>
            </w:r>
          </w:p>
        </w:tc>
      </w:tr>
      <w:tr w:rsidTr="0098373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19B">
            <w:pPr>
              <w:pStyle w:val="BodyText"/>
              <w:rPr>
                <w:lang w:val="en-NZ"/>
              </w:rPr>
            </w:pPr>
            <w:r w:rsidRPr="004E419B">
              <w:t>2. Use information in work practice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19B" w:rsidP="004E419B">
            <w:pPr>
              <w:pStyle w:val="BodyText"/>
            </w:pPr>
            <w:r w:rsidRPr="004E419B">
              <w:t>2.1 Recognise work situations where ethical and compliance requ</w:t>
            </w:r>
            <w:r w:rsidRPr="004E419B">
              <w:t xml:space="preserve">irements must be considered </w:t>
            </w:r>
          </w:p>
          <w:p w:rsidR="00000000" w:rsidRPr="004E419B" w:rsidP="004E419B">
            <w:pPr>
              <w:pStyle w:val="BodyText"/>
            </w:pPr>
            <w:r w:rsidRPr="004E419B">
              <w:t xml:space="preserve">2.2 Apply and adapt specific and relevant information to the work situation and maintain accurate work records </w:t>
            </w:r>
          </w:p>
          <w:p w:rsidR="00000000" w:rsidRPr="004E419B" w:rsidP="004E419B">
            <w:pPr>
              <w:pStyle w:val="BodyText"/>
            </w:pPr>
            <w:r w:rsidRPr="004E419B">
              <w:t>2.3 Communicate and promote ethical and compliance considerations to clients and colleagues based on the work situa</w:t>
            </w:r>
            <w:r w:rsidRPr="004E419B">
              <w:t xml:space="preserve">tion </w:t>
            </w:r>
          </w:p>
          <w:p w:rsidR="00000000" w:rsidRPr="004E419B" w:rsidP="004E419B">
            <w:pPr>
              <w:pStyle w:val="BodyText"/>
            </w:pPr>
            <w:r w:rsidRPr="004E419B">
              <w:t>2.4 Recognise actual or potential non-compliance or unethical practice and use effective problem-solving to develop response</w:t>
            </w:r>
          </w:p>
          <w:p w:rsidR="00000000" w:rsidP="004E419B">
            <w:pPr>
              <w:pStyle w:val="BodyText"/>
              <w:rPr>
                <w:lang w:val="en-NZ"/>
              </w:rPr>
            </w:pPr>
            <w:r w:rsidRPr="004E419B">
              <w:t>2.5 Recognise situations requiring specialist expert advice and assess and obtain credible sources of assistance</w:t>
            </w:r>
          </w:p>
        </w:tc>
      </w:tr>
      <w:tr w:rsidTr="00983731">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19B">
            <w:pPr>
              <w:pStyle w:val="BodyText"/>
              <w:rPr>
                <w:lang w:val="en-NZ"/>
              </w:rPr>
            </w:pPr>
            <w:r w:rsidRPr="004E419B">
              <w:t>3. Maintain</w:t>
            </w:r>
            <w:r w:rsidRPr="004E419B">
              <w:t xml:space="preserve"> currency of knowledge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19B" w:rsidP="004E419B">
            <w:pPr>
              <w:pStyle w:val="BodyText"/>
            </w:pPr>
            <w:r w:rsidRPr="004E419B">
              <w:t>3.1 Identify and use opportunities to maintain knowledge of current compliance requirements and ethical frameworks</w:t>
            </w:r>
          </w:p>
          <w:p w:rsidR="00000000" w:rsidRPr="004E419B" w:rsidP="004E419B">
            <w:pPr>
              <w:pStyle w:val="BodyText"/>
            </w:pPr>
            <w:r w:rsidRPr="004E419B">
              <w:t>3.2 Share updated knowledge with colleagues and clients and support improved practice through discussion</w:t>
            </w:r>
          </w:p>
          <w:p w:rsidR="00000000" w:rsidRPr="004E419B" w:rsidP="004E419B">
            <w:pPr>
              <w:pStyle w:val="BodyText"/>
            </w:pPr>
            <w:r w:rsidRPr="004E419B">
              <w:t>3.3 Identify</w:t>
            </w:r>
            <w:r w:rsidRPr="004E419B">
              <w:t xml:space="preserve"> situations where work practices could be improved to meet compliance and ethical responsibilities</w:t>
            </w:r>
          </w:p>
          <w:p w:rsidR="00000000" w:rsidRPr="004E419B" w:rsidP="004E419B">
            <w:pPr>
              <w:pStyle w:val="BodyText"/>
            </w:pPr>
            <w:r w:rsidRPr="004E419B">
              <w:t>3.4 Support improved practice through proactive engagement in review and adjustment of processes and protocols</w:t>
            </w:r>
          </w:p>
        </w:tc>
      </w:tr>
    </w:tbl>
    <w:p w:rsidR="00983731" w:rsidP="004E419B">
      <w:pPr>
        <w:pStyle w:val="BodyText"/>
      </w:pPr>
    </w:p>
    <w:p w:rsidR="00983731" w:rsidP="004E419B">
      <w:pPr>
        <w:pStyle w:val="BodyText"/>
      </w:pPr>
    </w:p>
    <w:p w:rsidR="00000000" w:rsidRPr="004E419B" w:rsidP="004E419B">
      <w:pPr>
        <w:pStyle w:val="Heading1"/>
      </w:pPr>
      <w:bookmarkStart w:id="6" w:name="O_1014158"/>
      <w:bookmarkEnd w:id="6"/>
      <w:r w:rsidRPr="004E419B">
        <w:t>Foundation Skills</w:t>
      </w:r>
    </w:p>
    <w:p w:rsidR="00000000" w:rsidRPr="004E419B" w:rsidP="00983731">
      <w:pPr>
        <w:pStyle w:val="BodyText"/>
      </w:pPr>
      <w:r w:rsidRPr="004E419B">
        <w:t>The Foundation Skills describe those required skills (such as, language, literacy, numeracy and employment skills) that are essential to performance:</w:t>
      </w:r>
    </w:p>
    <w:p w:rsidR="00000000" w:rsidRPr="004E419B" w:rsidP="004E419B">
      <w:pPr>
        <w:pStyle w:val="ListBullet"/>
      </w:pPr>
      <w:r w:rsidRPr="004E419B">
        <w:t>technology skills to research information using digital media.</w:t>
      </w:r>
    </w:p>
    <w:p w:rsidR="00983731" w:rsidP="00983731">
      <w:pPr>
        <w:pStyle w:val="BodyText"/>
      </w:pPr>
      <w:r w:rsidRPr="004E419B">
        <w:t>Other foundation skills essential to perfo</w:t>
      </w:r>
      <w:r w:rsidRPr="004E419B">
        <w:t xml:space="preserve">rmance are explicit in the performance criteria of this unit of competency. </w:t>
      </w:r>
    </w:p>
    <w:p w:rsidR="00000000" w:rsidRPr="004E419B" w:rsidP="004E419B">
      <w:pPr>
        <w:pStyle w:val="Heading1"/>
      </w:pPr>
      <w:bookmarkStart w:id="7" w:name="O_1014157"/>
      <w:bookmarkEnd w:id="7"/>
      <w:r w:rsidRPr="004E419B">
        <w:t>Unit Mapping Information</w:t>
      </w:r>
    </w:p>
    <w:p w:rsidR="00000000" w:rsidRPr="004E419B" w:rsidP="00983731">
      <w:pPr>
        <w:pStyle w:val="BodyText"/>
      </w:pPr>
      <w:r w:rsidRPr="004E419B">
        <w:t>No equivalent unit.</w:t>
      </w:r>
    </w:p>
    <w:p w:rsidR="00000000" w:rsidRPr="004E419B" w:rsidP="004E419B">
      <w:pPr>
        <w:pStyle w:val="Heading1"/>
      </w:pPr>
      <w:bookmarkStart w:id="8" w:name="O_1014150"/>
      <w:bookmarkEnd w:id="8"/>
      <w:r w:rsidRPr="004E419B">
        <w:t>Links</w:t>
      </w:r>
    </w:p>
    <w:p w:rsidR="00000000" w:rsidRPr="004E419B" w:rsidP="00983731">
      <w:pPr>
        <w:pStyle w:val="BodyText"/>
      </w:pPr>
      <w:r w:rsidRPr="004E419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54A46">
        <w:rPr>
          <w:rStyle w:val="Hyperlink"/>
        </w:rPr>
        <w:t>https://vetnet.gov.au/Pages/TrainingDocs.aspx?q=0601ab95-583a-4e93-b2d4-cfb27b03ed73</w:t>
      </w:r>
      <w:r>
        <w:fldChar w:fldCharType="end"/>
      </w:r>
    </w:p>
    <w:p w:rsidR="00000000" w:rsidRPr="004E419B" w:rsidP="00983731">
      <w:pPr>
        <w:pStyle w:val="BodyText"/>
        <w:sectPr w:rsidSect="004E419B">
          <w:headerReference w:type="default" r:id="rId10"/>
          <w:footerReference w:type="default" r:id="rId11"/>
          <w:pgSz w:w="11908" w:h="16833"/>
          <w:pgMar w:top="1702" w:right="1418" w:bottom="1702" w:left="1418" w:header="992" w:footer="992" w:gutter="0"/>
          <w:cols w:space="720"/>
          <w:noEndnote/>
          <w:docGrid w:linePitch="299"/>
        </w:sectPr>
      </w:pPr>
    </w:p>
    <w:p w:rsidR="00000000" w:rsidRPr="004E419B" w:rsidP="004E419B">
      <w:pPr>
        <w:pStyle w:val="SuperHeading"/>
      </w:pPr>
      <w:r w:rsidRPr="004E419B">
        <w:t>Assessment Requirements for MSFGN4001 Research and meet ethical and compliance requirements</w:t>
      </w:r>
    </w:p>
    <w:p w:rsidR="00000000" w:rsidRPr="004E419B" w:rsidP="004E419B">
      <w:pPr>
        <w:pStyle w:val="Heading1"/>
      </w:pPr>
      <w:bookmarkStart w:id="9" w:name="O_1014152"/>
      <w:bookmarkEnd w:id="9"/>
      <w:r w:rsidRPr="004E419B">
        <w:t>Modification History</w:t>
      </w:r>
    </w:p>
    <w:p w:rsidR="00983731" w:rsidP="00983731">
      <w:pPr>
        <w:pStyle w:val="BodyText"/>
      </w:pPr>
      <w:r w:rsidRPr="004E419B">
        <w:t>Release 1. Supersedes</w:t>
      </w:r>
      <w:r w:rsidRPr="004E419B">
        <w:t xml:space="preserve"> and is not equivalent to MSFFDT2015 Investigate legal requirements for design, and, MSFID4011 Determine work health and safety (WHS) implications of interior effects.</w:t>
      </w:r>
    </w:p>
    <w:p w:rsidR="00000000" w:rsidRPr="004E419B" w:rsidP="004E419B">
      <w:pPr>
        <w:pStyle w:val="Heading1"/>
      </w:pPr>
      <w:bookmarkStart w:id="10" w:name="O_1014155"/>
      <w:bookmarkEnd w:id="10"/>
      <w:r w:rsidRPr="004E419B">
        <w:t>Performance Evidence</w:t>
      </w:r>
    </w:p>
    <w:p w:rsidR="00000000" w:rsidRPr="004E419B" w:rsidP="00983731">
      <w:pPr>
        <w:pStyle w:val="BodyText"/>
      </w:pPr>
      <w:r w:rsidRPr="004E419B">
        <w:t>There must be evidence the candidate has completed the tasks outlined in the elements and performance criteria of this unit, and:</w:t>
      </w:r>
    </w:p>
    <w:p w:rsidR="00000000" w:rsidRPr="004E419B" w:rsidP="004E419B">
      <w:pPr>
        <w:pStyle w:val="ListBullet"/>
      </w:pPr>
      <w:r w:rsidRPr="004E419B">
        <w:t>researched, interpreted and used ethical and compliance information to address 3 different work situations or product specifi</w:t>
      </w:r>
      <w:r w:rsidRPr="004E419B">
        <w:t>cations:</w:t>
      </w:r>
    </w:p>
    <w:p w:rsidR="00000000" w:rsidRPr="004E419B" w:rsidP="004E419B">
      <w:pPr>
        <w:pStyle w:val="ListBullet2"/>
      </w:pPr>
      <w:r w:rsidRPr="004E419B">
        <w:t>used digital research methodologies</w:t>
      </w:r>
    </w:p>
    <w:p w:rsidR="00000000" w:rsidRPr="004E419B" w:rsidP="004E419B">
      <w:pPr>
        <w:pStyle w:val="ListBullet2"/>
      </w:pPr>
      <w:r w:rsidRPr="004E419B">
        <w:t>navigated 3 different information sources, 1 of which must be a government website</w:t>
      </w:r>
    </w:p>
    <w:p w:rsidR="00983731" w:rsidP="004E419B">
      <w:pPr>
        <w:pStyle w:val="ListBullet"/>
      </w:pPr>
      <w:r w:rsidRPr="004E419B">
        <w:t>developed compliant and cost-effective responses to 2 different issues of non-compliance and 1 ethical issue.</w:t>
      </w:r>
    </w:p>
    <w:p w:rsidR="00983731" w:rsidP="004E419B">
      <w:pPr>
        <w:pStyle w:val="ListBullet"/>
      </w:pPr>
    </w:p>
    <w:p w:rsidR="00000000" w:rsidRPr="004E419B" w:rsidP="004E419B">
      <w:pPr>
        <w:pStyle w:val="Heading1"/>
      </w:pPr>
      <w:bookmarkStart w:id="11" w:name="O_1014154"/>
      <w:bookmarkEnd w:id="11"/>
      <w:r w:rsidRPr="004E419B">
        <w:t>Knowledge Evidence</w:t>
      </w:r>
    </w:p>
    <w:p w:rsidR="00000000" w:rsidRPr="004E419B" w:rsidP="00983731">
      <w:pPr>
        <w:pStyle w:val="BodyText"/>
      </w:pPr>
      <w:r w:rsidRPr="004E419B">
        <w:t>There must be evidence the candidate has knowledge of:</w:t>
      </w:r>
    </w:p>
    <w:p w:rsidR="00000000" w:rsidRPr="004E419B" w:rsidP="004E419B">
      <w:pPr>
        <w:pStyle w:val="ListBullet"/>
      </w:pPr>
      <w:r w:rsidRPr="004E419B">
        <w:t>sources of information and advice on compliance and ethical practice:</w:t>
      </w:r>
    </w:p>
    <w:p w:rsidR="00000000" w:rsidRPr="004E419B" w:rsidP="004E419B">
      <w:pPr>
        <w:pStyle w:val="ListBullet2"/>
      </w:pPr>
      <w:r w:rsidRPr="004E419B">
        <w:t>local, state, territory or commonwealth government departments or regulatory agencies</w:t>
      </w:r>
    </w:p>
    <w:p w:rsidR="00000000" w:rsidRPr="004E419B" w:rsidP="004E419B">
      <w:pPr>
        <w:pStyle w:val="ListBullet2"/>
      </w:pPr>
      <w:r w:rsidRPr="004E419B">
        <w:t>industry associations</w:t>
      </w:r>
    </w:p>
    <w:p w:rsidR="00000000" w:rsidRPr="004E419B" w:rsidP="004E419B">
      <w:pPr>
        <w:pStyle w:val="ListBullet2"/>
      </w:pPr>
      <w:r w:rsidRPr="004E419B">
        <w:t>Internet</w:t>
      </w:r>
    </w:p>
    <w:p w:rsidR="00000000" w:rsidRPr="004E419B" w:rsidP="004E419B">
      <w:pPr>
        <w:pStyle w:val="ListBullet2"/>
      </w:pPr>
      <w:r w:rsidRPr="004E419B">
        <w:t>legal professionals</w:t>
      </w:r>
    </w:p>
    <w:p w:rsidR="00000000" w:rsidRPr="004E419B" w:rsidP="004E419B">
      <w:pPr>
        <w:pStyle w:val="ListBullet2"/>
      </w:pPr>
      <w:r w:rsidRPr="004E419B">
        <w:t>media</w:t>
      </w:r>
    </w:p>
    <w:p w:rsidR="00000000" w:rsidRPr="004E419B" w:rsidP="004E419B">
      <w:pPr>
        <w:pStyle w:val="ListBullet2"/>
      </w:pPr>
      <w:r w:rsidRPr="004E419B">
        <w:t>unions</w:t>
      </w:r>
    </w:p>
    <w:p w:rsidR="00000000" w:rsidRPr="004E419B" w:rsidP="004E419B">
      <w:pPr>
        <w:pStyle w:val="ListBullet"/>
      </w:pPr>
      <w:r w:rsidRPr="004E419B">
        <w:t>online research methodologies and how to assess the credibility of online sources</w:t>
      </w:r>
    </w:p>
    <w:p w:rsidR="00000000" w:rsidRPr="004E419B" w:rsidP="004E419B">
      <w:pPr>
        <w:pStyle w:val="ListBullet"/>
      </w:pPr>
      <w:r w:rsidRPr="004E419B">
        <w:t>objectives and primary components of laws, codes, standards and licensing requirements that impact on busines</w:t>
      </w:r>
      <w:r w:rsidRPr="004E419B">
        <w:t>ses in the furnishing industry, relevant to the individual sector:</w:t>
      </w:r>
    </w:p>
    <w:p w:rsidR="00000000" w:rsidRPr="004E419B" w:rsidP="004E419B">
      <w:pPr>
        <w:pStyle w:val="ListBullet2"/>
      </w:pPr>
      <w:r w:rsidRPr="004E419B">
        <w:t>Australian Consumer Law</w:t>
      </w:r>
    </w:p>
    <w:p w:rsidR="00000000" w:rsidRPr="004E419B" w:rsidP="004E419B">
      <w:pPr>
        <w:pStyle w:val="ListBullet2"/>
      </w:pPr>
      <w:r w:rsidRPr="004E419B">
        <w:t xml:space="preserve">Australian Standards </w:t>
      </w:r>
    </w:p>
    <w:p w:rsidR="00000000" w:rsidRPr="004E419B" w:rsidP="004E419B">
      <w:pPr>
        <w:pStyle w:val="ListBullet2"/>
      </w:pPr>
      <w:r w:rsidRPr="004E419B">
        <w:t>duty of care imposed by the Law of Torts</w:t>
      </w:r>
    </w:p>
    <w:p w:rsidR="00000000" w:rsidRPr="004E419B" w:rsidP="004E419B">
      <w:pPr>
        <w:pStyle w:val="ListBullet2"/>
      </w:pPr>
      <w:r w:rsidRPr="004E419B">
        <w:t>fundamentals of contract law</w:t>
      </w:r>
    </w:p>
    <w:p w:rsidR="00000000" w:rsidRPr="004E419B" w:rsidP="004E419B">
      <w:pPr>
        <w:pStyle w:val="ListBullet2"/>
      </w:pPr>
      <w:r w:rsidRPr="004E419B">
        <w:t>import / export regulations</w:t>
      </w:r>
    </w:p>
    <w:p w:rsidR="00000000" w:rsidRPr="004E419B" w:rsidP="004E419B">
      <w:pPr>
        <w:pStyle w:val="ListBullet2"/>
      </w:pPr>
      <w:r w:rsidRPr="004E419B">
        <w:t>intellectual property and copyright</w:t>
      </w:r>
    </w:p>
    <w:p w:rsidR="00000000" w:rsidRPr="004E419B" w:rsidP="004E419B">
      <w:pPr>
        <w:pStyle w:val="ListBullet2"/>
      </w:pPr>
      <w:r w:rsidRPr="004E419B">
        <w:t>National Construction Code</w:t>
      </w:r>
    </w:p>
    <w:p w:rsidR="00000000" w:rsidRPr="004E419B" w:rsidP="004E419B">
      <w:pPr>
        <w:pStyle w:val="ListBullet2"/>
      </w:pPr>
      <w:r w:rsidRPr="004E419B">
        <w:t>sustainability – sourcing and use of materials</w:t>
      </w:r>
    </w:p>
    <w:p w:rsidR="00000000" w:rsidRPr="004E419B" w:rsidP="004E419B">
      <w:pPr>
        <w:pStyle w:val="ListBullet2"/>
      </w:pPr>
      <w:r w:rsidRPr="004E419B">
        <w:t>work health and safety</w:t>
      </w:r>
    </w:p>
    <w:p w:rsidR="00000000" w:rsidRPr="004E419B" w:rsidP="004E419B">
      <w:pPr>
        <w:pStyle w:val="ListBullet"/>
      </w:pPr>
      <w:r w:rsidRPr="004E419B">
        <w:t>the following aspects of the above laws, regulations, codes and standards:</w:t>
      </w:r>
    </w:p>
    <w:p w:rsidR="00000000" w:rsidRPr="004E419B" w:rsidP="004E419B">
      <w:pPr>
        <w:pStyle w:val="ListBullet2"/>
      </w:pPr>
      <w:r w:rsidRPr="004E419B">
        <w:t>auditing and inspection regimes</w:t>
      </w:r>
    </w:p>
    <w:p w:rsidR="00000000" w:rsidRPr="004E419B" w:rsidP="004E419B">
      <w:pPr>
        <w:pStyle w:val="ListBullet2"/>
      </w:pPr>
      <w:r w:rsidRPr="004E419B">
        <w:t xml:space="preserve">key business insurances </w:t>
      </w:r>
    </w:p>
    <w:p w:rsidR="00000000" w:rsidRPr="004E419B" w:rsidP="004E419B">
      <w:pPr>
        <w:pStyle w:val="ListBullet2"/>
      </w:pPr>
      <w:r w:rsidRPr="004E419B">
        <w:t>key practices that are pr</w:t>
      </w:r>
      <w:r w:rsidRPr="004E419B">
        <w:t xml:space="preserve">ohibited </w:t>
      </w:r>
    </w:p>
    <w:p w:rsidR="00000000" w:rsidRPr="004E419B" w:rsidP="004E419B">
      <w:pPr>
        <w:pStyle w:val="ListBullet2"/>
      </w:pPr>
      <w:r w:rsidRPr="004E419B">
        <w:t>main consequences of non-compliance</w:t>
      </w:r>
    </w:p>
    <w:p w:rsidR="00000000" w:rsidRPr="004E419B" w:rsidP="004E419B">
      <w:pPr>
        <w:pStyle w:val="ListBullet2"/>
      </w:pPr>
      <w:r w:rsidRPr="004E419B">
        <w:t xml:space="preserve">need to apply for and maintain business or occupational licensing </w:t>
      </w:r>
    </w:p>
    <w:p w:rsidR="00000000" w:rsidRPr="004E419B" w:rsidP="004E419B">
      <w:pPr>
        <w:pStyle w:val="ListBullet2"/>
      </w:pPr>
      <w:r w:rsidRPr="004E419B">
        <w:t>requirements for record keeping and acceptable record keeping mechanisms</w:t>
      </w:r>
    </w:p>
    <w:p w:rsidR="00000000" w:rsidRPr="004E419B" w:rsidP="004E419B">
      <w:pPr>
        <w:pStyle w:val="ListBullet2"/>
      </w:pPr>
      <w:r w:rsidRPr="004E419B">
        <w:t>requirements to develop and implement plans, policies and procedures</w:t>
      </w:r>
    </w:p>
    <w:p w:rsidR="00000000" w:rsidRPr="004E419B" w:rsidP="004E419B">
      <w:pPr>
        <w:pStyle w:val="ListBullet2"/>
      </w:pPr>
      <w:r w:rsidRPr="004E419B">
        <w:t>r</w:t>
      </w:r>
      <w:r w:rsidRPr="004E419B">
        <w:t>ights and responsibilities of employees and employers</w:t>
      </w:r>
    </w:p>
    <w:p w:rsidR="00000000" w:rsidRPr="004E419B" w:rsidP="004E419B">
      <w:pPr>
        <w:pStyle w:val="ListBullet2"/>
      </w:pPr>
      <w:r w:rsidRPr="004E419B">
        <w:t xml:space="preserve">statutory reporting requirements </w:t>
      </w:r>
    </w:p>
    <w:p w:rsidR="00000000" w:rsidRPr="004E419B" w:rsidP="004E419B">
      <w:pPr>
        <w:pStyle w:val="ListBullet"/>
      </w:pPr>
      <w:r w:rsidRPr="004E419B">
        <w:t>ethical issues of specific relevance to the furnishing sector, and strategies that support ethical practice, including in the area of sustainability</w:t>
      </w:r>
    </w:p>
    <w:p w:rsidR="00000000" w:rsidRPr="004E419B" w:rsidP="004E419B">
      <w:pPr>
        <w:pStyle w:val="ListBullet"/>
      </w:pPr>
      <w:r w:rsidRPr="004E419B">
        <w:t>the relationship between compliance and ethics</w:t>
      </w:r>
    </w:p>
    <w:p w:rsidR="00000000" w:rsidRPr="004E419B" w:rsidP="004E419B">
      <w:pPr>
        <w:pStyle w:val="ListBullet"/>
      </w:pPr>
      <w:r w:rsidRPr="004E419B">
        <w:t>workplace policies, procedures and protocols:</w:t>
      </w:r>
    </w:p>
    <w:p w:rsidR="00000000" w:rsidRPr="004E419B" w:rsidP="004E419B">
      <w:pPr>
        <w:pStyle w:val="ListBullet2"/>
      </w:pPr>
      <w:r w:rsidRPr="004E419B">
        <w:t>how they are/should be developed</w:t>
      </w:r>
    </w:p>
    <w:p w:rsidR="00983731" w:rsidP="004E419B">
      <w:pPr>
        <w:pStyle w:val="ListBullet2"/>
      </w:pPr>
      <w:r w:rsidRPr="004E419B">
        <w:t>processes for review, including consultation and mechanisms for input.</w:t>
      </w:r>
    </w:p>
    <w:p w:rsidR="00983731" w:rsidP="004E419B">
      <w:pPr>
        <w:pStyle w:val="ListBullet2"/>
      </w:pPr>
    </w:p>
    <w:p w:rsidR="00000000" w:rsidRPr="004E419B" w:rsidP="004E419B">
      <w:pPr>
        <w:pStyle w:val="Heading1"/>
      </w:pPr>
      <w:bookmarkStart w:id="12" w:name="O_1014153"/>
      <w:bookmarkEnd w:id="12"/>
      <w:r w:rsidRPr="004E419B">
        <w:t>Assessment Conditions</w:t>
      </w:r>
    </w:p>
    <w:p w:rsidR="00000000" w:rsidRPr="004E419B" w:rsidP="00983731">
      <w:pPr>
        <w:pStyle w:val="BodyText"/>
      </w:pPr>
      <w:r w:rsidRPr="004E419B">
        <w:t>Skills must have</w:t>
      </w:r>
      <w:r w:rsidRPr="004E419B">
        <w:t xml:space="preserve"> been demonstrated in the workplace or in a simulated environment that reflects workplace conditions and contingencies. The following conditions must be met for this unit: </w:t>
      </w:r>
    </w:p>
    <w:p w:rsidR="00000000" w:rsidRPr="004E419B" w:rsidP="004E419B">
      <w:pPr>
        <w:pStyle w:val="ListBullet"/>
      </w:pPr>
      <w:r w:rsidRPr="004E419B">
        <w:t xml:space="preserve">use of suitable facilities, equipment and resources, including: </w:t>
      </w:r>
    </w:p>
    <w:p w:rsidR="00000000" w:rsidRPr="004E419B" w:rsidP="004E419B">
      <w:pPr>
        <w:pStyle w:val="ListBullet2"/>
      </w:pPr>
      <w:r w:rsidRPr="004E419B">
        <w:t>information tech</w:t>
      </w:r>
      <w:r w:rsidRPr="004E419B">
        <w:t>nology for research.</w:t>
      </w:r>
    </w:p>
    <w:p w:rsidR="00983731" w:rsidP="00983731">
      <w:pPr>
        <w:pStyle w:val="BodyText"/>
      </w:pPr>
      <w:r w:rsidRPr="004E419B">
        <w:t>Assessors must satisfy the NVR/AQTF mandatory competency requirements for assessors.</w:t>
      </w:r>
    </w:p>
    <w:p w:rsidR="00000000" w:rsidRPr="004E419B" w:rsidP="004E419B">
      <w:pPr>
        <w:pStyle w:val="Heading1"/>
      </w:pPr>
      <w:bookmarkStart w:id="13" w:name="O_1014151"/>
      <w:bookmarkEnd w:id="13"/>
      <w:r w:rsidRPr="004E419B">
        <w:t>Links</w:t>
      </w:r>
    </w:p>
    <w:p w:rsidR="00000000" w:rsidRPr="004E419B" w:rsidP="00983731">
      <w:pPr>
        <w:pStyle w:val="BodyText"/>
      </w:pPr>
      <w:r w:rsidRPr="004E419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54A46">
        <w:rPr>
          <w:rStyle w:val="Hyperlink"/>
        </w:rPr>
        <w:t>https://vetnet.gov.au/Pages/TrainingDocs.aspx?q=0601ab95-583a-4e93-b2d4-cfb27b03ed73</w:t>
      </w:r>
      <w:r>
        <w:fldChar w:fldCharType="end"/>
      </w:r>
    </w:p>
    <w:p w:rsidR="00000000" w:rsidRPr="004E419B" w:rsidP="004E419B"/>
    <w:sectPr w:rsidSect="004E41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1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19B" w:rsidRPr="00983731" w:rsidP="009837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1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31" w:rsidP="004E41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3731" w:rsidP="004E41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83731" w:rsidP="004E41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19B" w:rsidP="004E419B">
    <w:pPr>
      <w:pStyle w:val="Footer"/>
      <w:framePr w:wrap="around"/>
    </w:pPr>
    <w:r>
      <w:fldChar w:fldCharType="begin"/>
    </w:r>
    <w:r>
      <w:instrText xml:space="preserve"> DOCPROPERTY  Subject  \* MERGEFORMAT </w:instrText>
    </w:r>
    <w:r>
      <w:fldChar w:fldCharType="separate"/>
    </w:r>
    <w:r w:rsidR="00983731">
      <w:t>Approved</w:t>
    </w:r>
    <w:r w:rsidR="00983731">
      <w:fldChar w:fldCharType="end"/>
    </w:r>
    <w:r>
      <w:tab/>
      <w:t xml:space="preserve">Page </w:t>
    </w:r>
    <w:r>
      <w:fldChar w:fldCharType="begin"/>
    </w:r>
    <w:r>
      <w:instrText xml:space="preserve"> PAGE  \* Arabic  \* MERGEFORMAT </w:instrText>
    </w:r>
    <w:r>
      <w:fldChar w:fldCharType="separate"/>
    </w:r>
    <w:r w:rsidR="009837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3731">
      <w:rPr>
        <w:noProof/>
      </w:rPr>
      <w:t>4</w:t>
    </w:r>
    <w:r>
      <w:rPr>
        <w:noProof/>
      </w:rPr>
      <w:fldChar w:fldCharType="end"/>
    </w:r>
  </w:p>
  <w:p w:rsidR="004E419B" w:rsidP="004E419B">
    <w:pPr>
      <w:pStyle w:val="Footer"/>
      <w:framePr w:wrap="around"/>
    </w:pPr>
    <w:r>
      <w:t xml:space="preserve">© Commonwealth of Australia, </w:t>
    </w:r>
    <w:r>
      <w:fldChar w:fldCharType="begin"/>
    </w:r>
    <w:r>
      <w:instrText xml:space="preserve"> DATE  \@ "yyyy"  \* MERGEFORMAT </w:instrText>
    </w:r>
    <w:r>
      <w:fldChar w:fldCharType="separate"/>
    </w:r>
    <w:r w:rsidR="00983731">
      <w:rPr>
        <w:noProof/>
      </w:rPr>
      <w:t>2025</w:t>
    </w:r>
    <w:r>
      <w:fldChar w:fldCharType="end"/>
    </w:r>
    <w:r>
      <w:tab/>
    </w:r>
    <w:r>
      <w:fldChar w:fldCharType="begin"/>
    </w:r>
    <w:r>
      <w:instrText xml:space="preserve"> DOCPROPERTY  Author  \* MERGEFORMAT </w:instrText>
    </w:r>
    <w:r>
      <w:fldChar w:fldCharType="separate"/>
    </w:r>
    <w:r w:rsidR="00983731">
      <w:t>Skills Insight</w:t>
    </w:r>
    <w:r w:rsidR="00983731">
      <w:fldChar w:fldCharType="end"/>
    </w:r>
  </w:p>
  <w:p w:rsidR="004E419B" w:rsidP="004E41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1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419B" w:rsidRPr="00983731" w:rsidP="009837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1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31" w:rsidRPr="002D2AF8" w:rsidP="004E419B">
    <w:pPr>
      <w:pStyle w:val="Header"/>
      <w:framePr w:wrap="around"/>
    </w:pPr>
    <w:r>
      <w:fldChar w:fldCharType="begin"/>
    </w:r>
    <w:r>
      <w:instrText xml:space="preserve"> TITLE   \* MERGEFORMAT </w:instrText>
    </w:r>
    <w:r>
      <w:fldChar w:fldCharType="separate"/>
    </w:r>
    <w:r>
      <w:t>MSFGN4001 Research and meet ethical and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3731" w:rsidP="004E41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19B" w:rsidRPr="002D2AF8" w:rsidP="004E419B">
    <w:pPr>
      <w:pStyle w:val="Header"/>
      <w:framePr w:wrap="around"/>
    </w:pPr>
    <w:r>
      <w:fldChar w:fldCharType="begin"/>
    </w:r>
    <w:r>
      <w:instrText xml:space="preserve"> TITLE   \* MERGEFORMAT </w:instrText>
    </w:r>
    <w:r>
      <w:fldChar w:fldCharType="separate"/>
    </w:r>
    <w:r w:rsidR="00983731">
      <w:t>MSFGN4001 Research and meet ethical and compliance requirements</w:t>
    </w:r>
    <w:r w:rsidR="00983731">
      <w:fldChar w:fldCharType="end"/>
    </w:r>
    <w:r>
      <w:tab/>
      <w:t xml:space="preserve">Date this document was generated: </w:t>
    </w:r>
    <w:r>
      <w:fldChar w:fldCharType="begin"/>
    </w:r>
    <w:r>
      <w:instrText xml:space="preserve"> CREATEDATE  \@ "d MMMM yyyy"  \* MERGEFORMAT </w:instrText>
    </w:r>
    <w:r>
      <w:fldChar w:fldCharType="separate"/>
    </w:r>
    <w:r w:rsidR="00983731">
      <w:rPr>
        <w:noProof/>
      </w:rPr>
      <w:t>2 March 2025</w:t>
    </w:r>
    <w:r>
      <w:fldChar w:fldCharType="end"/>
    </w:r>
  </w:p>
  <w:p w:rsidR="004E419B" w:rsidP="004E41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04F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C28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ACF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1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19B"/>
    <w:pPr>
      <w:spacing w:before="360" w:after="60"/>
      <w:outlineLvl w:val="0"/>
    </w:pPr>
    <w:rPr>
      <w:sz w:val="32"/>
    </w:rPr>
  </w:style>
  <w:style w:type="paragraph" w:styleId="Heading2">
    <w:name w:val="heading 2"/>
    <w:basedOn w:val="HeadingBase"/>
    <w:next w:val="BodyText"/>
    <w:link w:val="Heading2Char"/>
    <w:qFormat/>
    <w:rsid w:val="004E419B"/>
    <w:pPr>
      <w:keepLines/>
      <w:spacing w:before="240" w:after="120"/>
      <w:outlineLvl w:val="1"/>
    </w:pPr>
    <w:rPr>
      <w:sz w:val="28"/>
      <w:szCs w:val="40"/>
    </w:rPr>
  </w:style>
  <w:style w:type="paragraph" w:styleId="Heading3">
    <w:name w:val="heading 3"/>
    <w:basedOn w:val="HeadingBase"/>
    <w:next w:val="BodyText"/>
    <w:link w:val="Heading3Char"/>
    <w:qFormat/>
    <w:rsid w:val="004E419B"/>
    <w:pPr>
      <w:spacing w:before="180" w:after="120"/>
      <w:outlineLvl w:val="2"/>
    </w:pPr>
    <w:rPr>
      <w:spacing w:val="-10"/>
      <w:kern w:val="32"/>
    </w:rPr>
  </w:style>
  <w:style w:type="paragraph" w:styleId="Heading4">
    <w:name w:val="heading 4"/>
    <w:basedOn w:val="HeadingBase"/>
    <w:next w:val="BodyText"/>
    <w:link w:val="Heading4Char"/>
    <w:qFormat/>
    <w:rsid w:val="004E419B"/>
    <w:pPr>
      <w:spacing w:before="160" w:after="120"/>
      <w:outlineLvl w:val="3"/>
    </w:pPr>
    <w:rPr>
      <w:sz w:val="22"/>
    </w:rPr>
  </w:style>
  <w:style w:type="paragraph" w:styleId="Heading5">
    <w:name w:val="heading 5"/>
    <w:basedOn w:val="HeadingBase"/>
    <w:next w:val="Normal"/>
    <w:link w:val="Heading5Char"/>
    <w:qFormat/>
    <w:rsid w:val="004E419B"/>
    <w:pPr>
      <w:spacing w:before="80"/>
      <w:outlineLvl w:val="4"/>
    </w:pPr>
    <w:rPr>
      <w:color w:val="918585"/>
      <w:sz w:val="20"/>
    </w:rPr>
  </w:style>
  <w:style w:type="paragraph" w:styleId="Heading6">
    <w:name w:val="heading 6"/>
    <w:basedOn w:val="HeadingBase"/>
    <w:next w:val="Normal"/>
    <w:link w:val="Heading6Char"/>
    <w:qFormat/>
    <w:rsid w:val="004E419B"/>
    <w:pPr>
      <w:spacing w:before="60"/>
      <w:outlineLvl w:val="5"/>
    </w:pPr>
    <w:rPr>
      <w:color w:val="918585"/>
      <w:sz w:val="20"/>
    </w:rPr>
  </w:style>
  <w:style w:type="paragraph" w:styleId="Heading7">
    <w:name w:val="heading 7"/>
    <w:basedOn w:val="Normal"/>
    <w:next w:val="Normal"/>
    <w:link w:val="Heading7Char"/>
    <w:qFormat/>
    <w:rsid w:val="004E419B"/>
    <w:pPr>
      <w:ind w:left="720"/>
      <w:outlineLvl w:val="6"/>
    </w:pPr>
    <w:rPr>
      <w:i/>
    </w:rPr>
  </w:style>
  <w:style w:type="paragraph" w:styleId="Heading8">
    <w:name w:val="heading 8"/>
    <w:basedOn w:val="Normal"/>
    <w:next w:val="Normal"/>
    <w:link w:val="Heading8Char"/>
    <w:qFormat/>
    <w:rsid w:val="004E419B"/>
    <w:pPr>
      <w:ind w:left="720"/>
      <w:outlineLvl w:val="7"/>
    </w:pPr>
    <w:rPr>
      <w:i/>
    </w:rPr>
  </w:style>
  <w:style w:type="paragraph" w:styleId="Heading9">
    <w:name w:val="heading 9"/>
    <w:basedOn w:val="Normal"/>
    <w:next w:val="Normal"/>
    <w:link w:val="Heading9Char"/>
    <w:qFormat/>
    <w:rsid w:val="004E419B"/>
    <w:pPr>
      <w:ind w:left="720"/>
      <w:outlineLvl w:val="8"/>
    </w:pPr>
    <w:rPr>
      <w:i/>
    </w:rPr>
  </w:style>
  <w:style w:type="character" w:default="1" w:styleId="DefaultParagraphFont">
    <w:name w:val="Default Paragraph Font"/>
    <w:uiPriority w:val="1"/>
    <w:unhideWhenUsed/>
    <w:rsid w:val="004E41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19B"/>
  </w:style>
  <w:style w:type="character" w:customStyle="1" w:styleId="Heading1Char">
    <w:name w:val="Heading 1 Char"/>
    <w:basedOn w:val="DefaultParagraphFont"/>
    <w:link w:val="Heading1"/>
    <w:rsid w:val="004E419B"/>
    <w:rPr>
      <w:rFonts w:ascii="Times New Roman" w:eastAsia="Times New Roman" w:hAnsi="Times New Roman" w:cs="Times New Roman"/>
      <w:b/>
      <w:sz w:val="32"/>
      <w:szCs w:val="20"/>
      <w:lang w:eastAsia="en-US"/>
    </w:rPr>
  </w:style>
  <w:style w:type="paragraph" w:styleId="BodyText">
    <w:name w:val="Body Text"/>
    <w:basedOn w:val="Normal"/>
    <w:link w:val="BodyTextChar"/>
    <w:rsid w:val="004E41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419B"/>
    <w:rPr>
      <w:rFonts w:ascii="Times New Roman" w:eastAsia="Times New Roman" w:hAnsi="Times New Roman" w:cs="Times New Roman"/>
      <w:sz w:val="24"/>
      <w:lang w:eastAsia="en-US"/>
    </w:rPr>
  </w:style>
  <w:style w:type="paragraph" w:styleId="ListBullet">
    <w:name w:val="List Bullet"/>
    <w:basedOn w:val="List"/>
    <w:rsid w:val="004E419B"/>
    <w:pPr>
      <w:numPr>
        <w:numId w:val="12"/>
      </w:numPr>
      <w:tabs>
        <w:tab w:val="clear" w:pos="340"/>
      </w:tabs>
      <w:spacing w:before="40" w:after="40"/>
    </w:pPr>
  </w:style>
  <w:style w:type="character" w:customStyle="1" w:styleId="SpecialBold">
    <w:name w:val="Special Bold"/>
    <w:basedOn w:val="DefaultParagraphFont"/>
    <w:rsid w:val="004E419B"/>
    <w:rPr>
      <w:b/>
      <w:spacing w:val="0"/>
    </w:rPr>
  </w:style>
  <w:style w:type="paragraph" w:styleId="ListBullet2">
    <w:name w:val="List Bullet 2"/>
    <w:basedOn w:val="List2"/>
    <w:rsid w:val="004E419B"/>
    <w:pPr>
      <w:numPr>
        <w:numId w:val="13"/>
      </w:numPr>
      <w:tabs>
        <w:tab w:val="clear" w:pos="680"/>
      </w:tabs>
    </w:pPr>
  </w:style>
  <w:style w:type="character" w:styleId="Emphasis">
    <w:name w:val="Emphasis"/>
    <w:basedOn w:val="DefaultParagraphFont"/>
    <w:qFormat/>
    <w:rsid w:val="004E419B"/>
    <w:rPr>
      <w:i/>
    </w:rPr>
  </w:style>
  <w:style w:type="paragraph" w:customStyle="1" w:styleId="SuperHeading">
    <w:name w:val="SuperHeading"/>
    <w:basedOn w:val="Normal"/>
    <w:rsid w:val="004E419B"/>
    <w:pPr>
      <w:spacing w:before="240" w:after="120"/>
      <w:outlineLvl w:val="0"/>
    </w:pPr>
    <w:rPr>
      <w:rFonts w:ascii="Times New Roman" w:hAnsi="Times New Roman"/>
      <w:b/>
      <w:sz w:val="32"/>
    </w:rPr>
  </w:style>
  <w:style w:type="paragraph" w:customStyle="1" w:styleId="AllowPageBreak">
    <w:name w:val="AllowPageBreak"/>
    <w:rsid w:val="004E41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41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1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1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1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1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1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1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19B"/>
    <w:rPr>
      <w:rFonts w:ascii="Courier New" w:eastAsia="Times New Roman" w:hAnsi="Courier New" w:cs="Times New Roman"/>
      <w:i/>
      <w:szCs w:val="20"/>
      <w:lang w:eastAsia="en-US"/>
    </w:rPr>
  </w:style>
  <w:style w:type="paragraph" w:customStyle="1" w:styleId="HeadingBase">
    <w:name w:val="Heading Base"/>
    <w:rsid w:val="004E41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19B"/>
    <w:pPr>
      <w:tabs>
        <w:tab w:val="right" w:leader="dot" w:pos="9072"/>
      </w:tabs>
      <w:ind w:left="567"/>
    </w:pPr>
    <w:rPr>
      <w:szCs w:val="22"/>
    </w:rPr>
  </w:style>
  <w:style w:type="paragraph" w:customStyle="1" w:styleId="TOCBase">
    <w:name w:val="TOC Base"/>
    <w:rsid w:val="004E41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19B"/>
    <w:pPr>
      <w:tabs>
        <w:tab w:val="right" w:leader="dot" w:pos="9072"/>
      </w:tabs>
      <w:spacing w:before="40" w:after="40"/>
      <w:ind w:left="284"/>
    </w:pPr>
    <w:rPr>
      <w:rFonts w:ascii="Times New Roman" w:hAnsi="Times New Roman"/>
    </w:rPr>
  </w:style>
  <w:style w:type="paragraph" w:styleId="TOC1">
    <w:name w:val="toc 1"/>
    <w:basedOn w:val="TOCBase"/>
    <w:next w:val="Normal"/>
    <w:rsid w:val="004E41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1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19B"/>
    <w:rPr>
      <w:rFonts w:ascii="Times New Roman" w:eastAsia="Times New Roman" w:hAnsi="Times New Roman" w:cs="Times New Roman"/>
      <w:sz w:val="16"/>
      <w:lang w:eastAsia="en-US"/>
    </w:rPr>
  </w:style>
  <w:style w:type="paragraph" w:styleId="Title">
    <w:name w:val="Title"/>
    <w:basedOn w:val="HeadingBase"/>
    <w:link w:val="TitleChar"/>
    <w:qFormat/>
    <w:rsid w:val="004E419B"/>
    <w:pPr>
      <w:spacing w:before="5040"/>
      <w:jc w:val="center"/>
    </w:pPr>
    <w:rPr>
      <w:sz w:val="48"/>
      <w:szCs w:val="72"/>
      <w:lang w:val="en-US"/>
    </w:rPr>
  </w:style>
  <w:style w:type="character" w:customStyle="1" w:styleId="TitleChar">
    <w:name w:val="Title Char"/>
    <w:basedOn w:val="DefaultParagraphFont"/>
    <w:link w:val="Title"/>
    <w:rsid w:val="004E41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19B"/>
    <w:pPr>
      <w:tabs>
        <w:tab w:val="left" w:pos="3600"/>
        <w:tab w:val="left" w:pos="3958"/>
      </w:tabs>
    </w:pPr>
  </w:style>
  <w:style w:type="paragraph" w:styleId="List">
    <w:name w:val="List"/>
    <w:basedOn w:val="BodyText"/>
    <w:next w:val="BodyText"/>
    <w:rsid w:val="004E419B"/>
    <w:pPr>
      <w:tabs>
        <w:tab w:val="left" w:pos="340"/>
      </w:tabs>
      <w:spacing w:before="60" w:after="60"/>
      <w:ind w:left="340" w:hanging="340"/>
    </w:pPr>
  </w:style>
  <w:style w:type="paragraph" w:customStyle="1" w:styleId="Note">
    <w:name w:val="Note"/>
    <w:basedOn w:val="BodyText"/>
    <w:rsid w:val="004E41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419B"/>
    <w:pPr>
      <w:framePr w:wrap="auto" w:hAnchor="text" w:y="6049"/>
    </w:pPr>
    <w:rPr>
      <w:color w:val="000000"/>
      <w:sz w:val="40"/>
    </w:rPr>
  </w:style>
  <w:style w:type="paragraph" w:customStyle="1" w:styleId="TOCTitle">
    <w:name w:val="TOCTitle"/>
    <w:basedOn w:val="Heading1"/>
    <w:rsid w:val="004E419B"/>
    <w:pPr>
      <w:spacing w:after="240"/>
      <w:jc w:val="center"/>
      <w:outlineLvl w:val="9"/>
    </w:pPr>
    <w:rPr>
      <w:caps/>
    </w:rPr>
  </w:style>
  <w:style w:type="paragraph" w:customStyle="1" w:styleId="Version">
    <w:name w:val="Version"/>
    <w:rsid w:val="004E41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419B"/>
    <w:pPr>
      <w:keepNext w:val="0"/>
      <w:tabs>
        <w:tab w:val="right" w:pos="4176"/>
      </w:tabs>
      <w:ind w:left="198" w:hanging="198"/>
    </w:pPr>
    <w:rPr>
      <w:rFonts w:ascii="Garamond" w:hAnsi="Garamond"/>
    </w:rPr>
  </w:style>
  <w:style w:type="paragraph" w:styleId="IndexHeading">
    <w:name w:val="index heading"/>
    <w:basedOn w:val="Normal"/>
    <w:next w:val="Index1"/>
    <w:semiHidden/>
    <w:rsid w:val="004E419B"/>
    <w:pPr>
      <w:spacing w:before="120" w:after="120"/>
    </w:pPr>
    <w:rPr>
      <w:rFonts w:ascii="Arial" w:hAnsi="Arial"/>
      <w:b/>
      <w:color w:val="918585"/>
      <w:sz w:val="24"/>
    </w:rPr>
  </w:style>
  <w:style w:type="paragraph" w:styleId="Header">
    <w:name w:val="header"/>
    <w:basedOn w:val="Normal"/>
    <w:link w:val="HeaderChar"/>
    <w:rsid w:val="004E41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19B"/>
    <w:rPr>
      <w:rFonts w:ascii="Times New Roman" w:eastAsia="Times New Roman" w:hAnsi="Times New Roman" w:cs="Times New Roman"/>
      <w:sz w:val="16"/>
      <w:szCs w:val="20"/>
      <w:lang w:val="en-GB" w:eastAsia="en-US"/>
    </w:rPr>
  </w:style>
  <w:style w:type="paragraph" w:customStyle="1" w:styleId="Chapter">
    <w:name w:val="Chapter"/>
    <w:basedOn w:val="Normal"/>
    <w:rsid w:val="004E419B"/>
    <w:pPr>
      <w:spacing w:before="240"/>
    </w:pPr>
    <w:rPr>
      <w:rFonts w:ascii="Times New Roman" w:hAnsi="Times New Roman"/>
      <w:smallCaps/>
      <w:spacing w:val="80"/>
      <w:sz w:val="28"/>
    </w:rPr>
  </w:style>
  <w:style w:type="paragraph" w:customStyle="1" w:styleId="InChapter">
    <w:name w:val="InChapter"/>
    <w:basedOn w:val="Heading3"/>
    <w:rsid w:val="004E419B"/>
    <w:pPr>
      <w:spacing w:after="240"/>
      <w:outlineLvl w:val="9"/>
    </w:pPr>
    <w:rPr>
      <w:noProof/>
    </w:rPr>
  </w:style>
  <w:style w:type="paragraph" w:styleId="Index2">
    <w:name w:val="index 2"/>
    <w:basedOn w:val="Normal"/>
    <w:next w:val="Normal"/>
    <w:semiHidden/>
    <w:rsid w:val="004E419B"/>
    <w:pPr>
      <w:tabs>
        <w:tab w:val="right" w:pos="4176"/>
      </w:tabs>
      <w:ind w:left="568" w:hanging="284"/>
    </w:pPr>
    <w:rPr>
      <w:rFonts w:ascii="Garamond" w:hAnsi="Garamond"/>
    </w:rPr>
  </w:style>
  <w:style w:type="paragraph" w:customStyle="1" w:styleId="Byline">
    <w:name w:val="Byline"/>
    <w:rsid w:val="004E41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19B"/>
    <w:pPr>
      <w:tabs>
        <w:tab w:val="clear" w:pos="3600"/>
        <w:tab w:val="clear" w:pos="3958"/>
      </w:tabs>
      <w:jc w:val="right"/>
    </w:pPr>
  </w:style>
  <w:style w:type="paragraph" w:styleId="Caption">
    <w:name w:val="caption"/>
    <w:basedOn w:val="BodyText"/>
    <w:next w:val="Normal"/>
    <w:qFormat/>
    <w:rsid w:val="004E419B"/>
    <w:pPr>
      <w:framePr w:w="2268" w:hSpace="181" w:vSpace="181" w:wrap="around" w:vAnchor="text" w:hAnchor="page" w:x="1135" w:y="285" w:anchorLock="1"/>
    </w:pPr>
    <w:rPr>
      <w:i/>
    </w:rPr>
  </w:style>
  <w:style w:type="paragraph" w:customStyle="1" w:styleId="MiniTOCTitle">
    <w:name w:val="MiniTOCTitle"/>
    <w:basedOn w:val="Heading4"/>
    <w:rsid w:val="004E419B"/>
    <w:pPr>
      <w:spacing w:before="240"/>
      <w:outlineLvl w:val="9"/>
    </w:pPr>
    <w:rPr>
      <w:noProof/>
      <w:sz w:val="24"/>
    </w:rPr>
  </w:style>
  <w:style w:type="paragraph" w:customStyle="1" w:styleId="MiniTOCItem">
    <w:name w:val="MiniTOCItem"/>
    <w:basedOn w:val="ListBullet"/>
    <w:rsid w:val="004E419B"/>
    <w:pPr>
      <w:numPr>
        <w:numId w:val="0"/>
      </w:numPr>
      <w:tabs>
        <w:tab w:val="right" w:leader="dot" w:pos="6521"/>
      </w:tabs>
      <w:spacing w:before="0" w:after="0"/>
    </w:pPr>
  </w:style>
  <w:style w:type="paragraph" w:customStyle="1" w:styleId="TOFTitle">
    <w:name w:val="TOFTitle"/>
    <w:basedOn w:val="TOCTitle"/>
    <w:rsid w:val="004E419B"/>
  </w:style>
  <w:style w:type="paragraph" w:styleId="TableofFigures">
    <w:name w:val="table of figures"/>
    <w:basedOn w:val="Normal"/>
    <w:next w:val="Normal"/>
    <w:semiHidden/>
    <w:rsid w:val="004E419B"/>
    <w:pPr>
      <w:tabs>
        <w:tab w:val="right" w:leader="dot" w:pos="9072"/>
      </w:tabs>
      <w:ind w:left="970" w:hanging="403"/>
    </w:pPr>
    <w:rPr>
      <w:rFonts w:ascii="Times New Roman" w:hAnsi="Times New Roman"/>
      <w:b/>
    </w:rPr>
  </w:style>
  <w:style w:type="paragraph" w:styleId="ListNumber">
    <w:name w:val="List Number"/>
    <w:basedOn w:val="List"/>
    <w:rsid w:val="004E419B"/>
    <w:pPr>
      <w:numPr>
        <w:numId w:val="15"/>
      </w:numPr>
      <w:tabs>
        <w:tab w:val="clear" w:pos="340"/>
      </w:tabs>
    </w:pPr>
  </w:style>
  <w:style w:type="character" w:customStyle="1" w:styleId="WingdingSymbols">
    <w:name w:val="Wingding Symbols"/>
    <w:rsid w:val="004E419B"/>
    <w:rPr>
      <w:rFonts w:ascii="Wingdings" w:hAnsi="Wingdings"/>
    </w:rPr>
  </w:style>
  <w:style w:type="paragraph" w:customStyle="1" w:styleId="TableHeading">
    <w:name w:val="Table Heading"/>
    <w:basedOn w:val="HeadingBase"/>
    <w:rsid w:val="004E419B"/>
    <w:pPr>
      <w:keepLines/>
      <w:pBdr>
        <w:bottom w:val="single" w:sz="6" w:space="1" w:color="918585"/>
      </w:pBdr>
      <w:spacing w:before="240"/>
    </w:pPr>
  </w:style>
  <w:style w:type="character" w:customStyle="1" w:styleId="HotSpot">
    <w:name w:val="HotSpot"/>
    <w:rsid w:val="004E419B"/>
    <w:rPr>
      <w:color w:val="0033CC"/>
      <w:u w:val="none"/>
    </w:rPr>
  </w:style>
  <w:style w:type="paragraph" w:customStyle="1" w:styleId="BodyTextRight">
    <w:name w:val="Body Text Right"/>
    <w:basedOn w:val="BodyText"/>
    <w:rsid w:val="004E419B"/>
    <w:pPr>
      <w:spacing w:before="0" w:after="0"/>
      <w:jc w:val="right"/>
    </w:pPr>
  </w:style>
  <w:style w:type="paragraph" w:styleId="Index3">
    <w:name w:val="index 3"/>
    <w:basedOn w:val="ListNumber2"/>
    <w:next w:val="Normal"/>
    <w:semiHidden/>
    <w:rsid w:val="004E419B"/>
    <w:pPr>
      <w:numPr>
        <w:numId w:val="0"/>
      </w:numPr>
      <w:tabs>
        <w:tab w:val="right" w:leader="dot" w:pos="4176"/>
      </w:tabs>
    </w:pPr>
  </w:style>
  <w:style w:type="paragraph" w:styleId="ListNumber2">
    <w:name w:val="List Number 2"/>
    <w:basedOn w:val="List2"/>
    <w:rsid w:val="004E419B"/>
    <w:pPr>
      <w:numPr>
        <w:numId w:val="10"/>
      </w:numPr>
      <w:tabs>
        <w:tab w:val="clear" w:pos="1060"/>
      </w:tabs>
    </w:pPr>
  </w:style>
  <w:style w:type="paragraph" w:customStyle="1" w:styleId="MarginNote">
    <w:name w:val="Margin Note"/>
    <w:basedOn w:val="BodyText"/>
    <w:rsid w:val="004E41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1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1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19B"/>
    <w:rPr>
      <w:sz w:val="32"/>
    </w:rPr>
  </w:style>
  <w:style w:type="paragraph" w:customStyle="1" w:styleId="HeadingProcedure">
    <w:name w:val="Heading Procedure"/>
    <w:basedOn w:val="HeadingBase"/>
    <w:next w:val="Normal"/>
    <w:rsid w:val="004E419B"/>
    <w:pPr>
      <w:tabs>
        <w:tab w:val="left" w:pos="0"/>
      </w:tabs>
      <w:spacing w:before="120" w:after="60"/>
    </w:pPr>
    <w:rPr>
      <w:i/>
      <w:color w:val="918585"/>
      <w:sz w:val="22"/>
    </w:rPr>
  </w:style>
  <w:style w:type="paragraph" w:customStyle="1" w:styleId="TableBodyText">
    <w:name w:val="Table Body Text"/>
    <w:basedOn w:val="BodyText"/>
    <w:rsid w:val="004E419B"/>
    <w:pPr>
      <w:spacing w:before="60" w:after="60"/>
    </w:pPr>
  </w:style>
  <w:style w:type="paragraph" w:styleId="ListContinue">
    <w:name w:val="List Continue"/>
    <w:basedOn w:val="List"/>
    <w:rsid w:val="004E419B"/>
    <w:pPr>
      <w:ind w:firstLine="0"/>
    </w:pPr>
  </w:style>
  <w:style w:type="paragraph" w:customStyle="1" w:styleId="ListNote">
    <w:name w:val="List Note"/>
    <w:basedOn w:val="List"/>
    <w:rsid w:val="004E419B"/>
    <w:pPr>
      <w:pBdr>
        <w:top w:val="single" w:sz="6" w:space="2" w:color="918585"/>
        <w:bottom w:val="single" w:sz="6" w:space="2" w:color="918585"/>
      </w:pBdr>
      <w:tabs>
        <w:tab w:val="left" w:pos="1021"/>
      </w:tabs>
      <w:ind w:firstLine="0"/>
    </w:pPr>
  </w:style>
  <w:style w:type="paragraph" w:customStyle="1" w:styleId="Warning">
    <w:name w:val="Warning"/>
    <w:basedOn w:val="BodyText"/>
    <w:rsid w:val="004E419B"/>
    <w:pPr>
      <w:shd w:val="clear" w:color="auto" w:fill="D9D9D9"/>
      <w:tabs>
        <w:tab w:val="left" w:pos="992"/>
      </w:tabs>
      <w:ind w:left="119" w:right="119"/>
    </w:pPr>
    <w:rPr>
      <w:sz w:val="20"/>
    </w:rPr>
  </w:style>
  <w:style w:type="paragraph" w:customStyle="1" w:styleId="MarginIcons">
    <w:name w:val="Margin Icons"/>
    <w:basedOn w:val="BodyText"/>
    <w:rsid w:val="004E41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19B"/>
    <w:rPr>
      <w:rFonts w:ascii="Courier New" w:hAnsi="Courier New"/>
    </w:rPr>
  </w:style>
  <w:style w:type="paragraph" w:customStyle="1" w:styleId="NoteBullet">
    <w:name w:val="Note Bullet"/>
    <w:basedOn w:val="Note"/>
    <w:rsid w:val="004E419B"/>
    <w:pPr>
      <w:tabs>
        <w:tab w:val="clear" w:pos="680"/>
      </w:tabs>
      <w:spacing w:before="60" w:after="60"/>
    </w:pPr>
  </w:style>
  <w:style w:type="paragraph" w:customStyle="1" w:styleId="SubHeading2">
    <w:name w:val="SubHeading2"/>
    <w:basedOn w:val="HeadingBase"/>
    <w:rsid w:val="004E419B"/>
    <w:pPr>
      <w:spacing w:before="240" w:after="60"/>
    </w:pPr>
    <w:rPr>
      <w:sz w:val="20"/>
    </w:rPr>
  </w:style>
  <w:style w:type="paragraph" w:customStyle="1" w:styleId="SubHeading1">
    <w:name w:val="SubHeading1"/>
    <w:basedOn w:val="HeadingBase"/>
    <w:rsid w:val="004E419B"/>
    <w:pPr>
      <w:spacing w:before="240" w:after="60"/>
    </w:pPr>
    <w:rPr>
      <w:color w:val="918585"/>
      <w:sz w:val="22"/>
    </w:rPr>
  </w:style>
  <w:style w:type="paragraph" w:customStyle="1" w:styleId="SideHeading">
    <w:name w:val="Side Heading"/>
    <w:basedOn w:val="HeadingBase"/>
    <w:rsid w:val="004E41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19B"/>
    <w:pPr>
      <w:tabs>
        <w:tab w:val="num" w:pos="360"/>
      </w:tabs>
    </w:pPr>
  </w:style>
  <w:style w:type="paragraph" w:styleId="PlainText">
    <w:name w:val="Plain Text"/>
    <w:basedOn w:val="Normal"/>
    <w:link w:val="PlainTextChar"/>
    <w:rsid w:val="004E419B"/>
    <w:rPr>
      <w:sz w:val="20"/>
    </w:rPr>
  </w:style>
  <w:style w:type="character" w:customStyle="1" w:styleId="PlainTextChar">
    <w:name w:val="Plain Text Char"/>
    <w:basedOn w:val="DefaultParagraphFont"/>
    <w:link w:val="PlainText"/>
    <w:rsid w:val="004E419B"/>
    <w:rPr>
      <w:rFonts w:ascii="Courier New" w:eastAsia="Times New Roman" w:hAnsi="Courier New" w:cs="Times New Roman"/>
      <w:sz w:val="20"/>
      <w:szCs w:val="20"/>
      <w:lang w:eastAsia="en-US"/>
    </w:rPr>
  </w:style>
  <w:style w:type="character" w:customStyle="1" w:styleId="MenuOption">
    <w:name w:val="Menu Option"/>
    <w:basedOn w:val="DefaultParagraphFont"/>
    <w:rsid w:val="004E419B"/>
    <w:rPr>
      <w:b/>
      <w:smallCaps/>
    </w:rPr>
  </w:style>
  <w:style w:type="paragraph" w:customStyle="1" w:styleId="TableListNumber">
    <w:name w:val="Table List Number"/>
    <w:basedOn w:val="ListNumber"/>
    <w:rsid w:val="004E419B"/>
    <w:pPr>
      <w:numPr>
        <w:numId w:val="0"/>
      </w:numPr>
    </w:pPr>
  </w:style>
  <w:style w:type="paragraph" w:styleId="TOC4">
    <w:name w:val="toc 4"/>
    <w:basedOn w:val="TOCBase"/>
    <w:next w:val="Normal"/>
    <w:semiHidden/>
    <w:rsid w:val="004E419B"/>
    <w:pPr>
      <w:tabs>
        <w:tab w:val="right" w:leader="dot" w:pos="9071"/>
      </w:tabs>
      <w:ind w:left="1701"/>
    </w:pPr>
  </w:style>
  <w:style w:type="paragraph" w:customStyle="1" w:styleId="ListAlpha">
    <w:name w:val="List Alpha"/>
    <w:basedOn w:val="List"/>
    <w:rsid w:val="004E419B"/>
    <w:pPr>
      <w:numPr>
        <w:numId w:val="9"/>
      </w:numPr>
    </w:pPr>
  </w:style>
  <w:style w:type="paragraph" w:customStyle="1" w:styleId="ListAlpha2">
    <w:name w:val="List Alpha 2"/>
    <w:basedOn w:val="List2"/>
    <w:rsid w:val="004E419B"/>
    <w:pPr>
      <w:numPr>
        <w:numId w:val="8"/>
      </w:numPr>
    </w:pPr>
  </w:style>
  <w:style w:type="paragraph" w:styleId="List2">
    <w:name w:val="List 2"/>
    <w:basedOn w:val="BodyText"/>
    <w:rsid w:val="004E419B"/>
    <w:pPr>
      <w:tabs>
        <w:tab w:val="left" w:pos="680"/>
      </w:tabs>
      <w:spacing w:before="60" w:after="60"/>
      <w:ind w:left="680" w:hanging="340"/>
    </w:pPr>
  </w:style>
  <w:style w:type="paragraph" w:styleId="List3">
    <w:name w:val="List 3"/>
    <w:basedOn w:val="BodyText"/>
    <w:rsid w:val="004E419B"/>
    <w:pPr>
      <w:tabs>
        <w:tab w:val="left" w:pos="1021"/>
      </w:tabs>
      <w:spacing w:before="60" w:after="60"/>
      <w:ind w:left="1020" w:hanging="340"/>
    </w:pPr>
  </w:style>
  <w:style w:type="paragraph" w:styleId="List4">
    <w:name w:val="List 4"/>
    <w:basedOn w:val="BodyText"/>
    <w:rsid w:val="004E419B"/>
    <w:pPr>
      <w:tabs>
        <w:tab w:val="left" w:pos="1361"/>
      </w:tabs>
      <w:spacing w:before="60" w:after="60"/>
      <w:ind w:left="1361" w:hanging="340"/>
    </w:pPr>
  </w:style>
  <w:style w:type="paragraph" w:styleId="List5">
    <w:name w:val="List 5"/>
    <w:basedOn w:val="BodyText"/>
    <w:rsid w:val="004E419B"/>
    <w:pPr>
      <w:tabs>
        <w:tab w:val="left" w:pos="1701"/>
      </w:tabs>
      <w:spacing w:before="60" w:after="60"/>
      <w:ind w:left="1701" w:hanging="340"/>
    </w:pPr>
  </w:style>
  <w:style w:type="paragraph" w:styleId="ListBullet3">
    <w:name w:val="List Bullet 3"/>
    <w:basedOn w:val="List3"/>
    <w:rsid w:val="004E419B"/>
    <w:pPr>
      <w:numPr>
        <w:numId w:val="14"/>
      </w:numPr>
      <w:tabs>
        <w:tab w:val="clear" w:pos="1021"/>
      </w:tabs>
      <w:ind w:left="1037" w:hanging="357"/>
    </w:pPr>
  </w:style>
  <w:style w:type="paragraph" w:styleId="ListBullet4">
    <w:name w:val="List Bullet 4"/>
    <w:basedOn w:val="List4"/>
    <w:rsid w:val="004E419B"/>
    <w:pPr>
      <w:numPr>
        <w:numId w:val="3"/>
      </w:numPr>
      <w:tabs>
        <w:tab w:val="clear" w:pos="1361"/>
      </w:tabs>
    </w:pPr>
  </w:style>
  <w:style w:type="paragraph" w:styleId="ListBullet5">
    <w:name w:val="List Bullet 5"/>
    <w:basedOn w:val="List5"/>
    <w:rsid w:val="004E419B"/>
    <w:pPr>
      <w:numPr>
        <w:numId w:val="4"/>
      </w:numPr>
    </w:pPr>
  </w:style>
  <w:style w:type="paragraph" w:styleId="ListContinue2">
    <w:name w:val="List Continue 2"/>
    <w:basedOn w:val="List2"/>
    <w:rsid w:val="004E419B"/>
    <w:pPr>
      <w:ind w:firstLine="0"/>
    </w:pPr>
  </w:style>
  <w:style w:type="paragraph" w:styleId="ListContinue3">
    <w:name w:val="List Continue 3"/>
    <w:basedOn w:val="List3"/>
    <w:rsid w:val="004E419B"/>
    <w:pPr>
      <w:ind w:left="1021" w:firstLine="0"/>
    </w:pPr>
  </w:style>
  <w:style w:type="paragraph" w:styleId="ListContinue4">
    <w:name w:val="List Continue 4"/>
    <w:basedOn w:val="List4"/>
    <w:rsid w:val="004E419B"/>
    <w:pPr>
      <w:ind w:firstLine="0"/>
    </w:pPr>
  </w:style>
  <w:style w:type="paragraph" w:styleId="ListContinue5">
    <w:name w:val="List Continue 5"/>
    <w:basedOn w:val="List5"/>
    <w:rsid w:val="004E419B"/>
    <w:pPr>
      <w:ind w:firstLine="0"/>
    </w:pPr>
  </w:style>
  <w:style w:type="paragraph" w:styleId="ListNumber3">
    <w:name w:val="List Number 3"/>
    <w:basedOn w:val="List3"/>
    <w:rsid w:val="004E419B"/>
    <w:pPr>
      <w:numPr>
        <w:numId w:val="5"/>
      </w:numPr>
    </w:pPr>
  </w:style>
  <w:style w:type="paragraph" w:styleId="ListNumber4">
    <w:name w:val="List Number 4"/>
    <w:basedOn w:val="List4"/>
    <w:rsid w:val="004E419B"/>
    <w:pPr>
      <w:numPr>
        <w:numId w:val="6"/>
      </w:numPr>
    </w:pPr>
  </w:style>
  <w:style w:type="paragraph" w:styleId="ListNumber5">
    <w:name w:val="List Number 5"/>
    <w:basedOn w:val="List5"/>
    <w:rsid w:val="004E419B"/>
    <w:pPr>
      <w:numPr>
        <w:numId w:val="7"/>
      </w:numPr>
    </w:pPr>
  </w:style>
  <w:style w:type="paragraph" w:styleId="BlockText">
    <w:name w:val="Block Text"/>
    <w:basedOn w:val="Normal"/>
    <w:rsid w:val="004E419B"/>
    <w:pPr>
      <w:spacing w:after="120"/>
      <w:ind w:left="1440" w:right="1440"/>
    </w:pPr>
  </w:style>
  <w:style w:type="character" w:customStyle="1" w:styleId="Subscript">
    <w:name w:val="Subscript"/>
    <w:basedOn w:val="DefaultParagraphFont"/>
    <w:rsid w:val="004E419B"/>
    <w:rPr>
      <w:sz w:val="16"/>
      <w:vertAlign w:val="subscript"/>
    </w:rPr>
  </w:style>
  <w:style w:type="character" w:customStyle="1" w:styleId="Superscript">
    <w:name w:val="Superscript"/>
    <w:basedOn w:val="DefaultParagraphFont"/>
    <w:rsid w:val="004E419B"/>
    <w:rPr>
      <w:sz w:val="16"/>
      <w:vertAlign w:val="superscript"/>
    </w:rPr>
  </w:style>
  <w:style w:type="character" w:customStyle="1" w:styleId="Symbols">
    <w:name w:val="Symbols"/>
    <w:basedOn w:val="DefaultParagraphFont"/>
    <w:rsid w:val="004E419B"/>
    <w:rPr>
      <w:rFonts w:ascii="Symbol" w:hAnsi="Symbol"/>
    </w:rPr>
  </w:style>
  <w:style w:type="character" w:customStyle="1" w:styleId="MenuOptions">
    <w:name w:val="Menu Options"/>
    <w:basedOn w:val="DefaultParagraphFont"/>
    <w:rsid w:val="004E419B"/>
    <w:rPr>
      <w:rFonts w:ascii="Arial Narrow" w:hAnsi="Arial Narrow"/>
      <w:smallCaps/>
    </w:rPr>
  </w:style>
  <w:style w:type="character" w:customStyle="1" w:styleId="Buttons">
    <w:name w:val="Buttons"/>
    <w:basedOn w:val="DefaultParagraphFont"/>
    <w:rsid w:val="004E419B"/>
    <w:rPr>
      <w:b/>
    </w:rPr>
  </w:style>
  <w:style w:type="character" w:customStyle="1" w:styleId="Underlined">
    <w:name w:val="Underlined"/>
    <w:basedOn w:val="DefaultParagraphFont"/>
    <w:rsid w:val="004E419B"/>
    <w:rPr>
      <w:u w:val="single"/>
    </w:rPr>
  </w:style>
  <w:style w:type="paragraph" w:customStyle="1" w:styleId="TableBodyTextRight">
    <w:name w:val="Table Body Text Right"/>
    <w:basedOn w:val="TableBodyText"/>
    <w:rsid w:val="004E419B"/>
    <w:pPr>
      <w:widowControl w:val="0"/>
      <w:autoSpaceDE w:val="0"/>
      <w:autoSpaceDN w:val="0"/>
      <w:adjustRightInd w:val="0"/>
      <w:jc w:val="right"/>
    </w:pPr>
    <w:rPr>
      <w:rFonts w:cs="Arial"/>
      <w:szCs w:val="18"/>
    </w:rPr>
  </w:style>
  <w:style w:type="paragraph" w:customStyle="1" w:styleId="CopyrightText">
    <w:name w:val="Copyright Text"/>
    <w:basedOn w:val="BodyText"/>
    <w:rsid w:val="004E419B"/>
    <w:rPr>
      <w:sz w:val="18"/>
    </w:rPr>
  </w:style>
  <w:style w:type="paragraph" w:customStyle="1" w:styleId="BodySmallRight">
    <w:name w:val="Body Small Right"/>
    <w:basedOn w:val="BodyTextRight"/>
    <w:rsid w:val="004E419B"/>
    <w:rPr>
      <w:sz w:val="18"/>
      <w:szCs w:val="18"/>
    </w:rPr>
  </w:style>
  <w:style w:type="paragraph" w:customStyle="1" w:styleId="MarginEdition">
    <w:name w:val="Margin Edition"/>
    <w:basedOn w:val="MarginNote"/>
    <w:rsid w:val="004E419B"/>
    <w:pPr>
      <w:spacing w:before="0" w:after="0"/>
    </w:pPr>
    <w:rPr>
      <w:rFonts w:ascii="Times New Roman" w:hAnsi="Times New Roman"/>
      <w:color w:val="999999"/>
    </w:rPr>
  </w:style>
  <w:style w:type="paragraph" w:customStyle="1" w:styleId="Spacer">
    <w:name w:val="Spacer"/>
    <w:basedOn w:val="Normal"/>
    <w:rsid w:val="004E419B"/>
    <w:rPr>
      <w:sz w:val="2"/>
      <w:szCs w:val="2"/>
    </w:rPr>
  </w:style>
  <w:style w:type="character" w:customStyle="1" w:styleId="Small">
    <w:name w:val="Small"/>
    <w:basedOn w:val="DefaultParagraphFont"/>
    <w:rsid w:val="004E419B"/>
    <w:rPr>
      <w:sz w:val="16"/>
    </w:rPr>
  </w:style>
  <w:style w:type="paragraph" w:customStyle="1" w:styleId="WideTable">
    <w:name w:val="Wide Table"/>
    <w:basedOn w:val="Normal"/>
    <w:rsid w:val="004E419B"/>
    <w:pPr>
      <w:ind w:left="-1418"/>
    </w:pPr>
    <w:rPr>
      <w:sz w:val="2"/>
      <w:szCs w:val="2"/>
    </w:rPr>
  </w:style>
  <w:style w:type="character" w:styleId="PageNumber">
    <w:name w:val="page number"/>
    <w:basedOn w:val="DefaultParagraphFont"/>
    <w:rsid w:val="004E419B"/>
  </w:style>
  <w:style w:type="paragraph" w:styleId="Quote">
    <w:name w:val="Quote"/>
    <w:basedOn w:val="Heading1"/>
    <w:link w:val="QuoteChar"/>
    <w:qFormat/>
    <w:rsid w:val="004E419B"/>
    <w:rPr>
      <w:b w:val="0"/>
      <w:sz w:val="72"/>
      <w:szCs w:val="72"/>
      <w:lang w:val="en-NZ"/>
    </w:rPr>
  </w:style>
  <w:style w:type="character" w:customStyle="1" w:styleId="QuoteChar">
    <w:name w:val="Quote Char"/>
    <w:basedOn w:val="DefaultParagraphFont"/>
    <w:link w:val="Quote"/>
    <w:rsid w:val="004E41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19B"/>
    <w:pPr>
      <w:pageBreakBefore/>
    </w:pPr>
  </w:style>
  <w:style w:type="paragraph" w:customStyle="1" w:styleId="Border">
    <w:name w:val="Border"/>
    <w:basedOn w:val="Normal"/>
    <w:qFormat/>
    <w:rsid w:val="004E41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19B"/>
    <w:rPr>
      <w:b/>
      <w:bCs/>
      <w:i/>
      <w:iCs/>
      <w:color w:val="auto"/>
    </w:rPr>
  </w:style>
  <w:style w:type="paragraph" w:styleId="IntenseQuote">
    <w:name w:val="Intense Quote"/>
    <w:basedOn w:val="Normal"/>
    <w:next w:val="Normal"/>
    <w:link w:val="IntenseQuoteChar"/>
    <w:uiPriority w:val="30"/>
    <w:qFormat/>
    <w:rsid w:val="004E41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1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19B"/>
    <w:rPr>
      <w:smallCaps/>
      <w:color w:val="auto"/>
      <w:u w:val="single"/>
    </w:rPr>
  </w:style>
  <w:style w:type="character" w:styleId="IntenseReference">
    <w:name w:val="Intense Reference"/>
    <w:basedOn w:val="DefaultParagraphFont"/>
    <w:uiPriority w:val="32"/>
    <w:qFormat/>
    <w:rsid w:val="004E419B"/>
    <w:rPr>
      <w:b/>
      <w:bCs/>
      <w:smallCaps/>
      <w:color w:val="auto"/>
      <w:spacing w:val="5"/>
      <w:u w:val="single"/>
    </w:rPr>
  </w:style>
  <w:style w:type="paragraph" w:customStyle="1" w:styleId="2ColumnHeading">
    <w:name w:val="2Column Heading"/>
    <w:basedOn w:val="BodyText"/>
    <w:qFormat/>
    <w:rsid w:val="004E419B"/>
    <w:pPr>
      <w:spacing w:after="60"/>
      <w:ind w:left="-2268"/>
    </w:pPr>
    <w:rPr>
      <w:b/>
    </w:rPr>
  </w:style>
  <w:style w:type="paragraph" w:customStyle="1" w:styleId="Heading1TOC">
    <w:name w:val="Heading1 TOC"/>
    <w:basedOn w:val="Normal"/>
    <w:qFormat/>
    <w:rsid w:val="004E419B"/>
    <w:pPr>
      <w:spacing w:before="240" w:after="120"/>
    </w:pPr>
    <w:rPr>
      <w:rFonts w:ascii="Times New Roman" w:hAnsi="Times New Roman"/>
      <w:b/>
      <w:sz w:val="32"/>
    </w:rPr>
  </w:style>
  <w:style w:type="paragraph" w:customStyle="1" w:styleId="Heading2TOC">
    <w:name w:val="Heading2 TOC"/>
    <w:basedOn w:val="Normal"/>
    <w:qFormat/>
    <w:rsid w:val="004E419B"/>
    <w:pPr>
      <w:spacing w:before="240" w:after="60"/>
    </w:pPr>
    <w:rPr>
      <w:rFonts w:ascii="Times New Roman" w:hAnsi="Times New Roman"/>
      <w:b/>
      <w:sz w:val="28"/>
    </w:rPr>
  </w:style>
  <w:style w:type="character" w:customStyle="1" w:styleId="Underline">
    <w:name w:val="Underline"/>
    <w:basedOn w:val="DefaultParagraphFont"/>
    <w:qFormat/>
    <w:rsid w:val="004E419B"/>
    <w:rPr>
      <w:u w:val="single"/>
    </w:rPr>
  </w:style>
  <w:style w:type="character" w:customStyle="1" w:styleId="BoldandItalics">
    <w:name w:val="Bold and Italics"/>
    <w:qFormat/>
    <w:rsid w:val="004E419B"/>
    <w:rPr>
      <w:b/>
      <w:i/>
      <w:u w:val="none"/>
    </w:rPr>
  </w:style>
  <w:style w:type="paragraph" w:styleId="BalloonText">
    <w:name w:val="Balloon Text"/>
    <w:basedOn w:val="Normal"/>
    <w:link w:val="BalloonTextChar"/>
    <w:rsid w:val="004E419B"/>
    <w:rPr>
      <w:rFonts w:ascii="Tahoma" w:hAnsi="Tahoma" w:cs="Tahoma"/>
      <w:sz w:val="16"/>
      <w:szCs w:val="16"/>
    </w:rPr>
  </w:style>
  <w:style w:type="character" w:customStyle="1" w:styleId="BalloonTextChar">
    <w:name w:val="Balloon Text Char"/>
    <w:basedOn w:val="DefaultParagraphFont"/>
    <w:link w:val="BalloonText"/>
    <w:rsid w:val="004E41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1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41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19B"/>
    <w:rPr>
      <w:b/>
      <w:color w:val="660033"/>
      <w:spacing w:val="0"/>
    </w:rPr>
  </w:style>
  <w:style w:type="paragraph" w:customStyle="1" w:styleId="Nameditemlist">
    <w:name w:val="Named item list"/>
    <w:basedOn w:val="BodyText"/>
    <w:qFormat/>
    <w:rsid w:val="004E419B"/>
    <w:pPr>
      <w:tabs>
        <w:tab w:val="left" w:pos="2835"/>
      </w:tabs>
      <w:ind w:left="2835" w:hanging="2835"/>
    </w:pPr>
  </w:style>
  <w:style w:type="paragraph" w:customStyle="1" w:styleId="BodyTextnopadding">
    <w:name w:val="Body Text no padding"/>
    <w:basedOn w:val="BodyText"/>
    <w:qFormat/>
    <w:rsid w:val="004E419B"/>
    <w:pPr>
      <w:spacing w:before="0" w:after="0"/>
    </w:pPr>
  </w:style>
  <w:style w:type="paragraph" w:customStyle="1" w:styleId="BodyTextBold">
    <w:name w:val="Body Text Bold"/>
    <w:basedOn w:val="BodyText"/>
    <w:qFormat/>
    <w:rsid w:val="004E419B"/>
    <w:rPr>
      <w:b/>
    </w:rPr>
  </w:style>
  <w:style w:type="character" w:styleId="Hyperlink">
    <w:name w:val="Hyperlink"/>
    <w:basedOn w:val="DefaultParagraphFont"/>
    <w:uiPriority w:val="99"/>
    <w:unhideWhenUsed/>
    <w:rsid w:val="009837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5789</Characters>
  <Application>Microsoft Office Word</Application>
  <DocSecurity>0</DocSecurity>
  <Lines>156</Lines>
  <Paragraphs>111</Paragraphs>
  <ScaleCrop>false</ScaleCrop>
  <Company>Author-it Software Corporation Ltd.</Company>
  <LinksUpToDate>false</LinksUpToDate>
  <CharactersWithSpaces>6561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MSFGN4001 Research and meet ethical and compliance requirements</dc:title>
  <dc:subject>Approved</dc:subject>
  <dc:creator>Skills Insight</dc:creator>
  <cp:keywords>Release: 1</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