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F64" w:rsidP="005C2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MSFGN3006 Estimate and cost job</w:t>
      </w:r>
      <w:r>
        <w:fldChar w:fldCharType="end"/>
      </w:r>
    </w:p>
    <w:p w:rsidR="005C2F64" w:rsidP="005C2F64">
      <w:pPr>
        <w:pStyle w:val="Version"/>
        <w:sectPr w:rsidSect="004E2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BC6" w:rsidP="004E2BC6">
      <w:pPr>
        <w:pStyle w:val="SuperHeading"/>
      </w:pPr>
      <w:r w:rsidRPr="004E2BC6">
        <w:t>Assessment Requirements for MSFGN3006 Estimate and cost job</w:t>
      </w:r>
    </w:p>
    <w:p w:rsidR="00000000" w:rsidRPr="004E2BC6" w:rsidP="004E2BC6">
      <w:pPr>
        <w:pStyle w:val="Heading1"/>
      </w:pPr>
      <w:bookmarkStart w:id="1" w:name="O_1249074"/>
      <w:bookmarkEnd w:id="1"/>
      <w:r w:rsidRPr="004E2BC6">
        <w:t>Modification History</w:t>
      </w:r>
    </w:p>
    <w:p w:rsidR="005C2F64" w:rsidP="005C2F64">
      <w:pPr>
        <w:pStyle w:val="BodyText"/>
      </w:pPr>
      <w:r w:rsidRPr="004E2BC6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E2BC6" w:rsidP="004E2BC6">
      <w:pPr>
        <w:pStyle w:val="Heading1"/>
      </w:pPr>
      <w:bookmarkStart w:id="2" w:name="O_1249075"/>
      <w:bookmarkEnd w:id="2"/>
      <w:r w:rsidRPr="004E2BC6">
        <w:t>Performance</w:t>
      </w:r>
      <w:r w:rsidRPr="004E2BC6">
        <w:t xml:space="preserve"> Evidence</w:t>
      </w:r>
    </w:p>
    <w:p w:rsidR="00000000" w:rsidRPr="004E2BC6" w:rsidP="005C2F64">
      <w:pPr>
        <w:pStyle w:val="BodyText"/>
      </w:pPr>
      <w:r w:rsidRPr="004E2BC6">
        <w:t>There must be evidence the candidate has completed the tasks outlined in the elements and performance criteria of this unit and demonstrated the ability to:</w:t>
      </w:r>
    </w:p>
    <w:p w:rsidR="00000000" w:rsidRPr="004E2BC6" w:rsidP="004E2BC6">
      <w:pPr>
        <w:pStyle w:val="ListBullet"/>
      </w:pPr>
      <w:r w:rsidRPr="004E2BC6">
        <w:t>estimate and cost 3 jobs with differing:</w:t>
      </w:r>
    </w:p>
    <w:p w:rsidR="00000000" w:rsidRPr="004E2BC6" w:rsidP="004E2BC6">
      <w:pPr>
        <w:pStyle w:val="ListBullet2"/>
      </w:pPr>
      <w:r w:rsidRPr="004E2BC6">
        <w:t>scope and nature of product or service</w:t>
      </w:r>
    </w:p>
    <w:p w:rsidR="00000000" w:rsidRPr="004E2BC6" w:rsidP="004E2BC6">
      <w:pPr>
        <w:pStyle w:val="ListBullet2"/>
      </w:pPr>
      <w:r w:rsidRPr="004E2BC6">
        <w:t xml:space="preserve">labour </w:t>
      </w:r>
      <w:r w:rsidRPr="004E2BC6">
        <w:t>costs</w:t>
      </w:r>
    </w:p>
    <w:p w:rsidR="00000000" w:rsidRPr="004E2BC6" w:rsidP="004E2BC6">
      <w:pPr>
        <w:pStyle w:val="ListBullet2"/>
      </w:pPr>
      <w:r w:rsidRPr="004E2BC6">
        <w:t>material costs</w:t>
      </w:r>
    </w:p>
    <w:p w:rsidR="00000000" w:rsidRPr="004E2BC6" w:rsidP="004E2BC6">
      <w:pPr>
        <w:pStyle w:val="ListBullet2"/>
      </w:pPr>
      <w:r w:rsidRPr="004E2BC6">
        <w:t>quantity requirements</w:t>
      </w:r>
    </w:p>
    <w:p w:rsidR="00000000" w:rsidRPr="004E2BC6" w:rsidP="004E2BC6">
      <w:pPr>
        <w:pStyle w:val="ListBullet2"/>
      </w:pPr>
      <w:r w:rsidRPr="004E2BC6">
        <w:t>overheads.</w:t>
      </w:r>
    </w:p>
    <w:p w:rsidR="00000000" w:rsidRPr="004E2BC6" w:rsidP="005C2F64">
      <w:pPr>
        <w:pStyle w:val="BodyText"/>
      </w:pPr>
      <w:r w:rsidRPr="004E2BC6">
        <w:t>In estimating and costing each of these 3 jobs, the candidate must:</w:t>
      </w:r>
    </w:p>
    <w:p w:rsidR="00000000" w:rsidRPr="004E2BC6" w:rsidP="004E2BC6">
      <w:pPr>
        <w:pStyle w:val="ListBullet"/>
      </w:pPr>
      <w:r w:rsidRPr="004E2BC6">
        <w:t>use standard industry technology for estimation, costing and documentation</w:t>
      </w:r>
    </w:p>
    <w:p w:rsidR="005C2F64" w:rsidP="004E2BC6">
      <w:pPr>
        <w:pStyle w:val="ListBullet"/>
      </w:pPr>
      <w:r w:rsidRPr="004E2BC6">
        <w:t>use mathematical processes to accurately estimate and correctly calculate percentage mark-ups and GST.</w:t>
      </w:r>
    </w:p>
    <w:p w:rsidR="005C2F64" w:rsidP="004E2BC6">
      <w:pPr>
        <w:pStyle w:val="ListBullet"/>
      </w:pPr>
    </w:p>
    <w:p w:rsidR="00000000" w:rsidRPr="004E2BC6" w:rsidP="004E2BC6">
      <w:pPr>
        <w:pStyle w:val="Heading1"/>
      </w:pPr>
      <w:bookmarkStart w:id="3" w:name="O_1249076"/>
      <w:bookmarkEnd w:id="3"/>
      <w:r w:rsidRPr="004E2BC6">
        <w:t>Knowledge Evidence</w:t>
      </w:r>
    </w:p>
    <w:p w:rsidR="00000000" w:rsidRPr="004E2BC6" w:rsidP="005C2F64">
      <w:pPr>
        <w:pStyle w:val="BodyText"/>
      </w:pPr>
      <w:r w:rsidRPr="004E2BC6">
        <w:t>There must be evidence the candidate has knowledge of:</w:t>
      </w:r>
    </w:p>
    <w:p w:rsidR="00000000" w:rsidRPr="004E2BC6" w:rsidP="004E2BC6">
      <w:pPr>
        <w:pStyle w:val="ListBullet"/>
      </w:pPr>
      <w:r w:rsidRPr="004E2BC6">
        <w:t>ways in which job information may be gathered, including:</w:t>
      </w:r>
    </w:p>
    <w:p w:rsidR="00000000" w:rsidRPr="004E2BC6" w:rsidP="004E2BC6">
      <w:pPr>
        <w:pStyle w:val="ListBullet2"/>
      </w:pPr>
      <w:r w:rsidRPr="004E2BC6">
        <w:t>on-site inspection and measurement</w:t>
      </w:r>
    </w:p>
    <w:p w:rsidR="00000000" w:rsidRPr="004E2BC6" w:rsidP="004E2BC6">
      <w:pPr>
        <w:pStyle w:val="ListBullet2"/>
      </w:pPr>
      <w:r w:rsidRPr="004E2BC6">
        <w:t>customer discussion</w:t>
      </w:r>
    </w:p>
    <w:p w:rsidR="00000000" w:rsidRPr="004E2BC6" w:rsidP="004E2BC6">
      <w:pPr>
        <w:pStyle w:val="ListBullet2"/>
      </w:pPr>
      <w:r w:rsidRPr="004E2BC6">
        <w:t>review of documentation</w:t>
      </w:r>
    </w:p>
    <w:p w:rsidR="00000000" w:rsidRPr="004E2BC6" w:rsidP="004E2BC6">
      <w:pPr>
        <w:pStyle w:val="ListBullet"/>
      </w:pPr>
      <w:r w:rsidRPr="004E2BC6">
        <w:t>products and services suitable for the job, including:</w:t>
      </w:r>
    </w:p>
    <w:p w:rsidR="00000000" w:rsidRPr="004E2BC6" w:rsidP="004E2BC6">
      <w:pPr>
        <w:pStyle w:val="ListBullet2"/>
      </w:pPr>
      <w:r w:rsidRPr="004E2BC6">
        <w:t xml:space="preserve">sources of information </w:t>
      </w:r>
    </w:p>
    <w:p w:rsidR="00000000" w:rsidRPr="004E2BC6" w:rsidP="004E2BC6">
      <w:pPr>
        <w:pStyle w:val="ListBullet2"/>
      </w:pPr>
      <w:r w:rsidRPr="004E2BC6">
        <w:t xml:space="preserve">features and options </w:t>
      </w:r>
    </w:p>
    <w:p w:rsidR="00000000" w:rsidRPr="004E2BC6" w:rsidP="004E2BC6">
      <w:pPr>
        <w:pStyle w:val="ListBullet2"/>
      </w:pPr>
      <w:r w:rsidRPr="004E2BC6">
        <w:t>costs involved in providing products and services:</w:t>
      </w:r>
    </w:p>
    <w:p w:rsidR="00000000" w:rsidRPr="004E2BC6" w:rsidP="004E2BC6">
      <w:pPr>
        <w:pStyle w:val="ListBullet3"/>
      </w:pPr>
      <w:r w:rsidRPr="004E2BC6">
        <w:t>materials</w:t>
      </w:r>
    </w:p>
    <w:p w:rsidR="00000000" w:rsidRPr="004E2BC6" w:rsidP="004E2BC6">
      <w:pPr>
        <w:pStyle w:val="ListBullet3"/>
      </w:pPr>
      <w:r w:rsidRPr="004E2BC6">
        <w:t>labour rates and their components</w:t>
      </w:r>
    </w:p>
    <w:p w:rsidR="00000000" w:rsidRPr="004E2BC6" w:rsidP="004E2BC6">
      <w:pPr>
        <w:pStyle w:val="ListBullet3"/>
      </w:pPr>
      <w:r w:rsidRPr="004E2BC6">
        <w:t>production time and cost</w:t>
      </w:r>
    </w:p>
    <w:p w:rsidR="00000000" w:rsidRPr="004E2BC6" w:rsidP="004E2BC6">
      <w:pPr>
        <w:pStyle w:val="ListBullet3"/>
      </w:pPr>
      <w:r w:rsidRPr="004E2BC6">
        <w:t>transport and delivery</w:t>
      </w:r>
    </w:p>
    <w:p w:rsidR="00000000" w:rsidRPr="004E2BC6" w:rsidP="004E2BC6">
      <w:pPr>
        <w:pStyle w:val="ListBullet3"/>
      </w:pPr>
      <w:r w:rsidRPr="004E2BC6">
        <w:t>overhead components</w:t>
      </w:r>
    </w:p>
    <w:p w:rsidR="00000000" w:rsidRPr="004E2BC6" w:rsidP="004E2BC6">
      <w:pPr>
        <w:pStyle w:val="ListBullet"/>
      </w:pPr>
      <w:r w:rsidRPr="004E2BC6">
        <w:t>industry sector and enterprise costing and quoting procedures:</w:t>
      </w:r>
    </w:p>
    <w:p w:rsidR="00000000" w:rsidRPr="004E2BC6" w:rsidP="004E2BC6">
      <w:pPr>
        <w:pStyle w:val="ListBullet2"/>
      </w:pPr>
      <w:r w:rsidRPr="004E2BC6">
        <w:t>mark-up percentages</w:t>
      </w:r>
    </w:p>
    <w:p w:rsidR="00000000" w:rsidRPr="004E2BC6" w:rsidP="004E2BC6">
      <w:pPr>
        <w:pStyle w:val="ListBullet2"/>
      </w:pPr>
      <w:r w:rsidRPr="004E2BC6">
        <w:t>application of goods and services tax (GST)</w:t>
      </w:r>
    </w:p>
    <w:p w:rsidR="00000000" w:rsidRPr="004E2BC6" w:rsidP="004E2BC6">
      <w:pPr>
        <w:pStyle w:val="ListBullet2"/>
      </w:pPr>
      <w:r w:rsidRPr="004E2BC6">
        <w:t>documentation formats and inclusions for quotations</w:t>
      </w:r>
    </w:p>
    <w:p w:rsidR="00000000" w:rsidRPr="004E2BC6" w:rsidP="004E2BC6">
      <w:pPr>
        <w:pStyle w:val="ListBullet2"/>
      </w:pPr>
      <w:r w:rsidRPr="004E2BC6">
        <w:t>terms and conditions included in quotations</w:t>
      </w:r>
    </w:p>
    <w:p w:rsidR="00000000" w:rsidRPr="004E2BC6" w:rsidP="004E2BC6">
      <w:pPr>
        <w:pStyle w:val="ListBullet2"/>
      </w:pPr>
      <w:r w:rsidRPr="004E2BC6">
        <w:t>checking and approval processes</w:t>
      </w:r>
    </w:p>
    <w:p w:rsidR="00000000" w:rsidRPr="004E2BC6" w:rsidP="004E2BC6">
      <w:pPr>
        <w:pStyle w:val="ListBullet"/>
      </w:pPr>
      <w:r w:rsidRPr="004E2BC6">
        <w:t>workplace procedures and protocols for:</w:t>
      </w:r>
    </w:p>
    <w:p w:rsidR="00000000" w:rsidRPr="004E2BC6" w:rsidP="004E2BC6">
      <w:pPr>
        <w:pStyle w:val="ListBullet2"/>
      </w:pPr>
      <w:r w:rsidRPr="004E2BC6">
        <w:t>identifying customer requirements</w:t>
      </w:r>
    </w:p>
    <w:p w:rsidR="00000000" w:rsidRPr="004E2BC6" w:rsidP="004E2BC6">
      <w:pPr>
        <w:pStyle w:val="ListBullet2"/>
      </w:pPr>
      <w:r w:rsidRPr="004E2BC6">
        <w:t>recording job specifications</w:t>
      </w:r>
    </w:p>
    <w:p w:rsidR="00000000" w:rsidRPr="004E2BC6" w:rsidP="004E2BC6">
      <w:pPr>
        <w:pStyle w:val="ListBullet2"/>
      </w:pPr>
      <w:r w:rsidRPr="004E2BC6">
        <w:t xml:space="preserve">checking and verifying </w:t>
      </w:r>
      <w:r w:rsidRPr="004E2BC6">
        <w:t>costing details</w:t>
      </w:r>
    </w:p>
    <w:p w:rsidR="00000000" w:rsidRPr="004E2BC6" w:rsidP="004E2BC6">
      <w:pPr>
        <w:pStyle w:val="ListBullet2"/>
      </w:pPr>
      <w:r w:rsidRPr="004E2BC6">
        <w:t>filing and storing costing and quotation documentation</w:t>
      </w:r>
    </w:p>
    <w:p w:rsidR="005C2F64" w:rsidP="004E2BC6">
      <w:pPr>
        <w:pStyle w:val="ListBullet"/>
      </w:pPr>
      <w:r w:rsidRPr="004E2BC6">
        <w:t>legal and ethical considerations relevant to estimating and costing jobs.</w:t>
      </w:r>
    </w:p>
    <w:p w:rsidR="005C2F64" w:rsidP="004E2BC6">
      <w:pPr>
        <w:pStyle w:val="ListBullet"/>
      </w:pPr>
    </w:p>
    <w:p w:rsidR="00000000" w:rsidRPr="004E2BC6" w:rsidP="004E2BC6">
      <w:pPr>
        <w:pStyle w:val="Heading1"/>
      </w:pPr>
      <w:bookmarkStart w:id="4" w:name="O_1249077"/>
      <w:bookmarkEnd w:id="4"/>
      <w:r w:rsidRPr="004E2BC6">
        <w:t>Assessment Conditions</w:t>
      </w:r>
    </w:p>
    <w:p w:rsidR="00000000" w:rsidRPr="004E2BC6" w:rsidP="005C2F64">
      <w:pPr>
        <w:pStyle w:val="BodyText"/>
      </w:pPr>
      <w:r w:rsidRPr="004E2BC6">
        <w:t>Assessment must occur in the workplace, or in a simulated environmen</w:t>
      </w:r>
      <w:r w:rsidRPr="004E2BC6">
        <w:t>t that reflects workplace conditions and contingencies.</w:t>
      </w:r>
    </w:p>
    <w:p w:rsidR="00000000" w:rsidRPr="004E2BC6" w:rsidP="005C2F64">
      <w:pPr>
        <w:pStyle w:val="BodyText"/>
      </w:pPr>
      <w:r w:rsidRPr="004E2BC6">
        <w:t>The candidate must have access to:</w:t>
      </w:r>
    </w:p>
    <w:p w:rsidR="00000000" w:rsidRPr="004E2BC6" w:rsidP="004E2BC6">
      <w:pPr>
        <w:pStyle w:val="ListBullet"/>
      </w:pPr>
      <w:r w:rsidRPr="004E2BC6">
        <w:t xml:space="preserve">suitable facilities, equipment and resources, including: </w:t>
      </w:r>
    </w:p>
    <w:p w:rsidR="00000000" w:rsidRPr="004E2BC6" w:rsidP="004E2BC6">
      <w:pPr>
        <w:pStyle w:val="ListBullet2"/>
      </w:pPr>
      <w:r w:rsidRPr="004E2BC6">
        <w:t>product/service information</w:t>
      </w:r>
    </w:p>
    <w:p w:rsidR="00000000" w:rsidRPr="004E2BC6" w:rsidP="004E2BC6">
      <w:pPr>
        <w:pStyle w:val="ListBullet2"/>
      </w:pPr>
      <w:r w:rsidRPr="004E2BC6">
        <w:t>costing and quotation procedures and documentation</w:t>
      </w:r>
    </w:p>
    <w:p w:rsidR="00000000" w:rsidRPr="004E2BC6" w:rsidP="004E2BC6">
      <w:pPr>
        <w:pStyle w:val="ListBullet2"/>
      </w:pPr>
      <w:r w:rsidRPr="004E2BC6">
        <w:t>technology for calculation of costs</w:t>
      </w:r>
    </w:p>
    <w:p w:rsidR="00000000" w:rsidRPr="004E2BC6" w:rsidP="004E2BC6">
      <w:pPr>
        <w:pStyle w:val="ListBullet"/>
      </w:pPr>
      <w:r w:rsidRPr="004E2BC6">
        <w:t>modelling of industry operating conditions, including time constraints for preparation of costings and quotations.</w:t>
      </w:r>
    </w:p>
    <w:p w:rsidR="005C2F64" w:rsidP="005C2F64">
      <w:pPr>
        <w:pStyle w:val="BodyText"/>
      </w:pPr>
      <w:r w:rsidRPr="004E2BC6">
        <w:t>Assessors must satisfy the NVR/AQTF mandatory competency requirements for assessors.</w:t>
      </w:r>
      <w:r w:rsidRPr="004E2BC6">
        <w:rPr>
          <w:rStyle w:val="SpecialBold"/>
        </w:rPr>
        <w:t> </w:t>
      </w:r>
    </w:p>
    <w:p w:rsidR="00000000" w:rsidRPr="004E2BC6" w:rsidP="004E2BC6">
      <w:pPr>
        <w:pStyle w:val="Heading1"/>
      </w:pPr>
      <w:bookmarkStart w:id="5" w:name="O_1249080"/>
      <w:bookmarkEnd w:id="5"/>
      <w:r w:rsidRPr="004E2BC6">
        <w:t>Links</w:t>
      </w:r>
    </w:p>
    <w:p w:rsidR="00000000" w:rsidRPr="004E2BC6" w:rsidP="005C2F64">
      <w:pPr>
        <w:pStyle w:val="BodyText"/>
      </w:pPr>
      <w:r w:rsidRPr="004E2B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7568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E2BC6" w:rsidP="004E2BC6"/>
    <w:sectPr w:rsidSect="004E2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C6" w:rsidRPr="005C2F64" w:rsidP="005C2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64" w:rsidP="004E2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F64" w:rsidP="004E2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2F64" w:rsidP="004E2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BC6" w:rsidRPr="005C2F64" w:rsidP="005C2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64" w:rsidRPr="002D2AF8" w:rsidP="004E2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MSFGN3006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2F64" w:rsidP="004E2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0A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65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AF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BC6"/>
  </w:style>
  <w:style w:type="character" w:customStyle="1" w:styleId="Heading1Char">
    <w:name w:val="Heading 1 Char"/>
    <w:basedOn w:val="DefaultParagraphFont"/>
    <w:link w:val="Heading1"/>
    <w:rsid w:val="004E2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B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BC6"/>
    <w:rPr>
      <w:b/>
      <w:spacing w:val="0"/>
    </w:rPr>
  </w:style>
  <w:style w:type="paragraph" w:styleId="ListBullet2">
    <w:name w:val="List Bullet 2"/>
    <w:basedOn w:val="List2"/>
    <w:rsid w:val="004E2B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2B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2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BC6"/>
    <w:rPr>
      <w:i/>
    </w:rPr>
  </w:style>
  <w:style w:type="paragraph" w:styleId="Caption">
    <w:name w:val="caption"/>
    <w:basedOn w:val="BodyText"/>
    <w:next w:val="Normal"/>
    <w:qFormat/>
    <w:rsid w:val="004E2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BC6"/>
  </w:style>
  <w:style w:type="paragraph" w:styleId="TableofFigures">
    <w:name w:val="table of figures"/>
    <w:basedOn w:val="Normal"/>
    <w:next w:val="Normal"/>
    <w:semiHidden/>
    <w:rsid w:val="004E2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B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2BC6"/>
    <w:rPr>
      <w:rFonts w:ascii="Wingdings" w:hAnsi="Wingdings"/>
    </w:rPr>
  </w:style>
  <w:style w:type="paragraph" w:customStyle="1" w:styleId="TableHeading">
    <w:name w:val="Table Heading"/>
    <w:basedOn w:val="HeadingBase"/>
    <w:rsid w:val="004E2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BC6"/>
    <w:rPr>
      <w:color w:val="0033CC"/>
      <w:u w:val="none"/>
    </w:rPr>
  </w:style>
  <w:style w:type="paragraph" w:customStyle="1" w:styleId="BodyTextRight">
    <w:name w:val="Body Text Right"/>
    <w:basedOn w:val="BodyText"/>
    <w:rsid w:val="004E2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B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BC6"/>
    <w:rPr>
      <w:sz w:val="32"/>
    </w:rPr>
  </w:style>
  <w:style w:type="paragraph" w:customStyle="1" w:styleId="HeadingProcedure">
    <w:name w:val="Heading Procedure"/>
    <w:basedOn w:val="HeadingBase"/>
    <w:next w:val="Normal"/>
    <w:rsid w:val="004E2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BC6"/>
    <w:pPr>
      <w:spacing w:before="60" w:after="60"/>
    </w:pPr>
  </w:style>
  <w:style w:type="paragraph" w:styleId="ListContinue">
    <w:name w:val="List Continue"/>
    <w:basedOn w:val="List"/>
    <w:rsid w:val="004E2BC6"/>
    <w:pPr>
      <w:ind w:firstLine="0"/>
    </w:pPr>
  </w:style>
  <w:style w:type="paragraph" w:customStyle="1" w:styleId="ListNote">
    <w:name w:val="List Note"/>
    <w:basedOn w:val="List"/>
    <w:rsid w:val="004E2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BC6"/>
    <w:rPr>
      <w:rFonts w:ascii="Courier New" w:hAnsi="Courier New"/>
    </w:rPr>
  </w:style>
  <w:style w:type="paragraph" w:customStyle="1" w:styleId="NoteBullet">
    <w:name w:val="Note Bullet"/>
    <w:basedOn w:val="Note"/>
    <w:rsid w:val="004E2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B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2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BC6"/>
    <w:rPr>
      <w:b/>
      <w:smallCaps/>
    </w:rPr>
  </w:style>
  <w:style w:type="paragraph" w:customStyle="1" w:styleId="TableListNumber">
    <w:name w:val="Table List Number"/>
    <w:basedOn w:val="ListNumber"/>
    <w:rsid w:val="004E2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BC6"/>
    <w:pPr>
      <w:numPr>
        <w:numId w:val="10"/>
      </w:numPr>
    </w:pPr>
  </w:style>
  <w:style w:type="paragraph" w:customStyle="1" w:styleId="ListAlpha2">
    <w:name w:val="List Alpha 2"/>
    <w:basedOn w:val="List2"/>
    <w:rsid w:val="004E2BC6"/>
    <w:pPr>
      <w:numPr>
        <w:numId w:val="9"/>
      </w:numPr>
    </w:pPr>
  </w:style>
  <w:style w:type="paragraph" w:styleId="List2">
    <w:name w:val="List 2"/>
    <w:basedOn w:val="BodyText"/>
    <w:rsid w:val="004E2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B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2B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2BC6"/>
    <w:pPr>
      <w:numPr>
        <w:numId w:val="5"/>
      </w:numPr>
    </w:pPr>
  </w:style>
  <w:style w:type="paragraph" w:styleId="ListContinue2">
    <w:name w:val="List Continue 2"/>
    <w:basedOn w:val="List2"/>
    <w:rsid w:val="004E2BC6"/>
    <w:pPr>
      <w:ind w:firstLine="0"/>
    </w:pPr>
  </w:style>
  <w:style w:type="paragraph" w:styleId="ListContinue3">
    <w:name w:val="List Continue 3"/>
    <w:basedOn w:val="List3"/>
    <w:rsid w:val="004E2BC6"/>
    <w:pPr>
      <w:ind w:left="1021" w:firstLine="0"/>
    </w:pPr>
  </w:style>
  <w:style w:type="paragraph" w:styleId="ListContinue4">
    <w:name w:val="List Continue 4"/>
    <w:basedOn w:val="List4"/>
    <w:rsid w:val="004E2BC6"/>
    <w:pPr>
      <w:ind w:firstLine="0"/>
    </w:pPr>
  </w:style>
  <w:style w:type="paragraph" w:styleId="ListContinue5">
    <w:name w:val="List Continue 5"/>
    <w:basedOn w:val="List5"/>
    <w:rsid w:val="004E2BC6"/>
    <w:pPr>
      <w:ind w:firstLine="0"/>
    </w:pPr>
  </w:style>
  <w:style w:type="paragraph" w:styleId="ListNumber3">
    <w:name w:val="List Number 3"/>
    <w:basedOn w:val="List3"/>
    <w:rsid w:val="004E2BC6"/>
    <w:pPr>
      <w:numPr>
        <w:numId w:val="6"/>
      </w:numPr>
    </w:pPr>
  </w:style>
  <w:style w:type="paragraph" w:styleId="ListNumber4">
    <w:name w:val="List Number 4"/>
    <w:basedOn w:val="List4"/>
    <w:rsid w:val="004E2BC6"/>
    <w:pPr>
      <w:numPr>
        <w:numId w:val="7"/>
      </w:numPr>
    </w:pPr>
  </w:style>
  <w:style w:type="paragraph" w:styleId="ListNumber5">
    <w:name w:val="List Number 5"/>
    <w:basedOn w:val="List5"/>
    <w:rsid w:val="004E2BC6"/>
    <w:pPr>
      <w:numPr>
        <w:numId w:val="8"/>
      </w:numPr>
    </w:pPr>
  </w:style>
  <w:style w:type="paragraph" w:styleId="BlockText">
    <w:name w:val="Block Text"/>
    <w:basedOn w:val="Normal"/>
    <w:rsid w:val="004E2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BC6"/>
    <w:rPr>
      <w:sz w:val="16"/>
      <w:vertAlign w:val="superscript"/>
    </w:rPr>
  </w:style>
  <w:style w:type="character" w:customStyle="1" w:styleId="Symbols">
    <w:name w:val="Symbols"/>
    <w:basedOn w:val="DefaultParagraphFont"/>
    <w:rsid w:val="004E2BC6"/>
    <w:rPr>
      <w:rFonts w:ascii="Symbol" w:hAnsi="Symbol"/>
    </w:rPr>
  </w:style>
  <w:style w:type="character" w:customStyle="1" w:styleId="MenuOptions">
    <w:name w:val="Menu Options"/>
    <w:basedOn w:val="DefaultParagraphFont"/>
    <w:rsid w:val="004E2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BC6"/>
    <w:rPr>
      <w:b/>
    </w:rPr>
  </w:style>
  <w:style w:type="character" w:customStyle="1" w:styleId="Underlined">
    <w:name w:val="Underlined"/>
    <w:basedOn w:val="DefaultParagraphFont"/>
    <w:rsid w:val="004E2BC6"/>
    <w:rPr>
      <w:u w:val="single"/>
    </w:rPr>
  </w:style>
  <w:style w:type="paragraph" w:customStyle="1" w:styleId="TableBodyTextRight">
    <w:name w:val="Table Body Text Right"/>
    <w:basedOn w:val="TableBodyText"/>
    <w:rsid w:val="004E2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BC6"/>
    <w:rPr>
      <w:sz w:val="18"/>
    </w:rPr>
  </w:style>
  <w:style w:type="paragraph" w:customStyle="1" w:styleId="BodySmallRight">
    <w:name w:val="Body Small Right"/>
    <w:basedOn w:val="BodyTextRight"/>
    <w:rsid w:val="004E2BC6"/>
    <w:rPr>
      <w:sz w:val="18"/>
      <w:szCs w:val="18"/>
    </w:rPr>
  </w:style>
  <w:style w:type="paragraph" w:customStyle="1" w:styleId="MarginEdition">
    <w:name w:val="Margin Edition"/>
    <w:basedOn w:val="MarginNote"/>
    <w:rsid w:val="004E2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BC6"/>
    <w:rPr>
      <w:sz w:val="2"/>
      <w:szCs w:val="2"/>
    </w:rPr>
  </w:style>
  <w:style w:type="character" w:customStyle="1" w:styleId="Small">
    <w:name w:val="Small"/>
    <w:basedOn w:val="DefaultParagraphFont"/>
    <w:rsid w:val="004E2BC6"/>
    <w:rPr>
      <w:sz w:val="16"/>
    </w:rPr>
  </w:style>
  <w:style w:type="paragraph" w:customStyle="1" w:styleId="WideTable">
    <w:name w:val="Wide Table"/>
    <w:basedOn w:val="Normal"/>
    <w:rsid w:val="004E2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BC6"/>
  </w:style>
  <w:style w:type="paragraph" w:styleId="Quote">
    <w:name w:val="Quote"/>
    <w:basedOn w:val="Heading1"/>
    <w:link w:val="QuoteChar"/>
    <w:qFormat/>
    <w:rsid w:val="004E2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BC6"/>
    <w:pPr>
      <w:pageBreakBefore/>
    </w:pPr>
  </w:style>
  <w:style w:type="paragraph" w:customStyle="1" w:styleId="Border">
    <w:name w:val="Border"/>
    <w:basedOn w:val="Normal"/>
    <w:qFormat/>
    <w:rsid w:val="004E2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BC6"/>
    <w:rPr>
      <w:u w:val="single"/>
    </w:rPr>
  </w:style>
  <w:style w:type="character" w:customStyle="1" w:styleId="BoldandItalics">
    <w:name w:val="Bold and Italics"/>
    <w:qFormat/>
    <w:rsid w:val="004E2BC6"/>
    <w:rPr>
      <w:b/>
      <w:i/>
      <w:u w:val="none"/>
    </w:rPr>
  </w:style>
  <w:style w:type="paragraph" w:styleId="BalloonText">
    <w:name w:val="Balloon Text"/>
    <w:basedOn w:val="Normal"/>
    <w:link w:val="BalloonTextChar"/>
    <w:rsid w:val="004E2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BC6"/>
    <w:pPr>
      <w:spacing w:before="0" w:after="0"/>
    </w:pPr>
  </w:style>
  <w:style w:type="paragraph" w:customStyle="1" w:styleId="BodyTextBold">
    <w:name w:val="Body Text Bold"/>
    <w:basedOn w:val="BodyText"/>
    <w:qFormat/>
    <w:rsid w:val="004E2BC6"/>
    <w:rPr>
      <w:b/>
    </w:rPr>
  </w:style>
  <w:style w:type="character" w:styleId="Hyperlink">
    <w:name w:val="Hyperlink"/>
    <w:basedOn w:val="DefaultParagraphFont"/>
    <w:uiPriority w:val="99"/>
    <w:unhideWhenUsed/>
    <w:rsid w:val="005C2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2436</Characters>
  <Application>Microsoft Office Word</Application>
  <DocSecurity>0</DocSecurity>
  <Lines>71</Lines>
  <Paragraphs>64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MSFGN3006 Estimate and cost job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