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0E9" w:rsidP="004970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MSFGN3004 Resolve quality and compliance issues</w:t>
      </w:r>
      <w:r>
        <w:fldChar w:fldCharType="end"/>
      </w:r>
    </w:p>
    <w:p w:rsidR="004970E9" w:rsidP="004970E9">
      <w:pPr>
        <w:pStyle w:val="Version"/>
        <w:sectPr w:rsidSect="00AD5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0DD" w:rsidP="00AD50DD">
      <w:pPr>
        <w:pStyle w:val="SuperHeading"/>
      </w:pPr>
      <w:r w:rsidRPr="00AD50DD">
        <w:t>MSFGN3004 Resolve quality and compliance issues</w:t>
      </w:r>
    </w:p>
    <w:p w:rsidR="00000000" w:rsidRPr="00AD50DD" w:rsidP="00AD50DD">
      <w:pPr>
        <w:pStyle w:val="Heading1"/>
      </w:pPr>
      <w:bookmarkStart w:id="1" w:name="O_1088113"/>
      <w:bookmarkEnd w:id="1"/>
      <w:r w:rsidRPr="00AD50DD">
        <w:t>Modification History</w:t>
      </w:r>
    </w:p>
    <w:p w:rsidR="00000000" w:rsidRPr="00AD50DD" w:rsidP="004970E9">
      <w:pPr>
        <w:pStyle w:val="BodyText"/>
      </w:pPr>
      <w:r w:rsidRPr="00AD50DD">
        <w:t>Release 1. Supersedes and is equivalent to MSFSS3003 Resolve quality and compliance issues</w:t>
      </w:r>
    </w:p>
    <w:p w:rsidR="00000000" w:rsidRPr="00AD50DD" w:rsidP="00AD50DD">
      <w:pPr>
        <w:pStyle w:val="Heading1"/>
      </w:pPr>
      <w:bookmarkStart w:id="2" w:name="O_1088115"/>
      <w:bookmarkEnd w:id="2"/>
      <w:r w:rsidRPr="00AD50DD">
        <w:t>Application</w:t>
      </w:r>
    </w:p>
    <w:p w:rsidR="00000000" w:rsidRPr="00AD50DD" w:rsidP="004970E9">
      <w:pPr>
        <w:pStyle w:val="BodyText"/>
      </w:pPr>
      <w:r w:rsidRPr="00AD50DD">
        <w:t>This unit of competency describes the skills and knowledge required to identify actual and potential qua</w:t>
      </w:r>
      <w:r w:rsidRPr="00AD50DD">
        <w:t>lity and compliance issues, and plan and implement cost-effective and efficient solutions to resolve those issues.</w:t>
      </w:r>
    </w:p>
    <w:p w:rsidR="00000000" w:rsidRPr="00AD50DD" w:rsidP="004970E9">
      <w:pPr>
        <w:pStyle w:val="BodyText"/>
      </w:pPr>
      <w:r w:rsidRPr="00AD50DD">
        <w:t>The unit applies to those resolving routine quality and compliance issues in the fabrication, assembly and installation of blinds, awnings, s</w:t>
      </w:r>
      <w:r w:rsidRPr="00AD50DD">
        <w:t>hutters, security screens and grilles. Resolution of non-routine issues identified in the course of this work is not part of this unit.</w:t>
      </w:r>
    </w:p>
    <w:p w:rsidR="00000000" w:rsidRPr="00AD50DD" w:rsidP="004970E9">
      <w:pPr>
        <w:pStyle w:val="BodyText"/>
      </w:pPr>
      <w:r w:rsidRPr="00AD50DD">
        <w:t xml:space="preserve">Licensing, legislative or certification requirements apply to this unit as roller shutter installers require a building </w:t>
      </w:r>
      <w:r w:rsidRPr="00AD50DD">
        <w:t>licence in certain States. Relevant state/territory and local government agencies should be consulted to determine necessary certification or licensing for installing roller shutters. Access to construction sites requires certification of general induction</w:t>
      </w:r>
      <w:r w:rsidRPr="00AD50DD">
        <w:t xml:space="preserve"> training specified by the National Code of Practice for Induction for Construction Work (ASCC 2007).</w:t>
      </w:r>
    </w:p>
    <w:p w:rsidR="00000000" w:rsidRPr="00AD50DD" w:rsidP="00AD50DD">
      <w:pPr>
        <w:pStyle w:val="Heading1"/>
      </w:pPr>
      <w:bookmarkStart w:id="3" w:name="O_1088117"/>
      <w:bookmarkEnd w:id="3"/>
      <w:r w:rsidRPr="00AD50DD">
        <w:t>Pre-requisite Unit</w:t>
      </w:r>
    </w:p>
    <w:p w:rsidR="00000000" w:rsidRPr="00AD50DD" w:rsidP="004970E9">
      <w:pPr>
        <w:pStyle w:val="BodyText"/>
      </w:pPr>
      <w:r w:rsidRPr="00AD50DD">
        <w:t xml:space="preserve">Not applicable. </w:t>
      </w:r>
    </w:p>
    <w:p w:rsidR="00000000" w:rsidRPr="00AD50DD" w:rsidP="00AD50DD">
      <w:pPr>
        <w:pStyle w:val="Heading1"/>
      </w:pPr>
      <w:bookmarkStart w:id="4" w:name="O_1088122"/>
      <w:bookmarkEnd w:id="4"/>
      <w:r w:rsidRPr="00AD50DD">
        <w:t>Unit Sector</w:t>
      </w:r>
    </w:p>
    <w:p w:rsidR="00000000" w:rsidRPr="00AD50DD" w:rsidP="004970E9">
      <w:pPr>
        <w:pStyle w:val="BodyText"/>
      </w:pPr>
      <w:r w:rsidRPr="00AD50DD">
        <w:t>Generic</w:t>
      </w:r>
    </w:p>
    <w:p w:rsidR="00000000" w:rsidRPr="00AD50DD" w:rsidP="00AD50DD">
      <w:pPr>
        <w:pStyle w:val="Heading1"/>
      </w:pPr>
      <w:bookmarkStart w:id="5" w:name="O_1088124"/>
      <w:bookmarkEnd w:id="5"/>
      <w:r w:rsidRPr="00AD50D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47"/>
        <w:gridCol w:w="537"/>
        <w:gridCol w:w="6912"/>
      </w:tblGrid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DD" w:rsidP="00AD50DD">
            <w:pPr>
              <w:pStyle w:val="BodyText"/>
            </w:pPr>
            <w:r w:rsidRPr="00AD50DD">
              <w:rPr>
                <w:rStyle w:val="SpecialBold"/>
              </w:rPr>
              <w:t>Element</w:t>
            </w:r>
            <w:r w:rsidRPr="00AD50DD">
              <w:rPr>
                <w:rStyle w:val="SpecialBold"/>
              </w:rPr>
              <w:t>s</w:t>
            </w:r>
          </w:p>
          <w:p w:rsidR="00000000" w:rsidRPr="00AD50DD" w:rsidP="00AD50DD">
            <w:pPr>
              <w:pStyle w:val="BodyText"/>
            </w:pPr>
            <w:r w:rsidRPr="00AD50DD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DD" w:rsidP="00AD50DD">
            <w:pPr>
              <w:pStyle w:val="BodyText"/>
            </w:pPr>
            <w:r w:rsidRPr="00AD50DD">
              <w:rPr>
                <w:rStyle w:val="SpecialBold"/>
              </w:rPr>
              <w:t>Performance Criteria</w:t>
            </w:r>
          </w:p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Performance criteria describe the performance needed to demonstrate achievement of the element.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1. Plan and organise quality and compliance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Identify nature and scope of quality and compliance checks to be undertaken on work products and processes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Access and interpret instructions and plans applicable to work products and processes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Access and interpret legislative and workplace quality and compliance documentation applicable to checking process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Identify work health and safety (WHS) and personal protection requirements of compliance check according to workplace procedures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Plan and organise required materials, tools and equipment according to workplace and safety procedures and in line with workplace environmental considerations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2. Identify quality and compliance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Investigate products and processes and note actual</w:t>
            </w:r>
            <w:r w:rsidRPr="00AD50DD">
              <w:t xml:space="preserve"> and potential quality and compliance issues in workmanship, process, and materials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Assess nature and scope of noted non-compliances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Document current condition of hardware, software, user and procedure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Provide verbal and written reports on identified actual and potential quality and compliance issues to required personnel according to workplace procedures and nature of issue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Escalate actual and potential quality and compliance issues that represent</w:t>
            </w:r>
            <w:r w:rsidRPr="00AD50DD">
              <w:t xml:space="preserve"> imminent risk and are outside scope of own level of responsibility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 Plan and implement solutions to resolve quality and compliance issues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Identify and prioritise cost-effective and efficient solutions to resolve identified quality and compliance is</w:t>
            </w:r>
            <w:r w:rsidRPr="00AD50DD">
              <w:t>sues and meet quality, compliance and performance requirements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Determine quality and compliance issues that can be resolved at own level, and escalate where specialist and higher level intervention is required according to workplace procedures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 xml:space="preserve">Plan solution to resolve quality and compliance issues 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Check that planned solution complies with quality and workplace requirements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Plan strategies for evaluating effectiveness of planned solution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Document planned solution and evaluation strategies, and seek authorisation to proceed as required according to workplace procedures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3.7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 xml:space="preserve">Implement planned solution to rectify identified non-compliances within scope of own role and according to workplace </w:t>
            </w:r>
            <w:r w:rsidRPr="00AD50DD">
              <w:t>procedures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4. Finalise quality and compliance resolution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Maintain record of substantiated non-compliances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Evaluate effectiveness of implemented solution using established strategies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Legibly complete and process</w:t>
            </w:r>
            <w:r w:rsidRPr="00AD50DD">
              <w:t xml:space="preserve"> report detailing quality and compliance issues and implemented solution according to workplace requirements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Clean work area and dispose of, re-use and recycle waste safely and sustainably according to workplace procedures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Check tools and equip</w:t>
            </w:r>
            <w:r w:rsidRPr="00AD50DD">
              <w:t>ment, and tag and report faulty items according to established workplace practices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DD" w:rsidP="00AD50DD">
            <w:pPr>
              <w:pStyle w:val="BodyText"/>
            </w:pPr>
            <w:r w:rsidRPr="00AD50DD">
              <w:t xml:space="preserve">Clean and store remaining materials, tools and equipment according to workplace procedures </w:t>
            </w:r>
          </w:p>
        </w:tc>
      </w:tr>
    </w:tbl>
    <w:p w:rsidR="004970E9" w:rsidP="00AD50DD">
      <w:pPr>
        <w:pStyle w:val="BodyText"/>
      </w:pPr>
    </w:p>
    <w:p w:rsidR="004970E9" w:rsidP="00AD50DD">
      <w:pPr>
        <w:pStyle w:val="BodyText"/>
      </w:pPr>
    </w:p>
    <w:p w:rsidR="00000000" w:rsidRPr="00AD50DD" w:rsidP="00AD50DD">
      <w:pPr>
        <w:pStyle w:val="Heading1"/>
      </w:pPr>
      <w:bookmarkStart w:id="6" w:name="O_1088126"/>
      <w:bookmarkEnd w:id="6"/>
      <w:r w:rsidRPr="00AD50D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3"/>
        <w:gridCol w:w="6523"/>
      </w:tblGrid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This section describes those langua</w:t>
            </w:r>
            <w:r w:rsidRPr="00AD50DD">
              <w:t>ge, literacy, numeracy and employment skills that are essential to performance but not explicit in the performance criteria of this unit of competency.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DD" w:rsidP="00AD50DD">
            <w:pPr>
              <w:pStyle w:val="ListBullet"/>
            </w:pPr>
            <w:r w:rsidRPr="00AD50DD">
              <w:t>review own skills and knowledge in relation to quality and compliance criteria, and seek information as required</w:t>
            </w:r>
          </w:p>
          <w:p w:rsidR="00000000" w:rsidP="00AD50DD">
            <w:pPr>
              <w:pStyle w:val="ListBullet"/>
              <w:rPr>
                <w:lang w:val="en-NZ"/>
              </w:rPr>
            </w:pPr>
            <w:r w:rsidRPr="00AD50DD">
              <w:t>approach colleagues where assistance and advice are needed in identifying and resolving quality and compliance issues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DD" w:rsidP="00AD50DD">
            <w:pPr>
              <w:pStyle w:val="ListBullet"/>
            </w:pPr>
            <w:r w:rsidRPr="00AD50DD">
              <w:t>int</w:t>
            </w:r>
            <w:r w:rsidRPr="00AD50DD">
              <w:t>erpret, discuss and use routine mathematical information in documentation and identify quality and compliance implications</w:t>
            </w:r>
          </w:p>
          <w:p w:rsidR="00000000" w:rsidP="00AD50DD">
            <w:pPr>
              <w:pStyle w:val="ListBullet"/>
              <w:rPr>
                <w:lang w:val="en-NZ"/>
              </w:rPr>
            </w:pPr>
            <w:r w:rsidRPr="00AD50DD">
              <w:t>complete measurements and estimate product and material requirements</w:t>
            </w:r>
          </w:p>
        </w:tc>
      </w:tr>
      <w:tr w:rsidTr="004970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0DD">
            <w:pPr>
              <w:pStyle w:val="BodyText"/>
              <w:rPr>
                <w:lang w:val="en-NZ"/>
              </w:rPr>
            </w:pPr>
            <w:r w:rsidRPr="00AD50DD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0DD" w:rsidP="00AD50DD">
            <w:pPr>
              <w:pStyle w:val="ListBullet"/>
            </w:pPr>
            <w:r w:rsidRPr="00AD50DD">
              <w:t>interpret basic plans, quality and compliance criteria and safety procedures</w:t>
            </w:r>
          </w:p>
          <w:p w:rsidR="00000000" w:rsidRPr="00AD50DD" w:rsidP="00AD50DD">
            <w:pPr>
              <w:pStyle w:val="ListBullet"/>
            </w:pPr>
            <w:r w:rsidRPr="00AD50DD">
              <w:t>read work instructions, including job sheets, cutting lists, plans, drawings and designs</w:t>
            </w:r>
          </w:p>
        </w:tc>
      </w:tr>
    </w:tbl>
    <w:p w:rsidR="00000000" w:rsidRPr="00AD50DD" w:rsidP="00AD50DD">
      <w:pPr>
        <w:pStyle w:val="BodyText"/>
      </w:pPr>
    </w:p>
    <w:p w:rsidR="00000000" w:rsidRPr="00AD50DD" w:rsidP="00AD50DD">
      <w:pPr>
        <w:pStyle w:val="AllowPageBreak"/>
      </w:pPr>
    </w:p>
    <w:p w:rsidR="00000000" w:rsidRPr="00AD50DD" w:rsidP="00AD50DD">
      <w:pPr>
        <w:pStyle w:val="Heading1"/>
      </w:pPr>
      <w:bookmarkStart w:id="7" w:name="O_1088128"/>
      <w:bookmarkEnd w:id="7"/>
      <w:r w:rsidRPr="00AD50DD">
        <w:t>Unit Mapping Information</w:t>
      </w:r>
    </w:p>
    <w:p w:rsidR="00000000" w:rsidRPr="00AD50DD" w:rsidP="004970E9">
      <w:pPr>
        <w:pStyle w:val="BodyText"/>
      </w:pPr>
      <w:r w:rsidRPr="00AD50DD">
        <w:t>Release 1. Supersedes and is equivalent to M</w:t>
      </w:r>
      <w:r w:rsidRPr="00AD50DD">
        <w:t>SFSS3003 Resolve quality and compliance issues</w:t>
      </w:r>
    </w:p>
    <w:p w:rsidR="00000000" w:rsidRPr="00AD50DD" w:rsidP="00AD50DD">
      <w:pPr>
        <w:pStyle w:val="Heading1"/>
      </w:pPr>
      <w:bookmarkStart w:id="8" w:name="O_1088142"/>
      <w:bookmarkEnd w:id="8"/>
      <w:r w:rsidRPr="00AD50DD">
        <w:t>Links</w:t>
      </w:r>
    </w:p>
    <w:p w:rsidR="00000000" w:rsidRPr="00AD50DD" w:rsidP="004970E9">
      <w:pPr>
        <w:pStyle w:val="BodyText"/>
      </w:pPr>
      <w:r w:rsidRPr="00AD5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B5EF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D50DD" w:rsidP="00AD50DD"/>
    <w:sectPr w:rsidSect="00AD5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DD" w:rsidRPr="004970E9" w:rsidP="004970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9" w:rsidP="00AD5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0E9" w:rsidP="00AD5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70E9" w:rsidP="00AD5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0DD" w:rsidRPr="004970E9" w:rsidP="004970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0E9" w:rsidRPr="002D2AF8" w:rsidP="00AD5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MSFGN3004 Resolve quality and compliance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970E9" w:rsidP="00AD5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7615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4EAA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0DD"/>
  </w:style>
  <w:style w:type="character" w:customStyle="1" w:styleId="Heading1Char">
    <w:name w:val="Heading 1 Char"/>
    <w:basedOn w:val="DefaultParagraphFont"/>
    <w:link w:val="Heading1"/>
    <w:rsid w:val="00AD5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0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0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50DD"/>
    <w:rPr>
      <w:b/>
      <w:spacing w:val="0"/>
    </w:rPr>
  </w:style>
  <w:style w:type="paragraph" w:customStyle="1" w:styleId="SuperHeading">
    <w:name w:val="SuperHeading"/>
    <w:basedOn w:val="Normal"/>
    <w:rsid w:val="00AD5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5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0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5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0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0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50DD"/>
    <w:rPr>
      <w:i/>
    </w:rPr>
  </w:style>
  <w:style w:type="paragraph" w:styleId="Caption">
    <w:name w:val="caption"/>
    <w:basedOn w:val="BodyText"/>
    <w:next w:val="Normal"/>
    <w:qFormat/>
    <w:rsid w:val="00AD5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0DD"/>
  </w:style>
  <w:style w:type="paragraph" w:styleId="TableofFigures">
    <w:name w:val="table of figures"/>
    <w:basedOn w:val="Normal"/>
    <w:next w:val="Normal"/>
    <w:semiHidden/>
    <w:rsid w:val="00AD5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0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0DD"/>
    <w:rPr>
      <w:rFonts w:ascii="Wingdings" w:hAnsi="Wingdings"/>
    </w:rPr>
  </w:style>
  <w:style w:type="paragraph" w:customStyle="1" w:styleId="TableHeading">
    <w:name w:val="Table Heading"/>
    <w:basedOn w:val="HeadingBase"/>
    <w:rsid w:val="00AD5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0DD"/>
    <w:rPr>
      <w:color w:val="0033CC"/>
      <w:u w:val="none"/>
    </w:rPr>
  </w:style>
  <w:style w:type="paragraph" w:customStyle="1" w:styleId="BodyTextRight">
    <w:name w:val="Body Text Right"/>
    <w:basedOn w:val="BodyText"/>
    <w:rsid w:val="00AD5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0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0DD"/>
    <w:rPr>
      <w:sz w:val="32"/>
    </w:rPr>
  </w:style>
  <w:style w:type="paragraph" w:customStyle="1" w:styleId="HeadingProcedure">
    <w:name w:val="Heading Procedure"/>
    <w:basedOn w:val="HeadingBase"/>
    <w:next w:val="Normal"/>
    <w:rsid w:val="00AD5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0DD"/>
    <w:pPr>
      <w:spacing w:before="60" w:after="60"/>
    </w:pPr>
  </w:style>
  <w:style w:type="paragraph" w:styleId="ListContinue">
    <w:name w:val="List Continue"/>
    <w:basedOn w:val="List"/>
    <w:rsid w:val="00AD50DD"/>
    <w:pPr>
      <w:ind w:firstLine="0"/>
    </w:pPr>
  </w:style>
  <w:style w:type="paragraph" w:customStyle="1" w:styleId="ListNote">
    <w:name w:val="List Note"/>
    <w:basedOn w:val="List"/>
    <w:rsid w:val="00AD5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0DD"/>
    <w:rPr>
      <w:rFonts w:ascii="Courier New" w:hAnsi="Courier New"/>
    </w:rPr>
  </w:style>
  <w:style w:type="paragraph" w:customStyle="1" w:styleId="NoteBullet">
    <w:name w:val="Note Bullet"/>
    <w:basedOn w:val="Note"/>
    <w:rsid w:val="00AD5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0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0DD"/>
    <w:rPr>
      <w:b/>
      <w:smallCaps/>
    </w:rPr>
  </w:style>
  <w:style w:type="paragraph" w:customStyle="1" w:styleId="TableListNumber">
    <w:name w:val="Table List Number"/>
    <w:basedOn w:val="ListNumber"/>
    <w:rsid w:val="00AD5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0DD"/>
    <w:pPr>
      <w:numPr>
        <w:numId w:val="8"/>
      </w:numPr>
    </w:pPr>
  </w:style>
  <w:style w:type="paragraph" w:customStyle="1" w:styleId="ListAlpha2">
    <w:name w:val="List Alpha 2"/>
    <w:basedOn w:val="List2"/>
    <w:rsid w:val="00AD50DD"/>
    <w:pPr>
      <w:numPr>
        <w:numId w:val="7"/>
      </w:numPr>
    </w:pPr>
  </w:style>
  <w:style w:type="paragraph" w:styleId="List2">
    <w:name w:val="List 2"/>
    <w:basedOn w:val="BodyText"/>
    <w:rsid w:val="00AD5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0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0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0DD"/>
    <w:pPr>
      <w:numPr>
        <w:numId w:val="3"/>
      </w:numPr>
    </w:pPr>
  </w:style>
  <w:style w:type="paragraph" w:styleId="ListContinue2">
    <w:name w:val="List Continue 2"/>
    <w:basedOn w:val="List2"/>
    <w:rsid w:val="00AD50DD"/>
    <w:pPr>
      <w:ind w:firstLine="0"/>
    </w:pPr>
  </w:style>
  <w:style w:type="paragraph" w:styleId="ListContinue3">
    <w:name w:val="List Continue 3"/>
    <w:basedOn w:val="List3"/>
    <w:rsid w:val="00AD50DD"/>
    <w:pPr>
      <w:ind w:left="1021" w:firstLine="0"/>
    </w:pPr>
  </w:style>
  <w:style w:type="paragraph" w:styleId="ListContinue4">
    <w:name w:val="List Continue 4"/>
    <w:basedOn w:val="List4"/>
    <w:rsid w:val="00AD50DD"/>
    <w:pPr>
      <w:ind w:firstLine="0"/>
    </w:pPr>
  </w:style>
  <w:style w:type="paragraph" w:styleId="ListContinue5">
    <w:name w:val="List Continue 5"/>
    <w:basedOn w:val="List5"/>
    <w:rsid w:val="00AD50DD"/>
    <w:pPr>
      <w:ind w:firstLine="0"/>
    </w:pPr>
  </w:style>
  <w:style w:type="paragraph" w:styleId="ListNumber3">
    <w:name w:val="List Number 3"/>
    <w:basedOn w:val="List3"/>
    <w:rsid w:val="00AD50DD"/>
    <w:pPr>
      <w:numPr>
        <w:numId w:val="4"/>
      </w:numPr>
    </w:pPr>
  </w:style>
  <w:style w:type="paragraph" w:styleId="ListNumber4">
    <w:name w:val="List Number 4"/>
    <w:basedOn w:val="List4"/>
    <w:rsid w:val="00AD50DD"/>
    <w:pPr>
      <w:numPr>
        <w:numId w:val="5"/>
      </w:numPr>
    </w:pPr>
  </w:style>
  <w:style w:type="paragraph" w:styleId="ListNumber5">
    <w:name w:val="List Number 5"/>
    <w:basedOn w:val="List5"/>
    <w:rsid w:val="00AD50DD"/>
    <w:pPr>
      <w:numPr>
        <w:numId w:val="6"/>
      </w:numPr>
    </w:pPr>
  </w:style>
  <w:style w:type="paragraph" w:styleId="BlockText">
    <w:name w:val="Block Text"/>
    <w:basedOn w:val="Normal"/>
    <w:rsid w:val="00AD5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0DD"/>
    <w:rPr>
      <w:sz w:val="16"/>
      <w:vertAlign w:val="superscript"/>
    </w:rPr>
  </w:style>
  <w:style w:type="character" w:customStyle="1" w:styleId="Symbols">
    <w:name w:val="Symbols"/>
    <w:basedOn w:val="DefaultParagraphFont"/>
    <w:rsid w:val="00AD50DD"/>
    <w:rPr>
      <w:rFonts w:ascii="Symbol" w:hAnsi="Symbol"/>
    </w:rPr>
  </w:style>
  <w:style w:type="character" w:customStyle="1" w:styleId="MenuOptions">
    <w:name w:val="Menu Options"/>
    <w:basedOn w:val="DefaultParagraphFont"/>
    <w:rsid w:val="00AD5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0DD"/>
    <w:rPr>
      <w:b/>
    </w:rPr>
  </w:style>
  <w:style w:type="character" w:customStyle="1" w:styleId="Underlined">
    <w:name w:val="Underlined"/>
    <w:basedOn w:val="DefaultParagraphFont"/>
    <w:rsid w:val="00AD50DD"/>
    <w:rPr>
      <w:u w:val="single"/>
    </w:rPr>
  </w:style>
  <w:style w:type="paragraph" w:customStyle="1" w:styleId="TableBodyTextRight">
    <w:name w:val="Table Body Text Right"/>
    <w:basedOn w:val="TableBodyText"/>
    <w:rsid w:val="00AD5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0DD"/>
    <w:rPr>
      <w:sz w:val="18"/>
    </w:rPr>
  </w:style>
  <w:style w:type="paragraph" w:customStyle="1" w:styleId="BodySmallRight">
    <w:name w:val="Body Small Right"/>
    <w:basedOn w:val="BodyTextRight"/>
    <w:rsid w:val="00AD50DD"/>
    <w:rPr>
      <w:sz w:val="18"/>
      <w:szCs w:val="18"/>
    </w:rPr>
  </w:style>
  <w:style w:type="paragraph" w:customStyle="1" w:styleId="MarginEdition">
    <w:name w:val="Margin Edition"/>
    <w:basedOn w:val="MarginNote"/>
    <w:rsid w:val="00AD5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0DD"/>
    <w:rPr>
      <w:sz w:val="2"/>
      <w:szCs w:val="2"/>
    </w:rPr>
  </w:style>
  <w:style w:type="character" w:customStyle="1" w:styleId="Small">
    <w:name w:val="Small"/>
    <w:basedOn w:val="DefaultParagraphFont"/>
    <w:rsid w:val="00AD50DD"/>
    <w:rPr>
      <w:sz w:val="16"/>
    </w:rPr>
  </w:style>
  <w:style w:type="paragraph" w:customStyle="1" w:styleId="WideTable">
    <w:name w:val="Wide Table"/>
    <w:basedOn w:val="Normal"/>
    <w:rsid w:val="00AD5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0DD"/>
  </w:style>
  <w:style w:type="paragraph" w:styleId="Quote">
    <w:name w:val="Quote"/>
    <w:basedOn w:val="Heading1"/>
    <w:link w:val="QuoteChar"/>
    <w:qFormat/>
    <w:rsid w:val="00AD5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0DD"/>
    <w:pPr>
      <w:pageBreakBefore/>
    </w:pPr>
  </w:style>
  <w:style w:type="paragraph" w:customStyle="1" w:styleId="Border">
    <w:name w:val="Border"/>
    <w:basedOn w:val="Normal"/>
    <w:qFormat/>
    <w:rsid w:val="00AD5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0DD"/>
    <w:rPr>
      <w:u w:val="single"/>
    </w:rPr>
  </w:style>
  <w:style w:type="character" w:customStyle="1" w:styleId="BoldandItalics">
    <w:name w:val="Bold and Italics"/>
    <w:qFormat/>
    <w:rsid w:val="00AD50DD"/>
    <w:rPr>
      <w:b/>
      <w:i/>
      <w:u w:val="none"/>
    </w:rPr>
  </w:style>
  <w:style w:type="paragraph" w:styleId="BalloonText">
    <w:name w:val="Balloon Text"/>
    <w:basedOn w:val="Normal"/>
    <w:link w:val="BalloonTextChar"/>
    <w:rsid w:val="00AD5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0DD"/>
    <w:pPr>
      <w:spacing w:before="0" w:after="0"/>
    </w:pPr>
  </w:style>
  <w:style w:type="paragraph" w:customStyle="1" w:styleId="BodyTextBold">
    <w:name w:val="Body Text Bold"/>
    <w:basedOn w:val="BodyText"/>
    <w:qFormat/>
    <w:rsid w:val="00AD50DD"/>
    <w:rPr>
      <w:b/>
    </w:rPr>
  </w:style>
  <w:style w:type="character" w:styleId="Hyperlink">
    <w:name w:val="Hyperlink"/>
    <w:basedOn w:val="DefaultParagraphFont"/>
    <w:uiPriority w:val="99"/>
    <w:unhideWhenUsed/>
    <w:rsid w:val="004970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4905</Characters>
  <Application>Microsoft Office Word</Application>
  <DocSecurity>0</DocSecurity>
  <Lines>175</Lines>
  <Paragraphs>99</Paragraphs>
  <ScaleCrop>false</ScaleCrop>
  <Company>Author-it Software Corporation Ltd.</Company>
  <LinksUpToDate>false</LinksUpToDate>
  <CharactersWithSpaces>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MSFGN3004 Resolve quality and compliance issues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2022-12-21T05:45:00Z</dcterms:created>
  <dcterms:modified xsi:type="dcterms:W3CDTF">2022-12-21T05:45:00Z</dcterms:modified>
</cp:coreProperties>
</file>