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9A0" w:rsidP="004D0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MSFGN3002 Estimate and cost job</w:t>
      </w:r>
      <w:r>
        <w:fldChar w:fldCharType="end"/>
      </w:r>
    </w:p>
    <w:p w:rsidR="004D09A0" w:rsidP="004D09A0">
      <w:pPr>
        <w:pStyle w:val="Version"/>
        <w:sectPr w:rsidSect="004D5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D512B" w:rsidP="004D512B">
      <w:pPr>
        <w:pStyle w:val="SuperHeading"/>
      </w:pPr>
      <w:r w:rsidRPr="004D512B">
        <w:t>Assessment Requirements for MSFGN3002 Estimate and cost job</w:t>
      </w:r>
    </w:p>
    <w:p w:rsidR="00000000" w:rsidRPr="004D512B" w:rsidP="004D512B">
      <w:pPr>
        <w:pStyle w:val="Heading1"/>
      </w:pPr>
      <w:bookmarkStart w:id="1" w:name="O_1087961"/>
      <w:bookmarkEnd w:id="1"/>
      <w:r w:rsidRPr="004D512B">
        <w:t>Modification History</w:t>
      </w:r>
    </w:p>
    <w:p w:rsidR="00000000" w:rsidRPr="004D512B" w:rsidP="004D09A0">
      <w:pPr>
        <w:pStyle w:val="BodyText"/>
      </w:pPr>
      <w:r w:rsidRPr="004D512B">
        <w:t>Release 3. Supersedes and is equivalent to MSFGN3002 Estimate and cost job (Release 2).</w:t>
      </w:r>
    </w:p>
    <w:p w:rsidR="00000000" w:rsidRPr="004D512B" w:rsidP="004D09A0">
      <w:pPr>
        <w:pStyle w:val="Heading3"/>
      </w:pPr>
      <w:r w:rsidRPr="004D512B">
        <w:t>Release 2. Text missing from Assessment Requirements reinstated</w:t>
      </w:r>
    </w:p>
    <w:p w:rsidR="004D09A0" w:rsidP="004D09A0">
      <w:pPr>
        <w:pStyle w:val="BodyText"/>
      </w:pPr>
      <w:r w:rsidRPr="004D512B">
        <w:t xml:space="preserve">Release 1.  New unit of competency. Supersedes and is equivalent </w:t>
      </w:r>
      <w:r w:rsidRPr="004D512B">
        <w:t>to LMFGN3002B - Estimate and cost job.</w:t>
      </w:r>
    </w:p>
    <w:p w:rsidR="00000000" w:rsidRPr="004D512B" w:rsidP="004D512B">
      <w:pPr>
        <w:pStyle w:val="Heading1"/>
      </w:pPr>
      <w:bookmarkStart w:id="2" w:name="O_1087960"/>
      <w:bookmarkEnd w:id="2"/>
      <w:r w:rsidRPr="004D512B">
        <w:t>Performance Evidence</w:t>
      </w:r>
    </w:p>
    <w:p w:rsidR="00000000" w:rsidRPr="004D512B" w:rsidP="004D09A0">
      <w:pPr>
        <w:pStyle w:val="BodyText"/>
      </w:pPr>
      <w:r w:rsidRPr="004D512B">
        <w:t xml:space="preserve">There must be evidence the candidate has completed the tasks outlined in the elements, performance criteria, and foundation skills of this unit, which must include the ability </w:t>
      </w:r>
      <w:r w:rsidRPr="004D512B">
        <w:t>to:</w:t>
      </w:r>
    </w:p>
    <w:p w:rsidR="00000000" w:rsidRPr="004D512B" w:rsidP="004D512B">
      <w:pPr>
        <w:pStyle w:val="ListBullet"/>
      </w:pPr>
      <w:r w:rsidRPr="004D512B">
        <w:t>estimate and cost three different jobs that each have different requirements in terms of:</w:t>
      </w:r>
    </w:p>
    <w:p w:rsidR="00000000" w:rsidRPr="004D512B" w:rsidP="004D512B">
      <w:pPr>
        <w:pStyle w:val="ListBullet2"/>
      </w:pPr>
      <w:r w:rsidRPr="004D512B">
        <w:t>scope and nature of product and/or service</w:t>
      </w:r>
    </w:p>
    <w:p w:rsidR="00000000" w:rsidRPr="004D512B" w:rsidP="004D512B">
      <w:pPr>
        <w:pStyle w:val="ListBullet2"/>
      </w:pPr>
      <w:r w:rsidRPr="004D512B">
        <w:t>labour costs</w:t>
      </w:r>
    </w:p>
    <w:p w:rsidR="00000000" w:rsidRPr="004D512B" w:rsidP="004D512B">
      <w:pPr>
        <w:pStyle w:val="ListBullet2"/>
      </w:pPr>
      <w:r w:rsidRPr="004D512B">
        <w:t>material costs</w:t>
      </w:r>
    </w:p>
    <w:p w:rsidR="00000000" w:rsidRPr="004D512B" w:rsidP="004D512B">
      <w:pPr>
        <w:pStyle w:val="ListBullet2"/>
      </w:pPr>
      <w:r w:rsidRPr="004D512B">
        <w:t>quantities of material required</w:t>
      </w:r>
    </w:p>
    <w:p w:rsidR="00000000" w:rsidRPr="004D512B" w:rsidP="004D512B">
      <w:pPr>
        <w:pStyle w:val="ListBullet2"/>
      </w:pPr>
      <w:r w:rsidRPr="004D512B">
        <w:t>overheads associated with the job</w:t>
      </w:r>
    </w:p>
    <w:p w:rsidR="00000000" w:rsidRPr="004D512B" w:rsidP="004D512B">
      <w:pPr>
        <w:pStyle w:val="ListBullet"/>
      </w:pPr>
      <w:r w:rsidRPr="004D512B">
        <w:t>use the following mathematical processes correctly in estimating and costing the above three jobs:</w:t>
      </w:r>
    </w:p>
    <w:p w:rsidR="00000000" w:rsidRPr="004D512B" w:rsidP="004D512B">
      <w:pPr>
        <w:pStyle w:val="ListBullet2"/>
      </w:pPr>
      <w:r w:rsidRPr="004D512B">
        <w:t>estimation</w:t>
      </w:r>
    </w:p>
    <w:p w:rsidR="00000000" w:rsidRPr="004D512B" w:rsidP="004D512B">
      <w:pPr>
        <w:pStyle w:val="ListBullet2"/>
      </w:pPr>
      <w:r w:rsidRPr="004D512B">
        <w:t>calculation of percentage mark-ups</w:t>
      </w:r>
    </w:p>
    <w:p w:rsidR="00000000" w:rsidRPr="004D512B" w:rsidP="004D512B">
      <w:pPr>
        <w:pStyle w:val="ListBullet2"/>
      </w:pPr>
      <w:r w:rsidRPr="004D512B">
        <w:t>calculation of GST</w:t>
      </w:r>
    </w:p>
    <w:p w:rsidR="00000000" w:rsidRPr="004D512B" w:rsidP="004D512B">
      <w:pPr>
        <w:pStyle w:val="ListBullet"/>
      </w:pPr>
      <w:r w:rsidRPr="004D512B">
        <w:t>use workplace technology related to the estimation and validation of job costs</w:t>
      </w:r>
    </w:p>
    <w:p w:rsidR="00000000" w:rsidRPr="004D512B" w:rsidP="004D512B">
      <w:pPr>
        <w:pStyle w:val="ListBullet"/>
      </w:pPr>
      <w:r w:rsidRPr="004D512B">
        <w:t>work with o</w:t>
      </w:r>
      <w:r w:rsidRPr="004D512B">
        <w:t>thers and in a team by recognising dependencies and using cooperative approaches to optimise work flow and productivity</w:t>
      </w:r>
    </w:p>
    <w:p w:rsidR="00000000" w:rsidRPr="004D512B" w:rsidP="004D512B">
      <w:pPr>
        <w:pStyle w:val="AllowPageBreak"/>
      </w:pPr>
    </w:p>
    <w:p w:rsidR="00000000" w:rsidRPr="004D512B" w:rsidP="004D512B">
      <w:pPr>
        <w:pStyle w:val="Heading1"/>
      </w:pPr>
      <w:bookmarkStart w:id="3" w:name="O_1087959"/>
      <w:bookmarkEnd w:id="3"/>
      <w:r w:rsidRPr="004D512B">
        <w:t>Knowledge Evidence</w:t>
      </w:r>
    </w:p>
    <w:p w:rsidR="00000000" w:rsidRPr="004D512B" w:rsidP="004D09A0">
      <w:pPr>
        <w:pStyle w:val="BodyText"/>
      </w:pPr>
      <w:r w:rsidRPr="004D512B">
        <w:t>There must be evidence the candidate has knowledge of:</w:t>
      </w:r>
    </w:p>
    <w:p w:rsidR="00000000" w:rsidRPr="004D512B" w:rsidP="004D512B">
      <w:pPr>
        <w:pStyle w:val="ListBullet"/>
      </w:pPr>
      <w:r w:rsidRPr="004D512B">
        <w:t>ways in which job information may be gathe</w:t>
      </w:r>
      <w:r w:rsidRPr="004D512B">
        <w:t>red, including:</w:t>
      </w:r>
    </w:p>
    <w:p w:rsidR="00000000" w:rsidRPr="004D512B" w:rsidP="004D512B">
      <w:pPr>
        <w:pStyle w:val="ListBullet2"/>
      </w:pPr>
      <w:r w:rsidRPr="004D512B">
        <w:t>on-site inspection and measurement</w:t>
      </w:r>
    </w:p>
    <w:p w:rsidR="00000000" w:rsidRPr="004D512B" w:rsidP="004D512B">
      <w:pPr>
        <w:pStyle w:val="ListBullet2"/>
      </w:pPr>
      <w:r w:rsidRPr="004D512B">
        <w:t>customer discussion</w:t>
      </w:r>
    </w:p>
    <w:p w:rsidR="00000000" w:rsidRPr="004D512B" w:rsidP="004D512B">
      <w:pPr>
        <w:pStyle w:val="ListBullet2"/>
      </w:pPr>
      <w:r w:rsidRPr="004D512B">
        <w:t>review of documentation</w:t>
      </w:r>
    </w:p>
    <w:p w:rsidR="00000000" w:rsidRPr="004D512B" w:rsidP="004D512B">
      <w:pPr>
        <w:pStyle w:val="ListBullet"/>
      </w:pPr>
      <w:r w:rsidRPr="004D512B">
        <w:t>products and/or services for which costings are being prepared, including:</w:t>
      </w:r>
    </w:p>
    <w:p w:rsidR="00000000" w:rsidRPr="004D512B" w:rsidP="004D512B">
      <w:pPr>
        <w:pStyle w:val="ListBullet2"/>
      </w:pPr>
      <w:r w:rsidRPr="004D512B">
        <w:t xml:space="preserve">sources of information </w:t>
      </w:r>
    </w:p>
    <w:p w:rsidR="00000000" w:rsidRPr="004D512B" w:rsidP="004D512B">
      <w:pPr>
        <w:pStyle w:val="ListBullet2"/>
      </w:pPr>
      <w:r w:rsidRPr="004D512B">
        <w:t>features, options and suitability for different customer requirements</w:t>
      </w:r>
    </w:p>
    <w:p w:rsidR="00000000" w:rsidRPr="004D512B" w:rsidP="004D512B">
      <w:pPr>
        <w:pStyle w:val="ListBullet2"/>
      </w:pPr>
      <w:r w:rsidRPr="004D512B">
        <w:t xml:space="preserve">legal and ethical considerations </w:t>
      </w:r>
    </w:p>
    <w:p w:rsidR="00000000" w:rsidRPr="004D512B" w:rsidP="004D512B">
      <w:pPr>
        <w:pStyle w:val="ListBullet2"/>
      </w:pPr>
      <w:r w:rsidRPr="004D512B">
        <w:t>costs involved in providing products/services:</w:t>
      </w:r>
    </w:p>
    <w:p w:rsidR="00000000" w:rsidRPr="004D512B" w:rsidP="004D512B">
      <w:pPr>
        <w:pStyle w:val="ListBullet3"/>
      </w:pPr>
      <w:r w:rsidRPr="004D512B">
        <w:t>materials</w:t>
      </w:r>
    </w:p>
    <w:p w:rsidR="00000000" w:rsidRPr="004D512B" w:rsidP="004D512B">
      <w:pPr>
        <w:pStyle w:val="ListBullet3"/>
      </w:pPr>
      <w:r w:rsidRPr="004D512B">
        <w:t>labour rates and their components</w:t>
      </w:r>
    </w:p>
    <w:p w:rsidR="00000000" w:rsidRPr="004D512B" w:rsidP="004D512B">
      <w:pPr>
        <w:pStyle w:val="ListBullet3"/>
      </w:pPr>
      <w:r w:rsidRPr="004D512B">
        <w:t>production time and cost</w:t>
      </w:r>
    </w:p>
    <w:p w:rsidR="00000000" w:rsidRPr="004D512B" w:rsidP="004D512B">
      <w:pPr>
        <w:pStyle w:val="ListBullet3"/>
      </w:pPr>
      <w:r w:rsidRPr="004D512B">
        <w:t>transport and delivery</w:t>
      </w:r>
    </w:p>
    <w:p w:rsidR="00000000" w:rsidRPr="004D512B" w:rsidP="004D512B">
      <w:pPr>
        <w:pStyle w:val="ListBullet3"/>
      </w:pPr>
      <w:r w:rsidRPr="004D512B">
        <w:t>overhead components</w:t>
      </w:r>
    </w:p>
    <w:p w:rsidR="00000000" w:rsidRPr="004D512B" w:rsidP="004D512B">
      <w:pPr>
        <w:pStyle w:val="ListBullet"/>
      </w:pPr>
      <w:r w:rsidRPr="004D512B">
        <w:t>industry sector and enterprise costing and quoting procedures:</w:t>
      </w:r>
    </w:p>
    <w:p w:rsidR="00000000" w:rsidRPr="004D512B" w:rsidP="004D512B">
      <w:pPr>
        <w:pStyle w:val="ListBullet2"/>
      </w:pPr>
      <w:r w:rsidRPr="004D512B">
        <w:t>mark-up percentages</w:t>
      </w:r>
    </w:p>
    <w:p w:rsidR="00000000" w:rsidRPr="004D512B" w:rsidP="004D512B">
      <w:pPr>
        <w:pStyle w:val="ListBullet2"/>
      </w:pPr>
      <w:r w:rsidRPr="004D512B">
        <w:t>application of GST</w:t>
      </w:r>
    </w:p>
    <w:p w:rsidR="00000000" w:rsidRPr="004D512B" w:rsidP="004D512B">
      <w:pPr>
        <w:pStyle w:val="ListBullet2"/>
      </w:pPr>
      <w:r w:rsidRPr="004D512B">
        <w:t>documentation formats and inclusions for quotations</w:t>
      </w:r>
    </w:p>
    <w:p w:rsidR="00000000" w:rsidRPr="004D512B" w:rsidP="004D512B">
      <w:pPr>
        <w:pStyle w:val="ListBullet2"/>
      </w:pPr>
      <w:r w:rsidRPr="004D512B">
        <w:t>terms and conditions included in quotations</w:t>
      </w:r>
    </w:p>
    <w:p w:rsidR="00000000" w:rsidRPr="004D512B" w:rsidP="004D512B">
      <w:pPr>
        <w:pStyle w:val="ListBullet2"/>
      </w:pPr>
      <w:r w:rsidRPr="004D512B">
        <w:t>checking and approval processes</w:t>
      </w:r>
    </w:p>
    <w:p w:rsidR="00000000" w:rsidRPr="004D512B" w:rsidP="004D512B">
      <w:pPr>
        <w:pStyle w:val="ListBullet"/>
      </w:pPr>
      <w:r w:rsidRPr="004D512B">
        <w:t>workplace procedures and protocols for:</w:t>
      </w:r>
    </w:p>
    <w:p w:rsidR="00000000" w:rsidRPr="004D512B" w:rsidP="004D512B">
      <w:pPr>
        <w:pStyle w:val="ListBullet2"/>
      </w:pPr>
      <w:r w:rsidRPr="004D512B">
        <w:t>establishing information on customer requirements</w:t>
      </w:r>
    </w:p>
    <w:p w:rsidR="00000000" w:rsidRPr="004D512B" w:rsidP="004D512B">
      <w:pPr>
        <w:pStyle w:val="ListBullet2"/>
      </w:pPr>
      <w:r w:rsidRPr="004D512B">
        <w:t>recording job specifications</w:t>
      </w:r>
    </w:p>
    <w:p w:rsidR="00000000" w:rsidRPr="004D512B" w:rsidP="004D512B">
      <w:pPr>
        <w:pStyle w:val="ListBullet2"/>
      </w:pPr>
      <w:r w:rsidRPr="004D512B">
        <w:t>checking and verifying costing details</w:t>
      </w:r>
    </w:p>
    <w:p w:rsidR="00000000" w:rsidRPr="004D512B" w:rsidP="004D512B">
      <w:pPr>
        <w:pStyle w:val="ListBullet2"/>
      </w:pPr>
      <w:r w:rsidRPr="004D512B">
        <w:t>filing and storing costing and quotation documentation</w:t>
      </w:r>
    </w:p>
    <w:p w:rsidR="00000000" w:rsidRPr="004D512B" w:rsidP="004D512B">
      <w:pPr>
        <w:pStyle w:val="ListBullet"/>
      </w:pPr>
      <w:r w:rsidRPr="004D512B">
        <w:t>mathematical processes used to estimate a</w:t>
      </w:r>
      <w:r w:rsidRPr="004D512B">
        <w:t>nd cost jobs:</w:t>
      </w:r>
    </w:p>
    <w:p w:rsidR="00000000" w:rsidRPr="004D512B" w:rsidP="004D512B">
      <w:pPr>
        <w:pStyle w:val="ListBullet2"/>
      </w:pPr>
      <w:r w:rsidRPr="004D512B">
        <w:t>estimation</w:t>
      </w:r>
    </w:p>
    <w:p w:rsidR="00000000" w:rsidRPr="004D512B" w:rsidP="004D512B">
      <w:pPr>
        <w:pStyle w:val="ListBullet2"/>
      </w:pPr>
      <w:r w:rsidRPr="004D512B">
        <w:t>the four basic mathematical operations: addition, subtraction, multiplication, and division</w:t>
      </w:r>
    </w:p>
    <w:p w:rsidR="00000000" w:rsidRPr="004D512B" w:rsidP="004D512B">
      <w:pPr>
        <w:pStyle w:val="ListBullet2"/>
      </w:pPr>
      <w:r w:rsidRPr="004D512B">
        <w:t>calculation of percentage mark-ups</w:t>
      </w:r>
    </w:p>
    <w:p w:rsidR="00000000" w:rsidRPr="004D512B" w:rsidP="004D512B">
      <w:pPr>
        <w:pStyle w:val="ListBullet2"/>
      </w:pPr>
      <w:r w:rsidRPr="004D512B">
        <w:t>calculation of GST</w:t>
      </w:r>
    </w:p>
    <w:p w:rsidR="00000000" w:rsidRPr="004D512B" w:rsidP="004D512B">
      <w:pPr>
        <w:pStyle w:val="AllowPageBreak"/>
      </w:pPr>
    </w:p>
    <w:p w:rsidR="00000000" w:rsidRPr="004D512B" w:rsidP="004D512B">
      <w:pPr>
        <w:pStyle w:val="Heading1"/>
      </w:pPr>
      <w:bookmarkStart w:id="4" w:name="O_1087958"/>
      <w:bookmarkEnd w:id="4"/>
      <w:r w:rsidRPr="004D512B">
        <w:t>Assessment Conditions</w:t>
      </w:r>
    </w:p>
    <w:p w:rsidR="00000000" w:rsidRPr="004D512B" w:rsidP="004D09A0">
      <w:pPr>
        <w:pStyle w:val="BodyText"/>
      </w:pPr>
      <w:r w:rsidRPr="004D512B">
        <w:t>Assessment must occur in the workplace, or in a simulated environment that reflects workplace conditions and contingencies.</w:t>
      </w:r>
    </w:p>
    <w:p w:rsidR="00000000" w:rsidRPr="004D512B" w:rsidP="004D09A0">
      <w:pPr>
        <w:pStyle w:val="BodyText"/>
      </w:pPr>
      <w:r w:rsidRPr="004D512B">
        <w:t>Access is required to:</w:t>
      </w:r>
    </w:p>
    <w:p w:rsidR="00000000" w:rsidRPr="004D512B" w:rsidP="004D512B">
      <w:pPr>
        <w:pStyle w:val="ListBullet"/>
      </w:pPr>
      <w:r w:rsidRPr="004D512B">
        <w:t xml:space="preserve">use of suitable facilities, equipment and resources, including: </w:t>
      </w:r>
    </w:p>
    <w:p w:rsidR="00000000" w:rsidRPr="004D512B" w:rsidP="004D512B">
      <w:pPr>
        <w:pStyle w:val="ListBullet2"/>
      </w:pPr>
      <w:r w:rsidRPr="004D512B">
        <w:t>product/service information</w:t>
      </w:r>
    </w:p>
    <w:p w:rsidR="00000000" w:rsidRPr="004D512B" w:rsidP="004D512B">
      <w:pPr>
        <w:pStyle w:val="ListBullet2"/>
      </w:pPr>
      <w:r w:rsidRPr="004D512B">
        <w:t>costing and qu</w:t>
      </w:r>
      <w:r w:rsidRPr="004D512B">
        <w:t>otation procedures and documentation</w:t>
      </w:r>
    </w:p>
    <w:p w:rsidR="00000000" w:rsidRPr="004D512B" w:rsidP="004D512B">
      <w:pPr>
        <w:pStyle w:val="ListBullet2"/>
      </w:pPr>
      <w:r w:rsidRPr="004D512B">
        <w:t>technology for calculation of costs</w:t>
      </w:r>
    </w:p>
    <w:p w:rsidR="00000000" w:rsidRPr="004D512B" w:rsidP="004D512B">
      <w:pPr>
        <w:pStyle w:val="ListBullet"/>
      </w:pPr>
      <w:r w:rsidRPr="004D512B">
        <w:t>modelling of industry operating conditions, including time constraints for preparation of costings and quotations.</w:t>
      </w:r>
    </w:p>
    <w:p w:rsidR="00000000" w:rsidRPr="004D512B" w:rsidP="004D512B">
      <w:pPr>
        <w:pStyle w:val="BodyText"/>
      </w:pPr>
    </w:p>
    <w:p w:rsidR="00000000" w:rsidRPr="004D512B" w:rsidP="004D09A0">
      <w:pPr>
        <w:pStyle w:val="BodyText"/>
      </w:pPr>
      <w:r w:rsidRPr="004D512B">
        <w:t>Assessors of this unit must satisfy the assessor requirements in a</w:t>
      </w:r>
      <w:r w:rsidRPr="004D512B">
        <w:t>pplicable vocational education and training legislation, frameworks and/or standards</w:t>
      </w:r>
    </w:p>
    <w:p w:rsidR="00000000" w:rsidRPr="004D512B" w:rsidP="004D512B">
      <w:pPr>
        <w:pStyle w:val="Heading1"/>
      </w:pPr>
      <w:bookmarkStart w:id="5" w:name="O_1087973"/>
      <w:bookmarkEnd w:id="5"/>
      <w:r w:rsidRPr="004D512B">
        <w:t>Links</w:t>
      </w:r>
    </w:p>
    <w:p w:rsidR="00000000" w:rsidRPr="004D512B" w:rsidP="004D09A0">
      <w:pPr>
        <w:pStyle w:val="BodyText"/>
      </w:pPr>
      <w:r w:rsidRPr="004D51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B06F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D512B" w:rsidP="004D512B"/>
    <w:sectPr w:rsidSect="004D5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2B" w:rsidRPr="004D09A0" w:rsidP="004D0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A0" w:rsidP="004D5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9A0" w:rsidP="004D5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09A0" w:rsidP="004D5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12B" w:rsidRPr="004D09A0" w:rsidP="004D0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A0" w:rsidRPr="002D2AF8" w:rsidP="004D5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MSFGN3002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D09A0" w:rsidP="004D5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45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CC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6F0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12B"/>
  </w:style>
  <w:style w:type="character" w:customStyle="1" w:styleId="Heading1Char">
    <w:name w:val="Heading 1 Char"/>
    <w:basedOn w:val="DefaultParagraphFont"/>
    <w:link w:val="Heading1"/>
    <w:rsid w:val="004D5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1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51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51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5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12B"/>
    <w:rPr>
      <w:b/>
      <w:spacing w:val="0"/>
    </w:rPr>
  </w:style>
  <w:style w:type="paragraph" w:customStyle="1" w:styleId="SuperTitle">
    <w:name w:val="SuperTitle"/>
    <w:basedOn w:val="Title"/>
    <w:rsid w:val="004D5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12B"/>
    <w:rPr>
      <w:i/>
    </w:rPr>
  </w:style>
  <w:style w:type="paragraph" w:styleId="Caption">
    <w:name w:val="caption"/>
    <w:basedOn w:val="BodyText"/>
    <w:next w:val="Normal"/>
    <w:qFormat/>
    <w:rsid w:val="004D5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12B"/>
  </w:style>
  <w:style w:type="paragraph" w:styleId="TableofFigures">
    <w:name w:val="table of figures"/>
    <w:basedOn w:val="Normal"/>
    <w:next w:val="Normal"/>
    <w:semiHidden/>
    <w:rsid w:val="004D5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1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512B"/>
    <w:rPr>
      <w:rFonts w:ascii="Wingdings" w:hAnsi="Wingdings"/>
    </w:rPr>
  </w:style>
  <w:style w:type="paragraph" w:customStyle="1" w:styleId="TableHeading">
    <w:name w:val="Table Heading"/>
    <w:basedOn w:val="HeadingBase"/>
    <w:rsid w:val="004D5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12B"/>
    <w:rPr>
      <w:color w:val="0033CC"/>
      <w:u w:val="none"/>
    </w:rPr>
  </w:style>
  <w:style w:type="paragraph" w:customStyle="1" w:styleId="BodyTextRight">
    <w:name w:val="Body Text Right"/>
    <w:basedOn w:val="BodyText"/>
    <w:rsid w:val="004D5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1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12B"/>
    <w:rPr>
      <w:sz w:val="32"/>
    </w:rPr>
  </w:style>
  <w:style w:type="paragraph" w:customStyle="1" w:styleId="HeadingProcedure">
    <w:name w:val="Heading Procedure"/>
    <w:basedOn w:val="HeadingBase"/>
    <w:next w:val="Normal"/>
    <w:rsid w:val="004D5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12B"/>
    <w:pPr>
      <w:spacing w:before="60" w:after="60"/>
    </w:pPr>
  </w:style>
  <w:style w:type="paragraph" w:styleId="ListContinue">
    <w:name w:val="List Continue"/>
    <w:basedOn w:val="List"/>
    <w:rsid w:val="004D512B"/>
    <w:pPr>
      <w:ind w:firstLine="0"/>
    </w:pPr>
  </w:style>
  <w:style w:type="paragraph" w:customStyle="1" w:styleId="ListNote">
    <w:name w:val="List Note"/>
    <w:basedOn w:val="List"/>
    <w:rsid w:val="004D5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12B"/>
    <w:rPr>
      <w:rFonts w:ascii="Courier New" w:hAnsi="Courier New"/>
    </w:rPr>
  </w:style>
  <w:style w:type="paragraph" w:customStyle="1" w:styleId="NoteBullet">
    <w:name w:val="Note Bullet"/>
    <w:basedOn w:val="Note"/>
    <w:rsid w:val="004D5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1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5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12B"/>
    <w:rPr>
      <w:b/>
      <w:smallCaps/>
    </w:rPr>
  </w:style>
  <w:style w:type="paragraph" w:customStyle="1" w:styleId="TableListNumber">
    <w:name w:val="Table List Number"/>
    <w:basedOn w:val="ListNumber"/>
    <w:rsid w:val="004D5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12B"/>
    <w:pPr>
      <w:numPr>
        <w:numId w:val="10"/>
      </w:numPr>
    </w:pPr>
  </w:style>
  <w:style w:type="paragraph" w:customStyle="1" w:styleId="ListAlpha2">
    <w:name w:val="List Alpha 2"/>
    <w:basedOn w:val="List2"/>
    <w:rsid w:val="004D512B"/>
    <w:pPr>
      <w:numPr>
        <w:numId w:val="9"/>
      </w:numPr>
    </w:pPr>
  </w:style>
  <w:style w:type="paragraph" w:styleId="List2">
    <w:name w:val="List 2"/>
    <w:basedOn w:val="BodyText"/>
    <w:rsid w:val="004D5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1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51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512B"/>
    <w:pPr>
      <w:numPr>
        <w:numId w:val="5"/>
      </w:numPr>
    </w:pPr>
  </w:style>
  <w:style w:type="paragraph" w:styleId="ListContinue2">
    <w:name w:val="List Continue 2"/>
    <w:basedOn w:val="List2"/>
    <w:rsid w:val="004D512B"/>
    <w:pPr>
      <w:ind w:firstLine="0"/>
    </w:pPr>
  </w:style>
  <w:style w:type="paragraph" w:styleId="ListContinue3">
    <w:name w:val="List Continue 3"/>
    <w:basedOn w:val="List3"/>
    <w:rsid w:val="004D512B"/>
    <w:pPr>
      <w:ind w:left="1021" w:firstLine="0"/>
    </w:pPr>
  </w:style>
  <w:style w:type="paragraph" w:styleId="ListContinue4">
    <w:name w:val="List Continue 4"/>
    <w:basedOn w:val="List4"/>
    <w:rsid w:val="004D512B"/>
    <w:pPr>
      <w:ind w:firstLine="0"/>
    </w:pPr>
  </w:style>
  <w:style w:type="paragraph" w:styleId="ListContinue5">
    <w:name w:val="List Continue 5"/>
    <w:basedOn w:val="List5"/>
    <w:rsid w:val="004D512B"/>
    <w:pPr>
      <w:ind w:firstLine="0"/>
    </w:pPr>
  </w:style>
  <w:style w:type="paragraph" w:styleId="ListNumber3">
    <w:name w:val="List Number 3"/>
    <w:basedOn w:val="List3"/>
    <w:rsid w:val="004D512B"/>
    <w:pPr>
      <w:numPr>
        <w:numId w:val="6"/>
      </w:numPr>
    </w:pPr>
  </w:style>
  <w:style w:type="paragraph" w:styleId="ListNumber4">
    <w:name w:val="List Number 4"/>
    <w:basedOn w:val="List4"/>
    <w:rsid w:val="004D512B"/>
    <w:pPr>
      <w:numPr>
        <w:numId w:val="7"/>
      </w:numPr>
    </w:pPr>
  </w:style>
  <w:style w:type="paragraph" w:styleId="ListNumber5">
    <w:name w:val="List Number 5"/>
    <w:basedOn w:val="List5"/>
    <w:rsid w:val="004D512B"/>
    <w:pPr>
      <w:numPr>
        <w:numId w:val="8"/>
      </w:numPr>
    </w:pPr>
  </w:style>
  <w:style w:type="paragraph" w:styleId="BlockText">
    <w:name w:val="Block Text"/>
    <w:basedOn w:val="Normal"/>
    <w:rsid w:val="004D5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12B"/>
    <w:rPr>
      <w:sz w:val="16"/>
      <w:vertAlign w:val="superscript"/>
    </w:rPr>
  </w:style>
  <w:style w:type="character" w:customStyle="1" w:styleId="Symbols">
    <w:name w:val="Symbols"/>
    <w:basedOn w:val="DefaultParagraphFont"/>
    <w:rsid w:val="004D512B"/>
    <w:rPr>
      <w:rFonts w:ascii="Symbol" w:hAnsi="Symbol"/>
    </w:rPr>
  </w:style>
  <w:style w:type="character" w:customStyle="1" w:styleId="MenuOptions">
    <w:name w:val="Menu Options"/>
    <w:basedOn w:val="DefaultParagraphFont"/>
    <w:rsid w:val="004D5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12B"/>
    <w:rPr>
      <w:b/>
    </w:rPr>
  </w:style>
  <w:style w:type="character" w:customStyle="1" w:styleId="Underlined">
    <w:name w:val="Underlined"/>
    <w:basedOn w:val="DefaultParagraphFont"/>
    <w:rsid w:val="004D512B"/>
    <w:rPr>
      <w:u w:val="single"/>
    </w:rPr>
  </w:style>
  <w:style w:type="paragraph" w:customStyle="1" w:styleId="TableBodyTextRight">
    <w:name w:val="Table Body Text Right"/>
    <w:basedOn w:val="TableBodyText"/>
    <w:rsid w:val="004D5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12B"/>
    <w:rPr>
      <w:sz w:val="18"/>
    </w:rPr>
  </w:style>
  <w:style w:type="paragraph" w:customStyle="1" w:styleId="BodySmallRight">
    <w:name w:val="Body Small Right"/>
    <w:basedOn w:val="BodyTextRight"/>
    <w:rsid w:val="004D512B"/>
    <w:rPr>
      <w:sz w:val="18"/>
      <w:szCs w:val="18"/>
    </w:rPr>
  </w:style>
  <w:style w:type="paragraph" w:customStyle="1" w:styleId="MarginEdition">
    <w:name w:val="Margin Edition"/>
    <w:basedOn w:val="MarginNote"/>
    <w:rsid w:val="004D5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12B"/>
    <w:rPr>
      <w:sz w:val="2"/>
      <w:szCs w:val="2"/>
    </w:rPr>
  </w:style>
  <w:style w:type="character" w:customStyle="1" w:styleId="Small">
    <w:name w:val="Small"/>
    <w:basedOn w:val="DefaultParagraphFont"/>
    <w:rsid w:val="004D512B"/>
    <w:rPr>
      <w:sz w:val="16"/>
    </w:rPr>
  </w:style>
  <w:style w:type="paragraph" w:customStyle="1" w:styleId="WideTable">
    <w:name w:val="Wide Table"/>
    <w:basedOn w:val="Normal"/>
    <w:rsid w:val="004D5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12B"/>
  </w:style>
  <w:style w:type="paragraph" w:styleId="Quote">
    <w:name w:val="Quote"/>
    <w:basedOn w:val="Heading1"/>
    <w:link w:val="QuoteChar"/>
    <w:qFormat/>
    <w:rsid w:val="004D5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12B"/>
    <w:pPr>
      <w:pageBreakBefore/>
    </w:pPr>
  </w:style>
  <w:style w:type="paragraph" w:customStyle="1" w:styleId="Border">
    <w:name w:val="Border"/>
    <w:basedOn w:val="Normal"/>
    <w:qFormat/>
    <w:rsid w:val="004D5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12B"/>
    <w:rPr>
      <w:u w:val="single"/>
    </w:rPr>
  </w:style>
  <w:style w:type="character" w:customStyle="1" w:styleId="BoldandItalics">
    <w:name w:val="Bold and Italics"/>
    <w:qFormat/>
    <w:rsid w:val="004D512B"/>
    <w:rPr>
      <w:b/>
      <w:i/>
      <w:u w:val="none"/>
    </w:rPr>
  </w:style>
  <w:style w:type="paragraph" w:styleId="BalloonText">
    <w:name w:val="Balloon Text"/>
    <w:basedOn w:val="Normal"/>
    <w:link w:val="BalloonTextChar"/>
    <w:rsid w:val="004D5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12B"/>
    <w:pPr>
      <w:spacing w:before="0" w:after="0"/>
    </w:pPr>
  </w:style>
  <w:style w:type="paragraph" w:customStyle="1" w:styleId="BodyTextBold">
    <w:name w:val="Body Text Bold"/>
    <w:basedOn w:val="BodyText"/>
    <w:qFormat/>
    <w:rsid w:val="004D512B"/>
    <w:rPr>
      <w:b/>
    </w:rPr>
  </w:style>
  <w:style w:type="character" w:styleId="Hyperlink">
    <w:name w:val="Hyperlink"/>
    <w:basedOn w:val="DefaultParagraphFont"/>
    <w:uiPriority w:val="99"/>
    <w:unhideWhenUsed/>
    <w:rsid w:val="004D0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2943</Characters>
  <Application>Microsoft Office Word</Application>
  <DocSecurity>0</DocSecurity>
  <Lines>84</Lines>
  <Paragraphs>75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MSFGN3002 Estimate and cost job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