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CF5" w:rsidP="00304CF5">
      <w:pPr>
        <w:pStyle w:val="Title"/>
      </w:pPr>
      <w:r>
        <w:fldChar w:fldCharType="begin"/>
      </w:r>
      <w:r>
        <w:instrText xml:space="preserve"> TITLE   \* MERGEFORMAT </w:instrText>
      </w:r>
      <w:r>
        <w:fldChar w:fldCharType="separate"/>
      </w:r>
      <w:r>
        <w:t>MSFGN2003 Organise Australian Standards testing of products, materials, and their design</w:t>
      </w:r>
      <w:r>
        <w:fldChar w:fldCharType="end"/>
      </w:r>
    </w:p>
    <w:p w:rsidR="00304CF5" w:rsidP="00304CF5">
      <w:pPr>
        <w:pStyle w:val="Version"/>
        <w:sectPr w:rsidSect="001C5B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5B5B" w:rsidP="001C5B5B">
      <w:pPr>
        <w:pStyle w:val="SuperHeading"/>
      </w:pPr>
      <w:r w:rsidRPr="001C5B5B">
        <w:t>MSFGN2003 Organise Australian Standards testing of products, materials, and their design</w:t>
      </w:r>
    </w:p>
    <w:p w:rsidR="00000000" w:rsidRPr="001C5B5B" w:rsidP="001C5B5B">
      <w:pPr>
        <w:pStyle w:val="Heading1"/>
      </w:pPr>
      <w:bookmarkStart w:id="1" w:name="O_1088484"/>
      <w:bookmarkEnd w:id="1"/>
      <w:r w:rsidRPr="001C5B5B">
        <w:t>Modification History</w:t>
      </w:r>
    </w:p>
    <w:p w:rsidR="00000000" w:rsidRPr="001C5B5B" w:rsidP="00304CF5">
      <w:pPr>
        <w:pStyle w:val="BodyText"/>
      </w:pPr>
      <w:r w:rsidRPr="001C5B5B">
        <w:t>Release 1. No equivalent unit. Supersedes but is not equivalent to MSFSS2002 Prepare product for Australian Standards testing.</w:t>
      </w:r>
    </w:p>
    <w:p w:rsidR="00000000" w:rsidRPr="001C5B5B" w:rsidP="001C5B5B">
      <w:pPr>
        <w:pStyle w:val="AllowPageBreak"/>
      </w:pPr>
    </w:p>
    <w:p w:rsidR="00000000" w:rsidRPr="001C5B5B" w:rsidP="001C5B5B">
      <w:pPr>
        <w:pStyle w:val="Heading1"/>
      </w:pPr>
      <w:bookmarkStart w:id="2" w:name="O_1088485"/>
      <w:bookmarkEnd w:id="2"/>
      <w:r w:rsidRPr="001C5B5B">
        <w:t>Application</w:t>
      </w:r>
    </w:p>
    <w:p w:rsidR="00000000" w:rsidRPr="001C5B5B" w:rsidP="00304CF5">
      <w:pPr>
        <w:pStyle w:val="BodyText"/>
      </w:pPr>
      <w:r w:rsidRPr="001C5B5B">
        <w:t>This unit of competency describes the skills and knowledge required to prepare products, materials, and design documentation for compliance testing in industry-recognised testing facilities against relevant Australian Stand</w:t>
      </w:r>
      <w:r w:rsidRPr="001C5B5B">
        <w:t>ards. The unit involves accessing, recording, and acting on a defined range of information relating to compliance testing. It includes ensuring that the item to be tested is selected and packaged for testing according to Australian Standard requirements, a</w:t>
      </w:r>
      <w:r w:rsidRPr="001C5B5B">
        <w:t>nd that testing outcomes are communicated and recorded in line with workplace procedures.</w:t>
      </w:r>
    </w:p>
    <w:p w:rsidR="00000000" w:rsidRPr="001C5B5B" w:rsidP="00304CF5">
      <w:pPr>
        <w:pStyle w:val="BodyText"/>
      </w:pPr>
      <w:r w:rsidRPr="001C5B5B">
        <w:t xml:space="preserve">The unit applies to any individual working in an organisation that seeks to test the products and materials it manufactures, and their designs, to ensure they comply </w:t>
      </w:r>
      <w:r w:rsidRPr="001C5B5B">
        <w:t>with mandatory safety and quality standards. The unit does not cover the testing of the item. The testing is undertaken by an independent, specialist testing body or agency. Those using this unit are not responsible for commissioning certification agencies</w:t>
      </w:r>
      <w:r w:rsidRPr="001C5B5B">
        <w:t xml:space="preserve"> to assess the items nor for resolving issues identified during the testing process.</w:t>
      </w:r>
    </w:p>
    <w:p w:rsidR="00000000" w:rsidRPr="001C5B5B" w:rsidP="00304CF5">
      <w:pPr>
        <w:pStyle w:val="BodyText"/>
      </w:pPr>
      <w:r w:rsidRPr="001C5B5B">
        <w:t>No licensing, legislative or certification requirements apply to this unit at the time of publication.</w:t>
      </w:r>
    </w:p>
    <w:p w:rsidR="00000000" w:rsidRPr="001C5B5B" w:rsidP="001C5B5B">
      <w:pPr>
        <w:pStyle w:val="Heading1"/>
      </w:pPr>
      <w:bookmarkStart w:id="3" w:name="O_1088486"/>
      <w:bookmarkEnd w:id="3"/>
      <w:r w:rsidRPr="001C5B5B">
        <w:t>Pre-requisite Unit</w:t>
      </w:r>
    </w:p>
    <w:p w:rsidR="00000000" w:rsidRPr="001C5B5B" w:rsidP="00304CF5">
      <w:pPr>
        <w:pStyle w:val="BodyText"/>
      </w:pPr>
      <w:r w:rsidRPr="001C5B5B">
        <w:t>Not applicable</w:t>
      </w:r>
    </w:p>
    <w:p w:rsidR="00000000" w:rsidRPr="001C5B5B" w:rsidP="001C5B5B">
      <w:pPr>
        <w:pStyle w:val="Heading1"/>
      </w:pPr>
      <w:bookmarkStart w:id="4" w:name="O_1088488"/>
      <w:bookmarkEnd w:id="4"/>
      <w:r w:rsidRPr="001C5B5B">
        <w:t>Unit Sector</w:t>
      </w:r>
    </w:p>
    <w:p w:rsidR="00000000" w:rsidRPr="001C5B5B" w:rsidP="00304CF5">
      <w:pPr>
        <w:pStyle w:val="BodyText"/>
      </w:pPr>
      <w:r w:rsidRPr="001C5B5B">
        <w:t>Generic</w:t>
      </w:r>
    </w:p>
    <w:p w:rsidR="00000000" w:rsidRPr="001C5B5B" w:rsidP="001C5B5B">
      <w:pPr>
        <w:pStyle w:val="Heading1"/>
      </w:pPr>
      <w:bookmarkStart w:id="5" w:name="O_1088489"/>
      <w:bookmarkEnd w:id="5"/>
      <w:r w:rsidRPr="001C5B5B">
        <w:t>Elements and Performance Criteria</w:t>
      </w:r>
    </w:p>
    <w:tbl>
      <w:tblPr>
        <w:tblW w:w="9520" w:type="dxa"/>
        <w:tblLayout w:type="fixed"/>
        <w:tblCellMar>
          <w:left w:w="62" w:type="dxa"/>
          <w:right w:w="62" w:type="dxa"/>
        </w:tblCellMar>
        <w:tblLook w:val="0000"/>
      </w:tblPr>
      <w:tblGrid>
        <w:gridCol w:w="2724"/>
        <w:gridCol w:w="703"/>
        <w:gridCol w:w="6093"/>
      </w:tblGrid>
      <w:tr w:rsidTr="001C5B5B">
        <w:tblPrEx>
          <w:tblW w:w="9520" w:type="dxa"/>
          <w:tblLayout w:type="fixed"/>
          <w:tblCellMar>
            <w:left w:w="62" w:type="dxa"/>
            <w:right w:w="62" w:type="dxa"/>
          </w:tblCellMar>
          <w:tblLook w:val="0000"/>
        </w:tblPrEx>
        <w:trPr>
          <w:tblHeader/>
        </w:trPr>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B5B" w:rsidP="001C5B5B">
            <w:pPr>
              <w:pStyle w:val="BodyText"/>
            </w:pPr>
            <w:r w:rsidRPr="001C5B5B">
              <w:rPr>
                <w:rStyle w:val="SpecialBold"/>
              </w:rPr>
              <w:t>Elements</w:t>
            </w:r>
          </w:p>
          <w:p w:rsidR="00000000" w:rsidRPr="001C5B5B" w:rsidP="001C5B5B">
            <w:pPr>
              <w:pStyle w:val="BodyText"/>
            </w:pPr>
            <w:r w:rsidRPr="001C5B5B">
              <w:t>Elements describe the essential outcomes.</w:t>
            </w:r>
          </w:p>
        </w:tc>
        <w:tc>
          <w:tcPr>
            <w:tcW w:w="67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B5B" w:rsidP="001C5B5B">
            <w:pPr>
              <w:pStyle w:val="BodyText"/>
            </w:pPr>
            <w:r w:rsidRPr="001C5B5B">
              <w:rPr>
                <w:rStyle w:val="SpecialBold"/>
              </w:rPr>
              <w:t>Performance Criteria</w:t>
            </w:r>
          </w:p>
          <w:p w:rsidR="00000000" w:rsidP="001C5B5B">
            <w:pPr>
              <w:pStyle w:val="BodyText"/>
              <w:rPr>
                <w:lang w:val="en-NZ"/>
              </w:rPr>
            </w:pPr>
            <w:r w:rsidRPr="001C5B5B">
              <w:t>Performance criteria describe the performance needed to demonstrate achievement of the element.</w:t>
            </w:r>
          </w:p>
        </w:tc>
      </w:tr>
      <w:tr w:rsidTr="001C5B5B">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 xml:space="preserve">1. Prepare product, </w:t>
            </w:r>
            <w:r w:rsidRPr="001C5B5B">
              <w:t>material, or design for compliance testing</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1.1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 xml:space="preserve">Review work order to identify item to be tested and </w:t>
            </w:r>
            <w:r w:rsidRPr="001C5B5B">
              <w:t>workplace requirements relating to item preparation</w:t>
            </w:r>
          </w:p>
        </w:tc>
      </w:tr>
      <w:tr w:rsidTr="001C5B5B">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1.2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Select and access required personal protective equipment according to workplace</w:t>
            </w:r>
            <w:r w:rsidRPr="001C5B5B">
              <w:t xml:space="preserve"> procedures</w:t>
            </w:r>
          </w:p>
        </w:tc>
      </w:tr>
      <w:tr w:rsidTr="001C5B5B">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1.3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Source required item to be tested according to Australian Standard requirements</w:t>
            </w:r>
          </w:p>
        </w:tc>
      </w:tr>
      <w:tr w:rsidTr="001C5B5B">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2. Dispatch item for testing</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2.1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Check that item meets applicable workplace requirements relating to certification process</w:t>
            </w:r>
          </w:p>
        </w:tc>
      </w:tr>
      <w:tr w:rsidTr="001C5B5B">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2.2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Prepare item to be tested and testing documentation according to Australian Standard and workplace requirements</w:t>
            </w:r>
          </w:p>
        </w:tc>
      </w:tr>
      <w:tr w:rsidTr="001C5B5B">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2.3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Package item and organise its transportation to recognised testing facility according to Australian Standard and workplace requirements</w:t>
            </w:r>
          </w:p>
        </w:tc>
      </w:tr>
      <w:tr w:rsidTr="001C5B5B">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2.4</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Identify and report non-routine problems to designated personnel according to workplace procedures</w:t>
            </w:r>
          </w:p>
        </w:tc>
      </w:tr>
      <w:tr w:rsidTr="001C5B5B">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2.5</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Dispose of packaging waste safely and sustainably according to workplace procedures</w:t>
            </w:r>
          </w:p>
        </w:tc>
      </w:tr>
      <w:tr w:rsidTr="001C5B5B">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3. Report and record testing outcomes</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3.1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Receive and log repo</w:t>
            </w:r>
            <w:r w:rsidRPr="001C5B5B">
              <w:t>rt of testing outcomes according to workplace requirements</w:t>
            </w:r>
          </w:p>
        </w:tc>
      </w:tr>
      <w:tr w:rsidTr="001C5B5B">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3.2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Communicate testing findings to management for action according to workplace procedures</w:t>
            </w:r>
          </w:p>
        </w:tc>
      </w:tr>
      <w:tr w:rsidTr="001C5B5B">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3.3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B5B" w:rsidP="001C5B5B">
            <w:pPr>
              <w:pStyle w:val="BodyText"/>
            </w:pPr>
            <w:r w:rsidRPr="001C5B5B">
              <w:t>Include record of compliance testing processes, findings and actions in workplace quality system according to workplace procedures</w:t>
            </w:r>
          </w:p>
        </w:tc>
      </w:tr>
    </w:tbl>
    <w:p w:rsidR="00304CF5" w:rsidP="001C5B5B">
      <w:pPr>
        <w:pStyle w:val="BodyText"/>
      </w:pPr>
    </w:p>
    <w:p w:rsidR="00304CF5" w:rsidP="001C5B5B">
      <w:pPr>
        <w:pStyle w:val="BodyText"/>
      </w:pPr>
    </w:p>
    <w:p w:rsidR="00000000" w:rsidRPr="001C5B5B" w:rsidP="001C5B5B">
      <w:pPr>
        <w:pStyle w:val="Heading1"/>
      </w:pPr>
      <w:bookmarkStart w:id="6" w:name="O_1088490"/>
      <w:bookmarkEnd w:id="6"/>
      <w:r w:rsidRPr="001C5B5B">
        <w:t>Foundation Skills</w:t>
      </w:r>
    </w:p>
    <w:tbl>
      <w:tblPr>
        <w:tblW w:w="9524" w:type="dxa"/>
        <w:tblLayout w:type="fixed"/>
        <w:tblCellMar>
          <w:left w:w="62" w:type="dxa"/>
          <w:right w:w="62" w:type="dxa"/>
        </w:tblCellMar>
        <w:tblLook w:val="0000"/>
      </w:tblPr>
      <w:tblGrid>
        <w:gridCol w:w="2764"/>
        <w:gridCol w:w="6760"/>
      </w:tblGrid>
      <w:tr w:rsidTr="001C5B5B">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 xml:space="preserve">This section describes those language, literacy, numeracy and employment skills that </w:t>
            </w:r>
            <w:r w:rsidRPr="001C5B5B">
              <w:t>are essential to performance but not explicit in the performance criteria of this unit of competency.</w:t>
            </w:r>
          </w:p>
        </w:tc>
      </w:tr>
      <w:tr w:rsidTr="001C5B5B">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B5B" w:rsidP="001C5B5B">
            <w:pPr>
              <w:pStyle w:val="ListBullet"/>
            </w:pPr>
            <w:r w:rsidRPr="001C5B5B">
              <w:t>identify, discuss and use mathematical information in Australian Standard requirements, work orders and instructions</w:t>
            </w:r>
          </w:p>
          <w:p w:rsidR="00000000" w:rsidP="001C5B5B">
            <w:pPr>
              <w:pStyle w:val="ListBullet"/>
              <w:rPr>
                <w:lang w:val="en-NZ"/>
              </w:rPr>
            </w:pPr>
            <w:r w:rsidRPr="001C5B5B">
              <w:t>process testing documentation</w:t>
            </w:r>
          </w:p>
        </w:tc>
      </w:tr>
      <w:tr w:rsidTr="001C5B5B">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Planning and organising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ListBullet"/>
              <w:rPr>
                <w:lang w:val="en-NZ"/>
              </w:rPr>
            </w:pPr>
            <w:r w:rsidRPr="001C5B5B">
              <w:t>bring testing findings to the attention of required personnel</w:t>
            </w:r>
          </w:p>
        </w:tc>
      </w:tr>
      <w:tr w:rsidTr="001C5B5B">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ListBullet"/>
              <w:rPr>
                <w:lang w:val="en-NZ"/>
              </w:rPr>
            </w:pPr>
            <w:r w:rsidRPr="001C5B5B">
              <w:t>interpret routine workplace documentation, including work orders, procedures for submitting products, mate</w:t>
            </w:r>
            <w:r w:rsidRPr="001C5B5B">
              <w:t>rials, and their designs for compliance testing and testing outcomes</w:t>
            </w:r>
          </w:p>
        </w:tc>
      </w:tr>
      <w:tr w:rsidTr="001C5B5B">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B5B">
            <w:pPr>
              <w:pStyle w:val="BodyText"/>
              <w:rPr>
                <w:lang w:val="en-NZ"/>
              </w:rPr>
            </w:pPr>
            <w:r w:rsidRPr="001C5B5B">
              <w:t>Writing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B5B" w:rsidP="001C5B5B">
            <w:pPr>
              <w:pStyle w:val="ListBullet"/>
            </w:pPr>
            <w:r w:rsidRPr="001C5B5B">
              <w:t>enter familiar information legibly on item packaging and in workplace quality systems</w:t>
            </w:r>
          </w:p>
        </w:tc>
      </w:tr>
    </w:tbl>
    <w:p w:rsidR="00304CF5" w:rsidP="001C5B5B">
      <w:pPr>
        <w:pStyle w:val="BodyText"/>
      </w:pPr>
    </w:p>
    <w:p w:rsidR="00304CF5" w:rsidP="001C5B5B">
      <w:pPr>
        <w:pStyle w:val="BodyText"/>
      </w:pPr>
    </w:p>
    <w:p w:rsidR="00000000" w:rsidRPr="001C5B5B" w:rsidP="001C5B5B">
      <w:pPr>
        <w:pStyle w:val="Heading1"/>
      </w:pPr>
      <w:bookmarkStart w:id="7" w:name="O_1088492"/>
      <w:bookmarkEnd w:id="7"/>
      <w:r w:rsidRPr="001C5B5B">
        <w:t>Unit Mapping Information</w:t>
      </w:r>
    </w:p>
    <w:p w:rsidR="00000000" w:rsidRPr="001C5B5B" w:rsidP="00304CF5">
      <w:pPr>
        <w:pStyle w:val="BodyText"/>
      </w:pPr>
      <w:r w:rsidRPr="001C5B5B">
        <w:t>Release 1. No equivalent unit. Supersedes but is not equivalent to MSFSS2002 Prepare product for Australian Standards testing.</w:t>
      </w:r>
    </w:p>
    <w:p w:rsidR="00000000" w:rsidRPr="001C5B5B" w:rsidP="001C5B5B">
      <w:pPr>
        <w:pStyle w:val="Heading1"/>
      </w:pPr>
      <w:bookmarkStart w:id="8" w:name="O_1088499"/>
      <w:bookmarkEnd w:id="8"/>
      <w:r w:rsidRPr="001C5B5B">
        <w:t>Links</w:t>
      </w:r>
    </w:p>
    <w:p w:rsidR="00000000" w:rsidRPr="001C5B5B" w:rsidP="00304CF5">
      <w:pPr>
        <w:pStyle w:val="BodyText"/>
      </w:pPr>
      <w:r w:rsidRPr="001C5B5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D36AC">
        <w:rPr>
          <w:rStyle w:val="Hyperlink"/>
        </w:rPr>
        <w:t>https://vetnet.gov.au/Pages/TrainingDocs.aspx?q=0601ab95-583a-4e93-b2d4-cfb27b03ed73</w:t>
      </w:r>
      <w:r>
        <w:fldChar w:fldCharType="end"/>
      </w:r>
    </w:p>
    <w:p w:rsidR="00000000" w:rsidRPr="001C5B5B" w:rsidP="00304CF5">
      <w:pPr>
        <w:pStyle w:val="BodyText"/>
        <w:sectPr w:rsidSect="001C5B5B">
          <w:headerReference w:type="default" r:id="rId10"/>
          <w:footerReference w:type="default" r:id="rId11"/>
          <w:pgSz w:w="11908" w:h="16833"/>
          <w:pgMar w:top="1702" w:right="1418" w:bottom="1702" w:left="1418" w:header="992" w:footer="992" w:gutter="0"/>
          <w:cols w:space="720"/>
          <w:noEndnote/>
          <w:docGrid w:linePitch="299"/>
        </w:sectPr>
      </w:pPr>
    </w:p>
    <w:p w:rsidR="00000000" w:rsidRPr="001C5B5B" w:rsidP="001C5B5B">
      <w:pPr>
        <w:pStyle w:val="SuperHeading"/>
      </w:pPr>
      <w:r w:rsidRPr="001C5B5B">
        <w:t>Assessment Requirements for MSFGN2003 Organise Australian Standards testing of products, materials, and their design</w:t>
      </w:r>
    </w:p>
    <w:p w:rsidR="00000000" w:rsidRPr="001C5B5B" w:rsidP="001C5B5B">
      <w:pPr>
        <w:pStyle w:val="Heading1"/>
      </w:pPr>
      <w:bookmarkStart w:id="9" w:name="O_1088494"/>
      <w:bookmarkEnd w:id="9"/>
      <w:r w:rsidRPr="001C5B5B">
        <w:t>Modification History</w:t>
      </w:r>
    </w:p>
    <w:p w:rsidR="00304CF5" w:rsidP="00304CF5">
      <w:pPr>
        <w:pStyle w:val="BodyText"/>
      </w:pPr>
      <w:r w:rsidRPr="001C5B5B">
        <w:t xml:space="preserve">Release 1. </w:t>
      </w:r>
      <w:r w:rsidRPr="001C5B5B">
        <w:t>No equivalent unit. Supersedes but is not equivalent to MSFSS2002 Prepare product for Australian Standards testing.</w:t>
      </w:r>
    </w:p>
    <w:p w:rsidR="00000000" w:rsidRPr="001C5B5B" w:rsidP="001C5B5B">
      <w:pPr>
        <w:pStyle w:val="Heading1"/>
      </w:pPr>
      <w:bookmarkStart w:id="10" w:name="O_1088495"/>
      <w:bookmarkEnd w:id="10"/>
      <w:r w:rsidRPr="001C5B5B">
        <w:t>Performance Evidence</w:t>
      </w:r>
    </w:p>
    <w:p w:rsidR="00000000" w:rsidRPr="001C5B5B" w:rsidP="00304CF5">
      <w:pPr>
        <w:pStyle w:val="BodyText"/>
      </w:pPr>
      <w:r w:rsidRPr="001C5B5B">
        <w:t xml:space="preserve">There must be evidence the candidate has completed the tasks outlined in the elements, performance </w:t>
      </w:r>
      <w:r w:rsidRPr="001C5B5B">
        <w:t>criteria, and foundation skills of this unit, which must include the ability to:</w:t>
      </w:r>
    </w:p>
    <w:p w:rsidR="00000000" w:rsidRPr="001C5B5B" w:rsidP="001C5B5B">
      <w:pPr>
        <w:pStyle w:val="ListBullet"/>
      </w:pPr>
      <w:r w:rsidRPr="001C5B5B">
        <w:t>prepare and dispatch at least three different items for compliance testing in line with workplace procedures and Australian Standard requirements</w:t>
      </w:r>
    </w:p>
    <w:p w:rsidR="00000000" w:rsidRPr="001C5B5B" w:rsidP="001C5B5B">
      <w:pPr>
        <w:pStyle w:val="ListBullet"/>
      </w:pPr>
      <w:r w:rsidRPr="001C5B5B">
        <w:t>report and record outcomes o</w:t>
      </w:r>
      <w:r w:rsidRPr="001C5B5B">
        <w:t>f the testing of those three items according to workplace procedures and quality system.</w:t>
      </w:r>
    </w:p>
    <w:p w:rsidR="00000000" w:rsidRPr="001C5B5B" w:rsidP="001C5B5B">
      <w:pPr>
        <w:pStyle w:val="BodyText"/>
      </w:pPr>
    </w:p>
    <w:p w:rsidR="00000000" w:rsidRPr="001C5B5B" w:rsidP="00304CF5">
      <w:pPr>
        <w:pStyle w:val="BodyText"/>
      </w:pPr>
      <w:r w:rsidRPr="001C5B5B">
        <w:t>One of the above items must be a product, one must be material, and one must be a design relating to a product or material.</w:t>
      </w:r>
    </w:p>
    <w:p w:rsidR="00000000" w:rsidRPr="001C5B5B" w:rsidP="00304CF5">
      <w:pPr>
        <w:pStyle w:val="BodyText"/>
      </w:pPr>
      <w:r w:rsidRPr="001C5B5B">
        <w:t>In organising the above items to be tested, the candidate must demonstrate the ability to:</w:t>
      </w:r>
    </w:p>
    <w:p w:rsidR="00000000" w:rsidRPr="001C5B5B" w:rsidP="001C5B5B">
      <w:pPr>
        <w:pStyle w:val="ListBullet"/>
      </w:pPr>
      <w:r w:rsidRPr="001C5B5B">
        <w:t>ensure that item to be tested is:</w:t>
      </w:r>
    </w:p>
    <w:p w:rsidR="00000000" w:rsidRPr="001C5B5B" w:rsidP="001C5B5B">
      <w:pPr>
        <w:pStyle w:val="ListBullet2"/>
      </w:pPr>
      <w:r w:rsidRPr="001C5B5B">
        <w:t>inspected and free from defects and contamination</w:t>
      </w:r>
    </w:p>
    <w:p w:rsidR="00000000" w:rsidRPr="001C5B5B" w:rsidP="001C5B5B">
      <w:pPr>
        <w:pStyle w:val="ListBullet2"/>
      </w:pPr>
      <w:r w:rsidRPr="001C5B5B">
        <w:t>packaged in line with workplace and compliance testing requirements</w:t>
      </w:r>
    </w:p>
    <w:p w:rsidR="00000000" w:rsidRPr="001C5B5B" w:rsidP="001C5B5B">
      <w:pPr>
        <w:pStyle w:val="ListBullet"/>
      </w:pPr>
      <w:r w:rsidRPr="001C5B5B">
        <w:t>follow wor</w:t>
      </w:r>
      <w:r w:rsidRPr="001C5B5B">
        <w:t>k instructions and safe operating procedures to:</w:t>
      </w:r>
    </w:p>
    <w:p w:rsidR="00000000" w:rsidRPr="001C5B5B" w:rsidP="001C5B5B">
      <w:pPr>
        <w:pStyle w:val="ListBullet2"/>
      </w:pPr>
      <w:r w:rsidRPr="001C5B5B">
        <w:t>minimise risk of injury to self and others</w:t>
      </w:r>
    </w:p>
    <w:p w:rsidR="00000000" w:rsidRPr="001C5B5B" w:rsidP="001C5B5B">
      <w:pPr>
        <w:pStyle w:val="ListBullet2"/>
      </w:pPr>
      <w:r w:rsidRPr="001C5B5B">
        <w:t>prevent damage to items to be tested</w:t>
      </w:r>
    </w:p>
    <w:p w:rsidR="00000000" w:rsidRPr="001C5B5B" w:rsidP="001C5B5B">
      <w:pPr>
        <w:pStyle w:val="ListBullet2"/>
      </w:pPr>
      <w:r w:rsidRPr="001C5B5B">
        <w:t>use personal protective equipment (PPE)</w:t>
      </w:r>
    </w:p>
    <w:p w:rsidR="00000000" w:rsidRPr="001C5B5B" w:rsidP="001C5B5B">
      <w:pPr>
        <w:pStyle w:val="ListBullet2"/>
      </w:pPr>
      <w:r w:rsidRPr="001C5B5B">
        <w:t>avoid backtracking and work flow interruptions</w:t>
      </w:r>
    </w:p>
    <w:p w:rsidR="00000000" w:rsidRPr="001C5B5B" w:rsidP="001C5B5B">
      <w:pPr>
        <w:pStyle w:val="ListBullet2"/>
      </w:pPr>
      <w:r w:rsidRPr="001C5B5B">
        <w:t>work with others, recognising dependenc</w:t>
      </w:r>
      <w:r w:rsidRPr="001C5B5B">
        <w:t>ies and using cooperative approaches to optimise work flow and productivity</w:t>
      </w:r>
    </w:p>
    <w:p w:rsidR="00000000" w:rsidRPr="001C5B5B" w:rsidP="001C5B5B">
      <w:pPr>
        <w:pStyle w:val="AllowPageBreak"/>
      </w:pPr>
    </w:p>
    <w:p w:rsidR="00000000" w:rsidRPr="001C5B5B" w:rsidP="001C5B5B">
      <w:pPr>
        <w:pStyle w:val="Heading1"/>
      </w:pPr>
      <w:bookmarkStart w:id="11" w:name="O_1088496"/>
      <w:bookmarkEnd w:id="11"/>
      <w:r w:rsidRPr="001C5B5B">
        <w:t>Knowledge Evidence</w:t>
      </w:r>
    </w:p>
    <w:p w:rsidR="00000000" w:rsidRPr="001C5B5B" w:rsidP="00304CF5">
      <w:pPr>
        <w:pStyle w:val="BodyText"/>
      </w:pPr>
      <w:r w:rsidRPr="001C5B5B">
        <w:t>There must be evidence the candidate has knowledge of:</w:t>
      </w:r>
    </w:p>
    <w:p w:rsidR="00000000" w:rsidRPr="001C5B5B" w:rsidP="001C5B5B">
      <w:pPr>
        <w:pStyle w:val="ListBullet"/>
      </w:pPr>
      <w:r w:rsidRPr="001C5B5B">
        <w:t>key features of:</w:t>
      </w:r>
    </w:p>
    <w:p w:rsidR="00000000" w:rsidRPr="001C5B5B" w:rsidP="001C5B5B">
      <w:pPr>
        <w:pStyle w:val="ListBullet2"/>
      </w:pPr>
      <w:r w:rsidRPr="001C5B5B">
        <w:t>work orders relating to compliance testing</w:t>
      </w:r>
    </w:p>
    <w:p w:rsidR="00000000" w:rsidRPr="001C5B5B" w:rsidP="001C5B5B">
      <w:pPr>
        <w:pStyle w:val="ListBullet2"/>
      </w:pPr>
      <w:r w:rsidRPr="001C5B5B">
        <w:t>workplace quality system for documenting testing certification</w:t>
      </w:r>
    </w:p>
    <w:p w:rsidR="00000000" w:rsidRPr="001C5B5B" w:rsidP="001C5B5B">
      <w:pPr>
        <w:pStyle w:val="ListBullet"/>
      </w:pPr>
      <w:r w:rsidRPr="001C5B5B">
        <w:t>Australian Standard requirements for selecting and preparing items for testing</w:t>
      </w:r>
    </w:p>
    <w:p w:rsidR="00000000" w:rsidRPr="001C5B5B" w:rsidP="001C5B5B">
      <w:pPr>
        <w:pStyle w:val="ListBullet"/>
      </w:pPr>
      <w:r w:rsidRPr="001C5B5B">
        <w:t>workplace procedures relating to:</w:t>
      </w:r>
    </w:p>
    <w:p w:rsidR="00000000" w:rsidRPr="001C5B5B" w:rsidP="001C5B5B">
      <w:pPr>
        <w:pStyle w:val="ListBullet2"/>
      </w:pPr>
      <w:r w:rsidRPr="001C5B5B">
        <w:t>selecting, packaging and submitting item to certification agency for complianc</w:t>
      </w:r>
      <w:r w:rsidRPr="001C5B5B">
        <w:t>e testing</w:t>
      </w:r>
    </w:p>
    <w:p w:rsidR="00000000" w:rsidRPr="001C5B5B" w:rsidP="001C5B5B">
      <w:pPr>
        <w:pStyle w:val="ListBullet2"/>
      </w:pPr>
      <w:r w:rsidRPr="001C5B5B">
        <w:t>selecting and using personal protective equipment</w:t>
      </w:r>
    </w:p>
    <w:p w:rsidR="00000000" w:rsidRPr="001C5B5B" w:rsidP="001C5B5B">
      <w:pPr>
        <w:pStyle w:val="ListBullet2"/>
      </w:pPr>
      <w:r w:rsidRPr="001C5B5B">
        <w:t>manual handling, including lifting and carrying</w:t>
      </w:r>
    </w:p>
    <w:p w:rsidR="00000000" w:rsidRPr="001C5B5B" w:rsidP="001C5B5B">
      <w:pPr>
        <w:pStyle w:val="ListBullet2"/>
      </w:pPr>
      <w:r w:rsidRPr="001C5B5B">
        <w:t>disposing of packaging waste safely and in an environmentally sustainable manner</w:t>
      </w:r>
    </w:p>
    <w:p w:rsidR="00000000" w:rsidRPr="001C5B5B" w:rsidP="001C5B5B">
      <w:pPr>
        <w:pStyle w:val="ListBullet2"/>
      </w:pPr>
      <w:r w:rsidRPr="001C5B5B">
        <w:t>organising transportation of item to testing facility</w:t>
      </w:r>
    </w:p>
    <w:p w:rsidR="00000000" w:rsidRPr="001C5B5B" w:rsidP="001C5B5B">
      <w:pPr>
        <w:pStyle w:val="ListBullet2"/>
      </w:pPr>
      <w:r w:rsidRPr="001C5B5B">
        <w:t>receiving and logging testing outcomes</w:t>
      </w:r>
    </w:p>
    <w:p w:rsidR="00000000" w:rsidRPr="001C5B5B" w:rsidP="001C5B5B">
      <w:pPr>
        <w:pStyle w:val="ListBullet2"/>
      </w:pPr>
      <w:r w:rsidRPr="001C5B5B">
        <w:t>communicating testing outcomes to required personnel</w:t>
      </w:r>
    </w:p>
    <w:p w:rsidR="00000000" w:rsidRPr="001C5B5B" w:rsidP="001C5B5B">
      <w:pPr>
        <w:pStyle w:val="ListBullet2"/>
      </w:pPr>
      <w:r w:rsidRPr="001C5B5B">
        <w:t>reporting and recording non-routine problems and testing outcomes</w:t>
      </w:r>
    </w:p>
    <w:p w:rsidR="00000000" w:rsidRPr="001C5B5B" w:rsidP="001C5B5B">
      <w:pPr>
        <w:pStyle w:val="ListBullet"/>
      </w:pPr>
      <w:r w:rsidRPr="001C5B5B">
        <w:t>WHS requirements, including safety data sheets, hazardous and dangerous goods codes and local saf</w:t>
      </w:r>
      <w:r w:rsidRPr="001C5B5B">
        <w:t>e operating procedures.</w:t>
      </w:r>
    </w:p>
    <w:p w:rsidR="00000000" w:rsidRPr="001C5B5B" w:rsidP="001C5B5B">
      <w:pPr>
        <w:pStyle w:val="AllowPageBreak"/>
      </w:pPr>
    </w:p>
    <w:p w:rsidR="00000000" w:rsidRPr="001C5B5B" w:rsidP="001C5B5B">
      <w:pPr>
        <w:pStyle w:val="Heading1"/>
      </w:pPr>
      <w:bookmarkStart w:id="12" w:name="O_1088497"/>
      <w:bookmarkEnd w:id="12"/>
      <w:r w:rsidRPr="001C5B5B">
        <w:t>Assessment Conditions</w:t>
      </w:r>
    </w:p>
    <w:p w:rsidR="00000000" w:rsidRPr="001C5B5B" w:rsidP="00304CF5">
      <w:pPr>
        <w:pStyle w:val="BodyText"/>
      </w:pPr>
      <w:r w:rsidRPr="001C5B5B">
        <w:t>Assessment must occur in the workplace or in a simulated environment that reflects workplace conditions and contingencies.</w:t>
      </w:r>
    </w:p>
    <w:p w:rsidR="00000000" w:rsidRPr="001C5B5B" w:rsidP="00304CF5">
      <w:pPr>
        <w:pStyle w:val="BodyText"/>
      </w:pPr>
      <w:r w:rsidRPr="001C5B5B">
        <w:t>Access is required to:</w:t>
      </w:r>
    </w:p>
    <w:p w:rsidR="00000000" w:rsidRPr="001C5B5B" w:rsidP="001C5B5B">
      <w:pPr>
        <w:pStyle w:val="ListBullet"/>
      </w:pPr>
      <w:r w:rsidRPr="001C5B5B">
        <w:t>items requiring Australian Standards testing</w:t>
      </w:r>
      <w:r w:rsidRPr="001C5B5B">
        <w:t xml:space="preserve"> as described in performance evidence </w:t>
      </w:r>
    </w:p>
    <w:p w:rsidR="00000000" w:rsidRPr="001C5B5B" w:rsidP="001C5B5B">
      <w:pPr>
        <w:pStyle w:val="ListBullet"/>
      </w:pPr>
      <w:r w:rsidRPr="001C5B5B">
        <w:t>materials, equipment and specifications relevant to organising items for testing, including:</w:t>
      </w:r>
    </w:p>
    <w:p w:rsidR="00000000" w:rsidRPr="001C5B5B" w:rsidP="001C5B5B">
      <w:pPr>
        <w:pStyle w:val="ListBullet2"/>
      </w:pPr>
      <w:r w:rsidRPr="001C5B5B">
        <w:t>PPE required to prepare and package identified items to be tested</w:t>
      </w:r>
    </w:p>
    <w:p w:rsidR="00000000" w:rsidRPr="001C5B5B" w:rsidP="001C5B5B">
      <w:pPr>
        <w:pStyle w:val="ListBullet2"/>
      </w:pPr>
      <w:r w:rsidRPr="001C5B5B">
        <w:t>packaging materials</w:t>
      </w:r>
    </w:p>
    <w:p w:rsidR="00000000" w:rsidRPr="001C5B5B" w:rsidP="001C5B5B">
      <w:pPr>
        <w:pStyle w:val="ListBullet"/>
      </w:pPr>
      <w:r w:rsidRPr="001C5B5B">
        <w:t>testing facilities that test compliance with Australian Standards</w:t>
      </w:r>
    </w:p>
    <w:p w:rsidR="00000000" w:rsidRPr="001C5B5B" w:rsidP="001C5B5B">
      <w:pPr>
        <w:pStyle w:val="ListBullet"/>
      </w:pPr>
      <w:r w:rsidRPr="001C5B5B">
        <w:t>transportation services</w:t>
      </w:r>
    </w:p>
    <w:p w:rsidR="00000000" w:rsidRPr="001C5B5B" w:rsidP="001C5B5B">
      <w:pPr>
        <w:pStyle w:val="ListBullet"/>
      </w:pPr>
      <w:r w:rsidRPr="001C5B5B">
        <w:t>quality system for documenting testing certification.</w:t>
      </w:r>
    </w:p>
    <w:p w:rsidR="00000000" w:rsidRPr="001C5B5B" w:rsidP="001C5B5B">
      <w:pPr>
        <w:pStyle w:val="BodyText"/>
      </w:pPr>
    </w:p>
    <w:p w:rsidR="00304CF5" w:rsidP="00304CF5">
      <w:pPr>
        <w:pStyle w:val="BodyText"/>
      </w:pPr>
      <w:r w:rsidRPr="001C5B5B">
        <w:t>Assessors of this unit must satisfy the assessor requirements in applicable vocational education and training l</w:t>
      </w:r>
      <w:r w:rsidRPr="001C5B5B">
        <w:t>egislation, frameworks and/or standards</w:t>
      </w:r>
    </w:p>
    <w:p w:rsidR="00000000" w:rsidRPr="001C5B5B" w:rsidP="001C5B5B">
      <w:pPr>
        <w:pStyle w:val="Heading1"/>
      </w:pPr>
      <w:bookmarkStart w:id="13" w:name="O_1088500"/>
      <w:bookmarkEnd w:id="13"/>
      <w:r w:rsidRPr="001C5B5B">
        <w:t>Links</w:t>
      </w:r>
    </w:p>
    <w:p w:rsidR="00000000" w:rsidRPr="001C5B5B" w:rsidP="00304CF5">
      <w:pPr>
        <w:pStyle w:val="BodyText"/>
      </w:pPr>
      <w:r w:rsidRPr="001C5B5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D36AC">
        <w:rPr>
          <w:rStyle w:val="Hyperlink"/>
        </w:rPr>
        <w:t>https://vetnet.gov.au/Pages/TrainingDocs.aspx?q=0601ab95-583a-4e93-b2d4-cfb27b03ed73</w:t>
      </w:r>
      <w:r>
        <w:fldChar w:fldCharType="end"/>
      </w:r>
    </w:p>
    <w:p w:rsidR="00000000" w:rsidRPr="001C5B5B" w:rsidP="001C5B5B"/>
    <w:sectPr w:rsidSect="001C5B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5B" w:rsidRPr="00304CF5" w:rsidP="00304C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CF5" w:rsidP="001C5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4CF5" w:rsidP="001C5B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04CF5" w:rsidP="001C5B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5B" w:rsidP="001C5B5B">
    <w:pPr>
      <w:pStyle w:val="Footer"/>
      <w:framePr w:wrap="around"/>
    </w:pPr>
    <w:r>
      <w:fldChar w:fldCharType="begin"/>
    </w:r>
    <w:r>
      <w:instrText xml:space="preserve"> DOCPROPERTY  Subject  \* MERGEFORMAT </w:instrText>
    </w:r>
    <w:r>
      <w:fldChar w:fldCharType="separate"/>
    </w:r>
    <w:r w:rsidR="00304CF5">
      <w:t>Approved</w:t>
    </w:r>
    <w:r w:rsidR="00304CF5">
      <w:fldChar w:fldCharType="end"/>
    </w:r>
    <w:r>
      <w:tab/>
      <w:t xml:space="preserve">Page </w:t>
    </w:r>
    <w:r>
      <w:fldChar w:fldCharType="begin"/>
    </w:r>
    <w:r>
      <w:instrText xml:space="preserve"> PAGE  \* Arabic  \* MERGEFORMAT </w:instrText>
    </w:r>
    <w:r>
      <w:fldChar w:fldCharType="separate"/>
    </w:r>
    <w:r w:rsidR="00304C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4CF5">
      <w:rPr>
        <w:noProof/>
      </w:rPr>
      <w:t>4</w:t>
    </w:r>
    <w:r>
      <w:rPr>
        <w:noProof/>
      </w:rPr>
      <w:fldChar w:fldCharType="end"/>
    </w:r>
  </w:p>
  <w:p w:rsidR="001C5B5B" w:rsidP="001C5B5B">
    <w:pPr>
      <w:pStyle w:val="Footer"/>
      <w:framePr w:wrap="around"/>
    </w:pPr>
    <w:r>
      <w:t xml:space="preserve">© Commonwealth of Australia, </w:t>
    </w:r>
    <w:r>
      <w:fldChar w:fldCharType="begin"/>
    </w:r>
    <w:r>
      <w:instrText xml:space="preserve"> DATE  \@ "yyyy"  \* MERGEFORMAT </w:instrText>
    </w:r>
    <w:r>
      <w:fldChar w:fldCharType="separate"/>
    </w:r>
    <w:r w:rsidR="00304CF5">
      <w:rPr>
        <w:noProof/>
      </w:rPr>
      <w:t>2025</w:t>
    </w:r>
    <w:r>
      <w:fldChar w:fldCharType="end"/>
    </w:r>
    <w:r>
      <w:tab/>
    </w:r>
    <w:r>
      <w:fldChar w:fldCharType="begin"/>
    </w:r>
    <w:r>
      <w:instrText xml:space="preserve"> DOCPROPERTY  Author  \* MERGEFORMAT </w:instrText>
    </w:r>
    <w:r>
      <w:fldChar w:fldCharType="separate"/>
    </w:r>
    <w:r w:rsidR="00304CF5">
      <w:t>Skills Insight</w:t>
    </w:r>
    <w:r w:rsidR="00304CF5">
      <w:fldChar w:fldCharType="end"/>
    </w:r>
  </w:p>
  <w:p w:rsidR="001C5B5B" w:rsidP="001C5B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C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5B5B" w:rsidRPr="00304CF5" w:rsidP="00304C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CF5" w:rsidRPr="002D2AF8" w:rsidP="001C5B5B">
    <w:pPr>
      <w:pStyle w:val="Header"/>
      <w:framePr w:wrap="around"/>
    </w:pPr>
    <w:r>
      <w:fldChar w:fldCharType="begin"/>
    </w:r>
    <w:r>
      <w:instrText xml:space="preserve"> TITLE   \* MERGEFORMAT </w:instrText>
    </w:r>
    <w:r>
      <w:fldChar w:fldCharType="separate"/>
    </w:r>
    <w:r>
      <w:t>MSFGN2003 Organise Australian Standards testing of products, materials, and their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4CF5" w:rsidP="001C5B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5B" w:rsidRPr="002D2AF8" w:rsidP="001C5B5B">
    <w:pPr>
      <w:pStyle w:val="Header"/>
      <w:framePr w:wrap="around"/>
    </w:pPr>
    <w:r>
      <w:fldChar w:fldCharType="begin"/>
    </w:r>
    <w:r>
      <w:instrText xml:space="preserve"> TITLE   \* MERGEFORMAT </w:instrText>
    </w:r>
    <w:r>
      <w:fldChar w:fldCharType="separate"/>
    </w:r>
    <w:r w:rsidR="00304CF5">
      <w:t>MSFGN2003 Organise Australian Standards testing of products, materials, and their design</w:t>
    </w:r>
    <w:r w:rsidR="00304CF5">
      <w:fldChar w:fldCharType="end"/>
    </w:r>
    <w:r>
      <w:tab/>
      <w:t xml:space="preserve">Date this document was generated: </w:t>
    </w:r>
    <w:r>
      <w:fldChar w:fldCharType="begin"/>
    </w:r>
    <w:r>
      <w:instrText xml:space="preserve"> CREATEDATE  \@ "d MMMM yyyy"  \* MERGEFORMAT </w:instrText>
    </w:r>
    <w:r>
      <w:fldChar w:fldCharType="separate"/>
    </w:r>
    <w:r w:rsidR="00304CF5">
      <w:rPr>
        <w:noProof/>
      </w:rPr>
      <w:t>2 March 2025</w:t>
    </w:r>
    <w:r>
      <w:fldChar w:fldCharType="end"/>
    </w:r>
  </w:p>
  <w:p w:rsidR="001C5B5B" w:rsidP="001C5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BC2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6853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EA3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5B5B"/>
    <w:pPr>
      <w:spacing w:before="360" w:after="60"/>
      <w:outlineLvl w:val="0"/>
    </w:pPr>
    <w:rPr>
      <w:sz w:val="32"/>
    </w:rPr>
  </w:style>
  <w:style w:type="paragraph" w:styleId="Heading2">
    <w:name w:val="heading 2"/>
    <w:basedOn w:val="HeadingBase"/>
    <w:next w:val="BodyText"/>
    <w:link w:val="Heading2Char"/>
    <w:qFormat/>
    <w:rsid w:val="001C5B5B"/>
    <w:pPr>
      <w:keepLines/>
      <w:spacing w:before="240" w:after="120"/>
      <w:outlineLvl w:val="1"/>
    </w:pPr>
    <w:rPr>
      <w:sz w:val="28"/>
      <w:szCs w:val="40"/>
    </w:rPr>
  </w:style>
  <w:style w:type="paragraph" w:styleId="Heading3">
    <w:name w:val="heading 3"/>
    <w:basedOn w:val="HeadingBase"/>
    <w:next w:val="BodyText"/>
    <w:link w:val="Heading3Char"/>
    <w:qFormat/>
    <w:rsid w:val="001C5B5B"/>
    <w:pPr>
      <w:spacing w:before="180" w:after="120"/>
      <w:outlineLvl w:val="2"/>
    </w:pPr>
    <w:rPr>
      <w:spacing w:val="-10"/>
      <w:kern w:val="32"/>
    </w:rPr>
  </w:style>
  <w:style w:type="paragraph" w:styleId="Heading4">
    <w:name w:val="heading 4"/>
    <w:basedOn w:val="HeadingBase"/>
    <w:next w:val="BodyText"/>
    <w:link w:val="Heading4Char"/>
    <w:qFormat/>
    <w:rsid w:val="001C5B5B"/>
    <w:pPr>
      <w:spacing w:before="160" w:after="120"/>
      <w:outlineLvl w:val="3"/>
    </w:pPr>
    <w:rPr>
      <w:sz w:val="22"/>
    </w:rPr>
  </w:style>
  <w:style w:type="paragraph" w:styleId="Heading5">
    <w:name w:val="heading 5"/>
    <w:basedOn w:val="HeadingBase"/>
    <w:next w:val="Normal"/>
    <w:link w:val="Heading5Char"/>
    <w:qFormat/>
    <w:rsid w:val="001C5B5B"/>
    <w:pPr>
      <w:spacing w:before="80"/>
      <w:outlineLvl w:val="4"/>
    </w:pPr>
    <w:rPr>
      <w:color w:val="918585"/>
      <w:sz w:val="20"/>
    </w:rPr>
  </w:style>
  <w:style w:type="paragraph" w:styleId="Heading6">
    <w:name w:val="heading 6"/>
    <w:basedOn w:val="HeadingBase"/>
    <w:next w:val="Normal"/>
    <w:link w:val="Heading6Char"/>
    <w:qFormat/>
    <w:rsid w:val="001C5B5B"/>
    <w:pPr>
      <w:spacing w:before="60"/>
      <w:outlineLvl w:val="5"/>
    </w:pPr>
    <w:rPr>
      <w:color w:val="918585"/>
      <w:sz w:val="20"/>
    </w:rPr>
  </w:style>
  <w:style w:type="paragraph" w:styleId="Heading7">
    <w:name w:val="heading 7"/>
    <w:basedOn w:val="Normal"/>
    <w:next w:val="Normal"/>
    <w:link w:val="Heading7Char"/>
    <w:qFormat/>
    <w:rsid w:val="001C5B5B"/>
    <w:pPr>
      <w:ind w:left="720"/>
      <w:outlineLvl w:val="6"/>
    </w:pPr>
    <w:rPr>
      <w:i/>
    </w:rPr>
  </w:style>
  <w:style w:type="paragraph" w:styleId="Heading8">
    <w:name w:val="heading 8"/>
    <w:basedOn w:val="Normal"/>
    <w:next w:val="Normal"/>
    <w:link w:val="Heading8Char"/>
    <w:qFormat/>
    <w:rsid w:val="001C5B5B"/>
    <w:pPr>
      <w:ind w:left="720"/>
      <w:outlineLvl w:val="7"/>
    </w:pPr>
    <w:rPr>
      <w:i/>
    </w:rPr>
  </w:style>
  <w:style w:type="paragraph" w:styleId="Heading9">
    <w:name w:val="heading 9"/>
    <w:basedOn w:val="Normal"/>
    <w:next w:val="Normal"/>
    <w:link w:val="Heading9Char"/>
    <w:qFormat/>
    <w:rsid w:val="001C5B5B"/>
    <w:pPr>
      <w:ind w:left="720"/>
      <w:outlineLvl w:val="8"/>
    </w:pPr>
    <w:rPr>
      <w:i/>
    </w:rPr>
  </w:style>
  <w:style w:type="character" w:default="1" w:styleId="DefaultParagraphFont">
    <w:name w:val="Default Paragraph Font"/>
    <w:uiPriority w:val="1"/>
    <w:unhideWhenUsed/>
    <w:rsid w:val="001C5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B5B"/>
  </w:style>
  <w:style w:type="character" w:customStyle="1" w:styleId="Heading1Char">
    <w:name w:val="Heading 1 Char"/>
    <w:basedOn w:val="DefaultParagraphFont"/>
    <w:link w:val="Heading1"/>
    <w:rsid w:val="001C5B5B"/>
    <w:rPr>
      <w:rFonts w:ascii="Times New Roman" w:eastAsia="Times New Roman" w:hAnsi="Times New Roman" w:cs="Times New Roman"/>
      <w:b/>
      <w:sz w:val="32"/>
      <w:szCs w:val="20"/>
      <w:lang w:eastAsia="en-US"/>
    </w:rPr>
  </w:style>
  <w:style w:type="paragraph" w:styleId="BodyText">
    <w:name w:val="Body Text"/>
    <w:basedOn w:val="Normal"/>
    <w:link w:val="BodyTextChar"/>
    <w:rsid w:val="001C5B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5B5B"/>
    <w:rPr>
      <w:rFonts w:ascii="Times New Roman" w:eastAsia="Times New Roman" w:hAnsi="Times New Roman" w:cs="Times New Roman"/>
      <w:sz w:val="24"/>
      <w:lang w:eastAsia="en-US"/>
    </w:rPr>
  </w:style>
  <w:style w:type="paragraph" w:styleId="ListBullet">
    <w:name w:val="List Bullet"/>
    <w:basedOn w:val="List"/>
    <w:rsid w:val="001C5B5B"/>
    <w:pPr>
      <w:numPr>
        <w:numId w:val="12"/>
      </w:numPr>
      <w:tabs>
        <w:tab w:val="clear" w:pos="340"/>
      </w:tabs>
      <w:spacing w:before="40" w:after="40"/>
    </w:pPr>
  </w:style>
  <w:style w:type="character" w:customStyle="1" w:styleId="SpecialBold">
    <w:name w:val="Special Bold"/>
    <w:basedOn w:val="DefaultParagraphFont"/>
    <w:rsid w:val="001C5B5B"/>
    <w:rPr>
      <w:b/>
      <w:spacing w:val="0"/>
    </w:rPr>
  </w:style>
  <w:style w:type="paragraph" w:styleId="ListBullet2">
    <w:name w:val="List Bullet 2"/>
    <w:basedOn w:val="List2"/>
    <w:rsid w:val="001C5B5B"/>
    <w:pPr>
      <w:numPr>
        <w:numId w:val="13"/>
      </w:numPr>
      <w:tabs>
        <w:tab w:val="clear" w:pos="680"/>
      </w:tabs>
    </w:pPr>
  </w:style>
  <w:style w:type="paragraph" w:customStyle="1" w:styleId="SuperHeading">
    <w:name w:val="SuperHeading"/>
    <w:basedOn w:val="Normal"/>
    <w:rsid w:val="001C5B5B"/>
    <w:pPr>
      <w:spacing w:before="240" w:after="120"/>
      <w:outlineLvl w:val="0"/>
    </w:pPr>
    <w:rPr>
      <w:rFonts w:ascii="Times New Roman" w:hAnsi="Times New Roman"/>
      <w:b/>
      <w:sz w:val="32"/>
    </w:rPr>
  </w:style>
  <w:style w:type="paragraph" w:customStyle="1" w:styleId="AllowPageBreak">
    <w:name w:val="AllowPageBreak"/>
    <w:rsid w:val="001C5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5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5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5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5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5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5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5B5B"/>
    <w:rPr>
      <w:rFonts w:ascii="Courier New" w:eastAsia="Times New Roman" w:hAnsi="Courier New" w:cs="Times New Roman"/>
      <w:i/>
      <w:szCs w:val="20"/>
      <w:lang w:eastAsia="en-US"/>
    </w:rPr>
  </w:style>
  <w:style w:type="paragraph" w:customStyle="1" w:styleId="HeadingBase">
    <w:name w:val="Heading Base"/>
    <w:rsid w:val="001C5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B5B"/>
    <w:pPr>
      <w:tabs>
        <w:tab w:val="right" w:leader="dot" w:pos="9072"/>
      </w:tabs>
      <w:ind w:left="567"/>
    </w:pPr>
    <w:rPr>
      <w:szCs w:val="22"/>
    </w:rPr>
  </w:style>
  <w:style w:type="paragraph" w:customStyle="1" w:styleId="TOCBase">
    <w:name w:val="TOC Base"/>
    <w:rsid w:val="001C5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B5B"/>
    <w:pPr>
      <w:tabs>
        <w:tab w:val="right" w:leader="dot" w:pos="9072"/>
      </w:tabs>
      <w:spacing w:before="40" w:after="40"/>
      <w:ind w:left="284"/>
    </w:pPr>
    <w:rPr>
      <w:rFonts w:ascii="Times New Roman" w:hAnsi="Times New Roman"/>
    </w:rPr>
  </w:style>
  <w:style w:type="paragraph" w:styleId="TOC1">
    <w:name w:val="toc 1"/>
    <w:basedOn w:val="TOCBase"/>
    <w:next w:val="Normal"/>
    <w:rsid w:val="001C5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5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5B5B"/>
    <w:rPr>
      <w:rFonts w:ascii="Times New Roman" w:eastAsia="Times New Roman" w:hAnsi="Times New Roman" w:cs="Times New Roman"/>
      <w:sz w:val="16"/>
      <w:lang w:eastAsia="en-US"/>
    </w:rPr>
  </w:style>
  <w:style w:type="paragraph" w:styleId="Title">
    <w:name w:val="Title"/>
    <w:basedOn w:val="HeadingBase"/>
    <w:link w:val="TitleChar"/>
    <w:qFormat/>
    <w:rsid w:val="001C5B5B"/>
    <w:pPr>
      <w:spacing w:before="5040"/>
      <w:jc w:val="center"/>
    </w:pPr>
    <w:rPr>
      <w:sz w:val="48"/>
      <w:szCs w:val="72"/>
      <w:lang w:val="en-US"/>
    </w:rPr>
  </w:style>
  <w:style w:type="character" w:customStyle="1" w:styleId="TitleChar">
    <w:name w:val="Title Char"/>
    <w:basedOn w:val="DefaultParagraphFont"/>
    <w:link w:val="Title"/>
    <w:rsid w:val="001C5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B5B"/>
    <w:pPr>
      <w:tabs>
        <w:tab w:val="left" w:pos="3600"/>
        <w:tab w:val="left" w:pos="3958"/>
      </w:tabs>
    </w:pPr>
  </w:style>
  <w:style w:type="paragraph" w:styleId="List">
    <w:name w:val="List"/>
    <w:basedOn w:val="BodyText"/>
    <w:next w:val="BodyText"/>
    <w:rsid w:val="001C5B5B"/>
    <w:pPr>
      <w:tabs>
        <w:tab w:val="left" w:pos="340"/>
      </w:tabs>
      <w:spacing w:before="60" w:after="60"/>
      <w:ind w:left="340" w:hanging="340"/>
    </w:pPr>
  </w:style>
  <w:style w:type="paragraph" w:customStyle="1" w:styleId="Note">
    <w:name w:val="Note"/>
    <w:basedOn w:val="BodyText"/>
    <w:rsid w:val="001C5B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B5B"/>
    <w:pPr>
      <w:framePr w:wrap="auto" w:hAnchor="text" w:y="6049"/>
    </w:pPr>
    <w:rPr>
      <w:color w:val="000000"/>
      <w:sz w:val="40"/>
    </w:rPr>
  </w:style>
  <w:style w:type="paragraph" w:customStyle="1" w:styleId="TOCTitle">
    <w:name w:val="TOCTitle"/>
    <w:basedOn w:val="Heading1"/>
    <w:rsid w:val="001C5B5B"/>
    <w:pPr>
      <w:spacing w:after="240"/>
      <w:jc w:val="center"/>
      <w:outlineLvl w:val="9"/>
    </w:pPr>
    <w:rPr>
      <w:caps/>
    </w:rPr>
  </w:style>
  <w:style w:type="paragraph" w:customStyle="1" w:styleId="Version">
    <w:name w:val="Version"/>
    <w:rsid w:val="001C5B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5B5B"/>
    <w:pPr>
      <w:keepNext w:val="0"/>
      <w:tabs>
        <w:tab w:val="right" w:pos="4176"/>
      </w:tabs>
      <w:ind w:left="198" w:hanging="198"/>
    </w:pPr>
    <w:rPr>
      <w:rFonts w:ascii="Garamond" w:hAnsi="Garamond"/>
    </w:rPr>
  </w:style>
  <w:style w:type="paragraph" w:styleId="IndexHeading">
    <w:name w:val="index heading"/>
    <w:basedOn w:val="Normal"/>
    <w:next w:val="Index1"/>
    <w:semiHidden/>
    <w:rsid w:val="001C5B5B"/>
    <w:pPr>
      <w:spacing w:before="120" w:after="120"/>
    </w:pPr>
    <w:rPr>
      <w:rFonts w:ascii="Arial" w:hAnsi="Arial"/>
      <w:b/>
      <w:color w:val="918585"/>
      <w:sz w:val="24"/>
    </w:rPr>
  </w:style>
  <w:style w:type="paragraph" w:styleId="Header">
    <w:name w:val="header"/>
    <w:basedOn w:val="Normal"/>
    <w:link w:val="HeaderChar"/>
    <w:rsid w:val="001C5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5B5B"/>
    <w:rPr>
      <w:rFonts w:ascii="Times New Roman" w:eastAsia="Times New Roman" w:hAnsi="Times New Roman" w:cs="Times New Roman"/>
      <w:sz w:val="16"/>
      <w:szCs w:val="20"/>
      <w:lang w:val="en-GB" w:eastAsia="en-US"/>
    </w:rPr>
  </w:style>
  <w:style w:type="paragraph" w:customStyle="1" w:styleId="Chapter">
    <w:name w:val="Chapter"/>
    <w:basedOn w:val="Normal"/>
    <w:rsid w:val="001C5B5B"/>
    <w:pPr>
      <w:spacing w:before="240"/>
    </w:pPr>
    <w:rPr>
      <w:rFonts w:ascii="Times New Roman" w:hAnsi="Times New Roman"/>
      <w:smallCaps/>
      <w:spacing w:val="80"/>
      <w:sz w:val="28"/>
    </w:rPr>
  </w:style>
  <w:style w:type="paragraph" w:customStyle="1" w:styleId="InChapter">
    <w:name w:val="InChapter"/>
    <w:basedOn w:val="Heading3"/>
    <w:rsid w:val="001C5B5B"/>
    <w:pPr>
      <w:spacing w:after="240"/>
      <w:outlineLvl w:val="9"/>
    </w:pPr>
    <w:rPr>
      <w:noProof/>
    </w:rPr>
  </w:style>
  <w:style w:type="paragraph" w:styleId="Index2">
    <w:name w:val="index 2"/>
    <w:basedOn w:val="Normal"/>
    <w:next w:val="Normal"/>
    <w:semiHidden/>
    <w:rsid w:val="001C5B5B"/>
    <w:pPr>
      <w:tabs>
        <w:tab w:val="right" w:pos="4176"/>
      </w:tabs>
      <w:ind w:left="568" w:hanging="284"/>
    </w:pPr>
    <w:rPr>
      <w:rFonts w:ascii="Garamond" w:hAnsi="Garamond"/>
    </w:rPr>
  </w:style>
  <w:style w:type="paragraph" w:customStyle="1" w:styleId="Byline">
    <w:name w:val="Byline"/>
    <w:rsid w:val="001C5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B5B"/>
    <w:pPr>
      <w:tabs>
        <w:tab w:val="clear" w:pos="3600"/>
        <w:tab w:val="clear" w:pos="3958"/>
      </w:tabs>
      <w:jc w:val="right"/>
    </w:pPr>
  </w:style>
  <w:style w:type="character" w:styleId="Emphasis">
    <w:name w:val="Emphasis"/>
    <w:basedOn w:val="DefaultParagraphFont"/>
    <w:qFormat/>
    <w:rsid w:val="001C5B5B"/>
    <w:rPr>
      <w:i/>
    </w:rPr>
  </w:style>
  <w:style w:type="paragraph" w:styleId="Caption">
    <w:name w:val="caption"/>
    <w:basedOn w:val="BodyText"/>
    <w:next w:val="Normal"/>
    <w:qFormat/>
    <w:rsid w:val="001C5B5B"/>
    <w:pPr>
      <w:framePr w:w="2268" w:hSpace="181" w:vSpace="181" w:wrap="around" w:vAnchor="text" w:hAnchor="page" w:x="1135" w:y="285" w:anchorLock="1"/>
    </w:pPr>
    <w:rPr>
      <w:i/>
    </w:rPr>
  </w:style>
  <w:style w:type="paragraph" w:customStyle="1" w:styleId="MiniTOCTitle">
    <w:name w:val="MiniTOCTitle"/>
    <w:basedOn w:val="Heading4"/>
    <w:rsid w:val="001C5B5B"/>
    <w:pPr>
      <w:spacing w:before="240"/>
      <w:outlineLvl w:val="9"/>
    </w:pPr>
    <w:rPr>
      <w:noProof/>
      <w:sz w:val="24"/>
    </w:rPr>
  </w:style>
  <w:style w:type="paragraph" w:customStyle="1" w:styleId="MiniTOCItem">
    <w:name w:val="MiniTOCItem"/>
    <w:basedOn w:val="ListBullet"/>
    <w:rsid w:val="001C5B5B"/>
    <w:pPr>
      <w:numPr>
        <w:numId w:val="0"/>
      </w:numPr>
      <w:tabs>
        <w:tab w:val="right" w:leader="dot" w:pos="6521"/>
      </w:tabs>
      <w:spacing w:before="0" w:after="0"/>
    </w:pPr>
  </w:style>
  <w:style w:type="paragraph" w:customStyle="1" w:styleId="TOFTitle">
    <w:name w:val="TOFTitle"/>
    <w:basedOn w:val="TOCTitle"/>
    <w:rsid w:val="001C5B5B"/>
  </w:style>
  <w:style w:type="paragraph" w:styleId="TableofFigures">
    <w:name w:val="table of figures"/>
    <w:basedOn w:val="Normal"/>
    <w:next w:val="Normal"/>
    <w:semiHidden/>
    <w:rsid w:val="001C5B5B"/>
    <w:pPr>
      <w:tabs>
        <w:tab w:val="right" w:leader="dot" w:pos="9072"/>
      </w:tabs>
      <w:ind w:left="970" w:hanging="403"/>
    </w:pPr>
    <w:rPr>
      <w:rFonts w:ascii="Times New Roman" w:hAnsi="Times New Roman"/>
      <w:b/>
    </w:rPr>
  </w:style>
  <w:style w:type="paragraph" w:styleId="ListNumber">
    <w:name w:val="List Number"/>
    <w:basedOn w:val="List"/>
    <w:rsid w:val="001C5B5B"/>
    <w:pPr>
      <w:numPr>
        <w:numId w:val="15"/>
      </w:numPr>
      <w:tabs>
        <w:tab w:val="clear" w:pos="340"/>
      </w:tabs>
    </w:pPr>
  </w:style>
  <w:style w:type="character" w:customStyle="1" w:styleId="WingdingSymbols">
    <w:name w:val="Wingding Symbols"/>
    <w:rsid w:val="001C5B5B"/>
    <w:rPr>
      <w:rFonts w:ascii="Wingdings" w:hAnsi="Wingdings"/>
    </w:rPr>
  </w:style>
  <w:style w:type="paragraph" w:customStyle="1" w:styleId="TableHeading">
    <w:name w:val="Table Heading"/>
    <w:basedOn w:val="HeadingBase"/>
    <w:rsid w:val="001C5B5B"/>
    <w:pPr>
      <w:keepLines/>
      <w:pBdr>
        <w:bottom w:val="single" w:sz="6" w:space="1" w:color="918585"/>
      </w:pBdr>
      <w:spacing w:before="240"/>
    </w:pPr>
  </w:style>
  <w:style w:type="character" w:customStyle="1" w:styleId="HotSpot">
    <w:name w:val="HotSpot"/>
    <w:rsid w:val="001C5B5B"/>
    <w:rPr>
      <w:color w:val="0033CC"/>
      <w:u w:val="none"/>
    </w:rPr>
  </w:style>
  <w:style w:type="paragraph" w:customStyle="1" w:styleId="BodyTextRight">
    <w:name w:val="Body Text Right"/>
    <w:basedOn w:val="BodyText"/>
    <w:rsid w:val="001C5B5B"/>
    <w:pPr>
      <w:spacing w:before="0" w:after="0"/>
      <w:jc w:val="right"/>
    </w:pPr>
  </w:style>
  <w:style w:type="paragraph" w:styleId="Index3">
    <w:name w:val="index 3"/>
    <w:basedOn w:val="ListNumber2"/>
    <w:next w:val="Normal"/>
    <w:semiHidden/>
    <w:rsid w:val="001C5B5B"/>
    <w:pPr>
      <w:numPr>
        <w:numId w:val="0"/>
      </w:numPr>
      <w:tabs>
        <w:tab w:val="right" w:leader="dot" w:pos="4176"/>
      </w:tabs>
    </w:pPr>
  </w:style>
  <w:style w:type="paragraph" w:styleId="ListNumber2">
    <w:name w:val="List Number 2"/>
    <w:basedOn w:val="List2"/>
    <w:rsid w:val="001C5B5B"/>
    <w:pPr>
      <w:numPr>
        <w:numId w:val="10"/>
      </w:numPr>
      <w:tabs>
        <w:tab w:val="clear" w:pos="1060"/>
      </w:tabs>
    </w:pPr>
  </w:style>
  <w:style w:type="paragraph" w:customStyle="1" w:styleId="MarginNote">
    <w:name w:val="Margin Note"/>
    <w:basedOn w:val="BodyText"/>
    <w:rsid w:val="001C5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5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5B5B"/>
    <w:rPr>
      <w:sz w:val="32"/>
    </w:rPr>
  </w:style>
  <w:style w:type="paragraph" w:customStyle="1" w:styleId="HeadingProcedure">
    <w:name w:val="Heading Procedure"/>
    <w:basedOn w:val="HeadingBase"/>
    <w:next w:val="Normal"/>
    <w:rsid w:val="001C5B5B"/>
    <w:pPr>
      <w:tabs>
        <w:tab w:val="left" w:pos="0"/>
      </w:tabs>
      <w:spacing w:before="120" w:after="60"/>
    </w:pPr>
    <w:rPr>
      <w:i/>
      <w:color w:val="918585"/>
      <w:sz w:val="22"/>
    </w:rPr>
  </w:style>
  <w:style w:type="paragraph" w:customStyle="1" w:styleId="TableBodyText">
    <w:name w:val="Table Body Text"/>
    <w:basedOn w:val="BodyText"/>
    <w:rsid w:val="001C5B5B"/>
    <w:pPr>
      <w:spacing w:before="60" w:after="60"/>
    </w:pPr>
  </w:style>
  <w:style w:type="paragraph" w:styleId="ListContinue">
    <w:name w:val="List Continue"/>
    <w:basedOn w:val="List"/>
    <w:rsid w:val="001C5B5B"/>
    <w:pPr>
      <w:ind w:firstLine="0"/>
    </w:pPr>
  </w:style>
  <w:style w:type="paragraph" w:customStyle="1" w:styleId="ListNote">
    <w:name w:val="List Note"/>
    <w:basedOn w:val="List"/>
    <w:rsid w:val="001C5B5B"/>
    <w:pPr>
      <w:pBdr>
        <w:top w:val="single" w:sz="6" w:space="2" w:color="918585"/>
        <w:bottom w:val="single" w:sz="6" w:space="2" w:color="918585"/>
      </w:pBdr>
      <w:tabs>
        <w:tab w:val="left" w:pos="1021"/>
      </w:tabs>
      <w:ind w:firstLine="0"/>
    </w:pPr>
  </w:style>
  <w:style w:type="paragraph" w:customStyle="1" w:styleId="Warning">
    <w:name w:val="Warning"/>
    <w:basedOn w:val="BodyText"/>
    <w:rsid w:val="001C5B5B"/>
    <w:pPr>
      <w:shd w:val="clear" w:color="auto" w:fill="D9D9D9"/>
      <w:tabs>
        <w:tab w:val="left" w:pos="992"/>
      </w:tabs>
      <w:ind w:left="119" w:right="119"/>
    </w:pPr>
    <w:rPr>
      <w:sz w:val="20"/>
    </w:rPr>
  </w:style>
  <w:style w:type="paragraph" w:customStyle="1" w:styleId="MarginIcons">
    <w:name w:val="Margin Icons"/>
    <w:basedOn w:val="BodyText"/>
    <w:rsid w:val="001C5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5B5B"/>
    <w:rPr>
      <w:rFonts w:ascii="Courier New" w:hAnsi="Courier New"/>
    </w:rPr>
  </w:style>
  <w:style w:type="paragraph" w:customStyle="1" w:styleId="NoteBullet">
    <w:name w:val="Note Bullet"/>
    <w:basedOn w:val="Note"/>
    <w:rsid w:val="001C5B5B"/>
    <w:pPr>
      <w:tabs>
        <w:tab w:val="clear" w:pos="680"/>
      </w:tabs>
      <w:spacing w:before="60" w:after="60"/>
    </w:pPr>
  </w:style>
  <w:style w:type="paragraph" w:customStyle="1" w:styleId="SubHeading2">
    <w:name w:val="SubHeading2"/>
    <w:basedOn w:val="HeadingBase"/>
    <w:rsid w:val="001C5B5B"/>
    <w:pPr>
      <w:spacing w:before="240" w:after="60"/>
    </w:pPr>
    <w:rPr>
      <w:sz w:val="20"/>
    </w:rPr>
  </w:style>
  <w:style w:type="paragraph" w:customStyle="1" w:styleId="SubHeading1">
    <w:name w:val="SubHeading1"/>
    <w:basedOn w:val="HeadingBase"/>
    <w:rsid w:val="001C5B5B"/>
    <w:pPr>
      <w:spacing w:before="240" w:after="60"/>
    </w:pPr>
    <w:rPr>
      <w:color w:val="918585"/>
      <w:sz w:val="22"/>
    </w:rPr>
  </w:style>
  <w:style w:type="paragraph" w:customStyle="1" w:styleId="SideHeading">
    <w:name w:val="Side Heading"/>
    <w:basedOn w:val="HeadingBase"/>
    <w:rsid w:val="001C5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B5B"/>
    <w:pPr>
      <w:tabs>
        <w:tab w:val="num" w:pos="360"/>
      </w:tabs>
    </w:pPr>
  </w:style>
  <w:style w:type="paragraph" w:styleId="PlainText">
    <w:name w:val="Plain Text"/>
    <w:basedOn w:val="Normal"/>
    <w:link w:val="PlainTextChar"/>
    <w:rsid w:val="001C5B5B"/>
    <w:rPr>
      <w:sz w:val="20"/>
    </w:rPr>
  </w:style>
  <w:style w:type="character" w:customStyle="1" w:styleId="PlainTextChar">
    <w:name w:val="Plain Text Char"/>
    <w:basedOn w:val="DefaultParagraphFont"/>
    <w:link w:val="PlainText"/>
    <w:rsid w:val="001C5B5B"/>
    <w:rPr>
      <w:rFonts w:ascii="Courier New" w:eastAsia="Times New Roman" w:hAnsi="Courier New" w:cs="Times New Roman"/>
      <w:sz w:val="20"/>
      <w:szCs w:val="20"/>
      <w:lang w:eastAsia="en-US"/>
    </w:rPr>
  </w:style>
  <w:style w:type="character" w:customStyle="1" w:styleId="MenuOption">
    <w:name w:val="Menu Option"/>
    <w:basedOn w:val="DefaultParagraphFont"/>
    <w:rsid w:val="001C5B5B"/>
    <w:rPr>
      <w:b/>
      <w:smallCaps/>
    </w:rPr>
  </w:style>
  <w:style w:type="paragraph" w:customStyle="1" w:styleId="TableListNumber">
    <w:name w:val="Table List Number"/>
    <w:basedOn w:val="ListNumber"/>
    <w:rsid w:val="001C5B5B"/>
    <w:pPr>
      <w:numPr>
        <w:numId w:val="0"/>
      </w:numPr>
    </w:pPr>
  </w:style>
  <w:style w:type="paragraph" w:styleId="TOC4">
    <w:name w:val="toc 4"/>
    <w:basedOn w:val="TOCBase"/>
    <w:next w:val="Normal"/>
    <w:semiHidden/>
    <w:rsid w:val="001C5B5B"/>
    <w:pPr>
      <w:tabs>
        <w:tab w:val="right" w:leader="dot" w:pos="9071"/>
      </w:tabs>
      <w:ind w:left="1701"/>
    </w:pPr>
  </w:style>
  <w:style w:type="paragraph" w:customStyle="1" w:styleId="ListAlpha">
    <w:name w:val="List Alpha"/>
    <w:basedOn w:val="List"/>
    <w:rsid w:val="001C5B5B"/>
    <w:pPr>
      <w:numPr>
        <w:numId w:val="9"/>
      </w:numPr>
    </w:pPr>
  </w:style>
  <w:style w:type="paragraph" w:customStyle="1" w:styleId="ListAlpha2">
    <w:name w:val="List Alpha 2"/>
    <w:basedOn w:val="List2"/>
    <w:rsid w:val="001C5B5B"/>
    <w:pPr>
      <w:numPr>
        <w:numId w:val="8"/>
      </w:numPr>
    </w:pPr>
  </w:style>
  <w:style w:type="paragraph" w:styleId="List2">
    <w:name w:val="List 2"/>
    <w:basedOn w:val="BodyText"/>
    <w:rsid w:val="001C5B5B"/>
    <w:pPr>
      <w:tabs>
        <w:tab w:val="left" w:pos="680"/>
      </w:tabs>
      <w:spacing w:before="60" w:after="60"/>
      <w:ind w:left="680" w:hanging="340"/>
    </w:pPr>
  </w:style>
  <w:style w:type="paragraph" w:styleId="List3">
    <w:name w:val="List 3"/>
    <w:basedOn w:val="BodyText"/>
    <w:rsid w:val="001C5B5B"/>
    <w:pPr>
      <w:tabs>
        <w:tab w:val="left" w:pos="1021"/>
      </w:tabs>
      <w:spacing w:before="60" w:after="60"/>
      <w:ind w:left="1020" w:hanging="340"/>
    </w:pPr>
  </w:style>
  <w:style w:type="paragraph" w:styleId="List4">
    <w:name w:val="List 4"/>
    <w:basedOn w:val="BodyText"/>
    <w:rsid w:val="001C5B5B"/>
    <w:pPr>
      <w:tabs>
        <w:tab w:val="left" w:pos="1361"/>
      </w:tabs>
      <w:spacing w:before="60" w:after="60"/>
      <w:ind w:left="1361" w:hanging="340"/>
    </w:pPr>
  </w:style>
  <w:style w:type="paragraph" w:styleId="List5">
    <w:name w:val="List 5"/>
    <w:basedOn w:val="BodyText"/>
    <w:rsid w:val="001C5B5B"/>
    <w:pPr>
      <w:tabs>
        <w:tab w:val="left" w:pos="1701"/>
      </w:tabs>
      <w:spacing w:before="60" w:after="60"/>
      <w:ind w:left="1701" w:hanging="340"/>
    </w:pPr>
  </w:style>
  <w:style w:type="paragraph" w:styleId="ListBullet3">
    <w:name w:val="List Bullet 3"/>
    <w:basedOn w:val="List3"/>
    <w:rsid w:val="001C5B5B"/>
    <w:pPr>
      <w:numPr>
        <w:numId w:val="14"/>
      </w:numPr>
      <w:tabs>
        <w:tab w:val="clear" w:pos="1021"/>
      </w:tabs>
      <w:ind w:left="1037" w:hanging="357"/>
    </w:pPr>
  </w:style>
  <w:style w:type="paragraph" w:styleId="ListBullet4">
    <w:name w:val="List Bullet 4"/>
    <w:basedOn w:val="List4"/>
    <w:rsid w:val="001C5B5B"/>
    <w:pPr>
      <w:numPr>
        <w:numId w:val="3"/>
      </w:numPr>
      <w:tabs>
        <w:tab w:val="clear" w:pos="1361"/>
      </w:tabs>
    </w:pPr>
  </w:style>
  <w:style w:type="paragraph" w:styleId="ListBullet5">
    <w:name w:val="List Bullet 5"/>
    <w:basedOn w:val="List5"/>
    <w:rsid w:val="001C5B5B"/>
    <w:pPr>
      <w:numPr>
        <w:numId w:val="4"/>
      </w:numPr>
    </w:pPr>
  </w:style>
  <w:style w:type="paragraph" w:styleId="ListContinue2">
    <w:name w:val="List Continue 2"/>
    <w:basedOn w:val="List2"/>
    <w:rsid w:val="001C5B5B"/>
    <w:pPr>
      <w:ind w:firstLine="0"/>
    </w:pPr>
  </w:style>
  <w:style w:type="paragraph" w:styleId="ListContinue3">
    <w:name w:val="List Continue 3"/>
    <w:basedOn w:val="List3"/>
    <w:rsid w:val="001C5B5B"/>
    <w:pPr>
      <w:ind w:left="1021" w:firstLine="0"/>
    </w:pPr>
  </w:style>
  <w:style w:type="paragraph" w:styleId="ListContinue4">
    <w:name w:val="List Continue 4"/>
    <w:basedOn w:val="List4"/>
    <w:rsid w:val="001C5B5B"/>
    <w:pPr>
      <w:ind w:firstLine="0"/>
    </w:pPr>
  </w:style>
  <w:style w:type="paragraph" w:styleId="ListContinue5">
    <w:name w:val="List Continue 5"/>
    <w:basedOn w:val="List5"/>
    <w:rsid w:val="001C5B5B"/>
    <w:pPr>
      <w:ind w:firstLine="0"/>
    </w:pPr>
  </w:style>
  <w:style w:type="paragraph" w:styleId="ListNumber3">
    <w:name w:val="List Number 3"/>
    <w:basedOn w:val="List3"/>
    <w:rsid w:val="001C5B5B"/>
    <w:pPr>
      <w:numPr>
        <w:numId w:val="5"/>
      </w:numPr>
    </w:pPr>
  </w:style>
  <w:style w:type="paragraph" w:styleId="ListNumber4">
    <w:name w:val="List Number 4"/>
    <w:basedOn w:val="List4"/>
    <w:rsid w:val="001C5B5B"/>
    <w:pPr>
      <w:numPr>
        <w:numId w:val="6"/>
      </w:numPr>
    </w:pPr>
  </w:style>
  <w:style w:type="paragraph" w:styleId="ListNumber5">
    <w:name w:val="List Number 5"/>
    <w:basedOn w:val="List5"/>
    <w:rsid w:val="001C5B5B"/>
    <w:pPr>
      <w:numPr>
        <w:numId w:val="7"/>
      </w:numPr>
    </w:pPr>
  </w:style>
  <w:style w:type="paragraph" w:styleId="BlockText">
    <w:name w:val="Block Text"/>
    <w:basedOn w:val="Normal"/>
    <w:rsid w:val="001C5B5B"/>
    <w:pPr>
      <w:spacing w:after="120"/>
      <w:ind w:left="1440" w:right="1440"/>
    </w:pPr>
  </w:style>
  <w:style w:type="character" w:customStyle="1" w:styleId="Subscript">
    <w:name w:val="Subscript"/>
    <w:basedOn w:val="DefaultParagraphFont"/>
    <w:rsid w:val="001C5B5B"/>
    <w:rPr>
      <w:sz w:val="16"/>
      <w:vertAlign w:val="subscript"/>
    </w:rPr>
  </w:style>
  <w:style w:type="character" w:customStyle="1" w:styleId="Superscript">
    <w:name w:val="Superscript"/>
    <w:basedOn w:val="DefaultParagraphFont"/>
    <w:rsid w:val="001C5B5B"/>
    <w:rPr>
      <w:sz w:val="16"/>
      <w:vertAlign w:val="superscript"/>
    </w:rPr>
  </w:style>
  <w:style w:type="character" w:customStyle="1" w:styleId="Symbols">
    <w:name w:val="Symbols"/>
    <w:basedOn w:val="DefaultParagraphFont"/>
    <w:rsid w:val="001C5B5B"/>
    <w:rPr>
      <w:rFonts w:ascii="Symbol" w:hAnsi="Symbol"/>
    </w:rPr>
  </w:style>
  <w:style w:type="character" w:customStyle="1" w:styleId="MenuOptions">
    <w:name w:val="Menu Options"/>
    <w:basedOn w:val="DefaultParagraphFont"/>
    <w:rsid w:val="001C5B5B"/>
    <w:rPr>
      <w:rFonts w:ascii="Arial Narrow" w:hAnsi="Arial Narrow"/>
      <w:smallCaps/>
    </w:rPr>
  </w:style>
  <w:style w:type="character" w:customStyle="1" w:styleId="Buttons">
    <w:name w:val="Buttons"/>
    <w:basedOn w:val="DefaultParagraphFont"/>
    <w:rsid w:val="001C5B5B"/>
    <w:rPr>
      <w:b/>
    </w:rPr>
  </w:style>
  <w:style w:type="character" w:customStyle="1" w:styleId="Underlined">
    <w:name w:val="Underlined"/>
    <w:basedOn w:val="DefaultParagraphFont"/>
    <w:rsid w:val="001C5B5B"/>
    <w:rPr>
      <w:u w:val="single"/>
    </w:rPr>
  </w:style>
  <w:style w:type="paragraph" w:customStyle="1" w:styleId="TableBodyTextRight">
    <w:name w:val="Table Body Text Right"/>
    <w:basedOn w:val="TableBodyText"/>
    <w:rsid w:val="001C5B5B"/>
    <w:pPr>
      <w:widowControl w:val="0"/>
      <w:autoSpaceDE w:val="0"/>
      <w:autoSpaceDN w:val="0"/>
      <w:adjustRightInd w:val="0"/>
      <w:jc w:val="right"/>
    </w:pPr>
    <w:rPr>
      <w:rFonts w:cs="Arial"/>
      <w:szCs w:val="18"/>
    </w:rPr>
  </w:style>
  <w:style w:type="paragraph" w:customStyle="1" w:styleId="CopyrightText">
    <w:name w:val="Copyright Text"/>
    <w:basedOn w:val="BodyText"/>
    <w:rsid w:val="001C5B5B"/>
    <w:rPr>
      <w:sz w:val="18"/>
    </w:rPr>
  </w:style>
  <w:style w:type="paragraph" w:customStyle="1" w:styleId="BodySmallRight">
    <w:name w:val="Body Small Right"/>
    <w:basedOn w:val="BodyTextRight"/>
    <w:rsid w:val="001C5B5B"/>
    <w:rPr>
      <w:sz w:val="18"/>
      <w:szCs w:val="18"/>
    </w:rPr>
  </w:style>
  <w:style w:type="paragraph" w:customStyle="1" w:styleId="MarginEdition">
    <w:name w:val="Margin Edition"/>
    <w:basedOn w:val="MarginNote"/>
    <w:rsid w:val="001C5B5B"/>
    <w:pPr>
      <w:spacing w:before="0" w:after="0"/>
    </w:pPr>
    <w:rPr>
      <w:rFonts w:ascii="Times New Roman" w:hAnsi="Times New Roman"/>
      <w:color w:val="999999"/>
    </w:rPr>
  </w:style>
  <w:style w:type="paragraph" w:customStyle="1" w:styleId="Spacer">
    <w:name w:val="Spacer"/>
    <w:basedOn w:val="Normal"/>
    <w:rsid w:val="001C5B5B"/>
    <w:rPr>
      <w:sz w:val="2"/>
      <w:szCs w:val="2"/>
    </w:rPr>
  </w:style>
  <w:style w:type="character" w:customStyle="1" w:styleId="Small">
    <w:name w:val="Small"/>
    <w:basedOn w:val="DefaultParagraphFont"/>
    <w:rsid w:val="001C5B5B"/>
    <w:rPr>
      <w:sz w:val="16"/>
    </w:rPr>
  </w:style>
  <w:style w:type="paragraph" w:customStyle="1" w:styleId="WideTable">
    <w:name w:val="Wide Table"/>
    <w:basedOn w:val="Normal"/>
    <w:rsid w:val="001C5B5B"/>
    <w:pPr>
      <w:ind w:left="-1418"/>
    </w:pPr>
    <w:rPr>
      <w:sz w:val="2"/>
      <w:szCs w:val="2"/>
    </w:rPr>
  </w:style>
  <w:style w:type="character" w:styleId="PageNumber">
    <w:name w:val="page number"/>
    <w:basedOn w:val="DefaultParagraphFont"/>
    <w:rsid w:val="001C5B5B"/>
  </w:style>
  <w:style w:type="paragraph" w:styleId="Quote">
    <w:name w:val="Quote"/>
    <w:basedOn w:val="Heading1"/>
    <w:link w:val="QuoteChar"/>
    <w:qFormat/>
    <w:rsid w:val="001C5B5B"/>
    <w:rPr>
      <w:b w:val="0"/>
      <w:sz w:val="72"/>
      <w:szCs w:val="72"/>
      <w:lang w:val="en-NZ"/>
    </w:rPr>
  </w:style>
  <w:style w:type="character" w:customStyle="1" w:styleId="QuoteChar">
    <w:name w:val="Quote Char"/>
    <w:basedOn w:val="DefaultParagraphFont"/>
    <w:link w:val="Quote"/>
    <w:rsid w:val="001C5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B5B"/>
    <w:pPr>
      <w:pageBreakBefore/>
    </w:pPr>
  </w:style>
  <w:style w:type="paragraph" w:customStyle="1" w:styleId="Border">
    <w:name w:val="Border"/>
    <w:basedOn w:val="Normal"/>
    <w:qFormat/>
    <w:rsid w:val="001C5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5B5B"/>
    <w:rPr>
      <w:b/>
      <w:bCs/>
      <w:i/>
      <w:iCs/>
      <w:color w:val="auto"/>
    </w:rPr>
  </w:style>
  <w:style w:type="paragraph" w:styleId="IntenseQuote">
    <w:name w:val="Intense Quote"/>
    <w:basedOn w:val="Normal"/>
    <w:next w:val="Normal"/>
    <w:link w:val="IntenseQuoteChar"/>
    <w:uiPriority w:val="30"/>
    <w:qFormat/>
    <w:rsid w:val="001C5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5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5B5B"/>
    <w:rPr>
      <w:smallCaps/>
      <w:color w:val="auto"/>
      <w:u w:val="single"/>
    </w:rPr>
  </w:style>
  <w:style w:type="character" w:styleId="IntenseReference">
    <w:name w:val="Intense Reference"/>
    <w:basedOn w:val="DefaultParagraphFont"/>
    <w:uiPriority w:val="32"/>
    <w:qFormat/>
    <w:rsid w:val="001C5B5B"/>
    <w:rPr>
      <w:b/>
      <w:bCs/>
      <w:smallCaps/>
      <w:color w:val="auto"/>
      <w:spacing w:val="5"/>
      <w:u w:val="single"/>
    </w:rPr>
  </w:style>
  <w:style w:type="paragraph" w:customStyle="1" w:styleId="2ColumnHeading">
    <w:name w:val="2Column Heading"/>
    <w:basedOn w:val="BodyText"/>
    <w:qFormat/>
    <w:rsid w:val="001C5B5B"/>
    <w:pPr>
      <w:spacing w:after="60"/>
      <w:ind w:left="-2268"/>
    </w:pPr>
    <w:rPr>
      <w:b/>
    </w:rPr>
  </w:style>
  <w:style w:type="paragraph" w:customStyle="1" w:styleId="Heading1TOC">
    <w:name w:val="Heading1 TOC"/>
    <w:basedOn w:val="Normal"/>
    <w:qFormat/>
    <w:rsid w:val="001C5B5B"/>
    <w:pPr>
      <w:spacing w:before="240" w:after="120"/>
    </w:pPr>
    <w:rPr>
      <w:rFonts w:ascii="Times New Roman" w:hAnsi="Times New Roman"/>
      <w:b/>
      <w:sz w:val="32"/>
    </w:rPr>
  </w:style>
  <w:style w:type="paragraph" w:customStyle="1" w:styleId="Heading2TOC">
    <w:name w:val="Heading2 TOC"/>
    <w:basedOn w:val="Normal"/>
    <w:qFormat/>
    <w:rsid w:val="001C5B5B"/>
    <w:pPr>
      <w:spacing w:before="240" w:after="60"/>
    </w:pPr>
    <w:rPr>
      <w:rFonts w:ascii="Times New Roman" w:hAnsi="Times New Roman"/>
      <w:b/>
      <w:sz w:val="28"/>
    </w:rPr>
  </w:style>
  <w:style w:type="character" w:customStyle="1" w:styleId="Underline">
    <w:name w:val="Underline"/>
    <w:basedOn w:val="DefaultParagraphFont"/>
    <w:qFormat/>
    <w:rsid w:val="001C5B5B"/>
    <w:rPr>
      <w:u w:val="single"/>
    </w:rPr>
  </w:style>
  <w:style w:type="character" w:customStyle="1" w:styleId="BoldandItalics">
    <w:name w:val="Bold and Italics"/>
    <w:qFormat/>
    <w:rsid w:val="001C5B5B"/>
    <w:rPr>
      <w:b/>
      <w:i/>
      <w:u w:val="none"/>
    </w:rPr>
  </w:style>
  <w:style w:type="paragraph" w:styleId="BalloonText">
    <w:name w:val="Balloon Text"/>
    <w:basedOn w:val="Normal"/>
    <w:link w:val="BalloonTextChar"/>
    <w:rsid w:val="001C5B5B"/>
    <w:rPr>
      <w:rFonts w:ascii="Tahoma" w:hAnsi="Tahoma" w:cs="Tahoma"/>
      <w:sz w:val="16"/>
      <w:szCs w:val="16"/>
    </w:rPr>
  </w:style>
  <w:style w:type="character" w:customStyle="1" w:styleId="BalloonTextChar">
    <w:name w:val="Balloon Text Char"/>
    <w:basedOn w:val="DefaultParagraphFont"/>
    <w:link w:val="BalloonText"/>
    <w:rsid w:val="001C5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5B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5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5B5B"/>
    <w:rPr>
      <w:b/>
      <w:color w:val="660033"/>
      <w:spacing w:val="0"/>
    </w:rPr>
  </w:style>
  <w:style w:type="paragraph" w:customStyle="1" w:styleId="Nameditemlist">
    <w:name w:val="Named item list"/>
    <w:basedOn w:val="BodyText"/>
    <w:qFormat/>
    <w:rsid w:val="001C5B5B"/>
    <w:pPr>
      <w:tabs>
        <w:tab w:val="left" w:pos="2835"/>
      </w:tabs>
      <w:ind w:left="2835" w:hanging="2835"/>
    </w:pPr>
  </w:style>
  <w:style w:type="paragraph" w:customStyle="1" w:styleId="BodyTextnopadding">
    <w:name w:val="Body Text no padding"/>
    <w:basedOn w:val="BodyText"/>
    <w:qFormat/>
    <w:rsid w:val="001C5B5B"/>
    <w:pPr>
      <w:spacing w:before="0" w:after="0"/>
    </w:pPr>
  </w:style>
  <w:style w:type="paragraph" w:customStyle="1" w:styleId="BodyTextBold">
    <w:name w:val="Body Text Bold"/>
    <w:basedOn w:val="BodyText"/>
    <w:qFormat/>
    <w:rsid w:val="001C5B5B"/>
    <w:rPr>
      <w:b/>
    </w:rPr>
  </w:style>
  <w:style w:type="character" w:styleId="Hyperlink">
    <w:name w:val="Hyperlink"/>
    <w:basedOn w:val="DefaultParagraphFont"/>
    <w:uiPriority w:val="99"/>
    <w:unhideWhenUsed/>
    <w:rsid w:val="00304C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6628</Characters>
  <Application>Microsoft Office Word</Application>
  <DocSecurity>0</DocSecurity>
  <Lines>194</Lines>
  <Paragraphs>125</Paragraphs>
  <ScaleCrop>false</ScaleCrop>
  <Company>Author-it Software Corporation Ltd.</Company>
  <LinksUpToDate>false</LinksUpToDate>
  <CharactersWithSpaces>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MSFGN2003 Organise Australian Standards testing of products, materials, and their design</dc:title>
  <dc:subject>Approved</dc:subject>
  <dc:creator>Skills Insight</dc:creator>
  <cp:keywords>Release: 1</cp:keywords>
  <dc:description>Review Date: 12 April 2008</dc:description>
  <cp:lastModifiedBy>HSD_TPCMSd.prod</cp:lastModifiedBy>
  <cp:revision>3</cp:revision>
  <dcterms:created xsi:type="dcterms:W3CDTF">2025-03-01T14:11:00Z</dcterms:created>
  <dcterms:modified xsi:type="dcterms:W3CDTF">2025-03-01T14:11:00Z</dcterms:modified>
</cp:coreProperties>
</file>