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563" w:rsidP="00E745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MSFGN2003 Organise Australian Standards testing of products, materials, and their design</w:t>
      </w:r>
      <w:r>
        <w:fldChar w:fldCharType="end"/>
      </w:r>
    </w:p>
    <w:p w:rsidR="00E74563" w:rsidP="00E74563">
      <w:pPr>
        <w:pStyle w:val="Version"/>
        <w:sectPr w:rsidSect="001721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140" w:rsidP="00172140">
      <w:pPr>
        <w:pStyle w:val="SuperHeading"/>
      </w:pPr>
      <w:r w:rsidRPr="00172140">
        <w:t>Assessment Requirements for MSFGN2003 Organise Australian Standards testing of products, materials, and their design</w:t>
      </w:r>
    </w:p>
    <w:p w:rsidR="00000000" w:rsidRPr="00172140" w:rsidP="00172140">
      <w:pPr>
        <w:pStyle w:val="Heading1"/>
      </w:pPr>
      <w:bookmarkStart w:id="1" w:name="O_1088494"/>
      <w:bookmarkEnd w:id="1"/>
      <w:r w:rsidRPr="00172140">
        <w:t>Modification History</w:t>
      </w:r>
    </w:p>
    <w:p w:rsidR="00E74563" w:rsidP="00E74563">
      <w:pPr>
        <w:pStyle w:val="BodyText"/>
      </w:pPr>
      <w:r w:rsidRPr="00172140">
        <w:t>Release 1. No equivalent</w:t>
      </w:r>
      <w:r w:rsidRPr="00172140">
        <w:t xml:space="preserve"> unit. Supersedes but is not equivalent to MSFSS2002 Prepare product for Australian Standards testing.</w:t>
      </w:r>
    </w:p>
    <w:p w:rsidR="00000000" w:rsidRPr="00172140" w:rsidP="00172140">
      <w:pPr>
        <w:pStyle w:val="Heading1"/>
      </w:pPr>
      <w:bookmarkStart w:id="2" w:name="O_1088495"/>
      <w:bookmarkEnd w:id="2"/>
      <w:r w:rsidRPr="00172140">
        <w:t>Performance Evidence</w:t>
      </w:r>
    </w:p>
    <w:p w:rsidR="00000000" w:rsidRPr="00172140" w:rsidP="00E74563">
      <w:pPr>
        <w:pStyle w:val="BodyText"/>
      </w:pPr>
      <w:r w:rsidRPr="00172140">
        <w:t>There must be evidence the candidate has completed the tasks outlined in the elements, performance criteria, and</w:t>
      </w:r>
      <w:r w:rsidRPr="00172140">
        <w:t xml:space="preserve"> foundation skills of this unit, which must include the ability to:</w:t>
      </w:r>
    </w:p>
    <w:p w:rsidR="00000000" w:rsidRPr="00172140" w:rsidP="00172140">
      <w:pPr>
        <w:pStyle w:val="ListBullet"/>
      </w:pPr>
      <w:r w:rsidRPr="00172140">
        <w:t>prepare and dispatch at least three different items for compliance testing in line with workplace procedures and Australian Standard requirements</w:t>
      </w:r>
    </w:p>
    <w:p w:rsidR="00000000" w:rsidRPr="00172140" w:rsidP="00172140">
      <w:pPr>
        <w:pStyle w:val="ListBullet"/>
      </w:pPr>
      <w:r w:rsidRPr="00172140">
        <w:t>report and record outcomes of the testing</w:t>
      </w:r>
      <w:r w:rsidRPr="00172140">
        <w:t xml:space="preserve"> of those three items according to workplace procedures and quality system.</w:t>
      </w:r>
    </w:p>
    <w:p w:rsidR="00000000" w:rsidRPr="00172140" w:rsidP="00172140">
      <w:pPr>
        <w:pStyle w:val="BodyText"/>
      </w:pPr>
    </w:p>
    <w:p w:rsidR="00000000" w:rsidRPr="00172140" w:rsidP="00E74563">
      <w:pPr>
        <w:pStyle w:val="BodyText"/>
      </w:pPr>
      <w:r w:rsidRPr="00172140">
        <w:t>One of the above items must be a product, one must be material, and one must be a design relating to a product or material.</w:t>
      </w:r>
    </w:p>
    <w:p w:rsidR="00000000" w:rsidRPr="00172140" w:rsidP="00E74563">
      <w:pPr>
        <w:pStyle w:val="BodyText"/>
      </w:pPr>
      <w:r w:rsidRPr="00172140">
        <w:t>In organising the above items to be tested, the candida</w:t>
      </w:r>
      <w:r w:rsidRPr="00172140">
        <w:t>te must demonstrate the ability to:</w:t>
      </w:r>
    </w:p>
    <w:p w:rsidR="00000000" w:rsidRPr="00172140" w:rsidP="00172140">
      <w:pPr>
        <w:pStyle w:val="ListBullet"/>
      </w:pPr>
      <w:r w:rsidRPr="00172140">
        <w:t>ensure that item to be tested is:</w:t>
      </w:r>
    </w:p>
    <w:p w:rsidR="00000000" w:rsidRPr="00172140" w:rsidP="00172140">
      <w:pPr>
        <w:pStyle w:val="ListBullet2"/>
      </w:pPr>
      <w:r w:rsidRPr="00172140">
        <w:t>inspected and free from defects and contamination</w:t>
      </w:r>
    </w:p>
    <w:p w:rsidR="00000000" w:rsidRPr="00172140" w:rsidP="00172140">
      <w:pPr>
        <w:pStyle w:val="ListBullet2"/>
      </w:pPr>
      <w:r w:rsidRPr="00172140">
        <w:t>packaged in line with workplace and compliance testing requirements</w:t>
      </w:r>
    </w:p>
    <w:p w:rsidR="00000000" w:rsidRPr="00172140" w:rsidP="00172140">
      <w:pPr>
        <w:pStyle w:val="ListBullet"/>
      </w:pPr>
      <w:r w:rsidRPr="00172140">
        <w:t>follow work instructions and safe operating procedures to:</w:t>
      </w:r>
    </w:p>
    <w:p w:rsidR="00000000" w:rsidRPr="00172140" w:rsidP="00172140">
      <w:pPr>
        <w:pStyle w:val="ListBullet2"/>
      </w:pPr>
      <w:r w:rsidRPr="00172140">
        <w:t>minimise risk of injury to self and others</w:t>
      </w:r>
    </w:p>
    <w:p w:rsidR="00000000" w:rsidRPr="00172140" w:rsidP="00172140">
      <w:pPr>
        <w:pStyle w:val="ListBullet2"/>
      </w:pPr>
      <w:r w:rsidRPr="00172140">
        <w:t>prevent damage to items to be tested</w:t>
      </w:r>
    </w:p>
    <w:p w:rsidR="00000000" w:rsidRPr="00172140" w:rsidP="00172140">
      <w:pPr>
        <w:pStyle w:val="ListBullet2"/>
      </w:pPr>
      <w:r w:rsidRPr="00172140">
        <w:t>use personal protective equipment (PPE)</w:t>
      </w:r>
    </w:p>
    <w:p w:rsidR="00000000" w:rsidRPr="00172140" w:rsidP="00172140">
      <w:pPr>
        <w:pStyle w:val="ListBullet2"/>
      </w:pPr>
      <w:r w:rsidRPr="00172140">
        <w:t>avoid backtracking and work flow interruptions</w:t>
      </w:r>
    </w:p>
    <w:p w:rsidR="00000000" w:rsidRPr="00172140" w:rsidP="00172140">
      <w:pPr>
        <w:pStyle w:val="ListBullet2"/>
      </w:pPr>
      <w:r w:rsidRPr="00172140">
        <w:t>work with others, recognising dependencies and using cooperative approaches to optimise w</w:t>
      </w:r>
      <w:r w:rsidRPr="00172140">
        <w:t>ork flow and productivity</w:t>
      </w:r>
    </w:p>
    <w:p w:rsidR="00000000" w:rsidRPr="00172140" w:rsidP="00172140">
      <w:pPr>
        <w:pStyle w:val="AllowPageBreak"/>
      </w:pPr>
    </w:p>
    <w:p w:rsidR="00000000" w:rsidRPr="00172140" w:rsidP="00172140">
      <w:pPr>
        <w:pStyle w:val="Heading1"/>
      </w:pPr>
      <w:bookmarkStart w:id="3" w:name="O_1088496"/>
      <w:bookmarkEnd w:id="3"/>
      <w:r w:rsidRPr="00172140">
        <w:t>Knowledge Evidence</w:t>
      </w:r>
    </w:p>
    <w:p w:rsidR="00000000" w:rsidRPr="00172140" w:rsidP="00E74563">
      <w:pPr>
        <w:pStyle w:val="BodyText"/>
      </w:pPr>
      <w:r w:rsidRPr="00172140">
        <w:t>There must be evidence the candidate has knowledge of:</w:t>
      </w:r>
    </w:p>
    <w:p w:rsidR="00000000" w:rsidRPr="00172140" w:rsidP="00172140">
      <w:pPr>
        <w:pStyle w:val="ListBullet"/>
      </w:pPr>
      <w:r w:rsidRPr="00172140">
        <w:t>key features of:</w:t>
      </w:r>
    </w:p>
    <w:p w:rsidR="00000000" w:rsidRPr="00172140" w:rsidP="00172140">
      <w:pPr>
        <w:pStyle w:val="ListBullet2"/>
      </w:pPr>
      <w:r w:rsidRPr="00172140">
        <w:t>work orders relating to compliance testing</w:t>
      </w:r>
    </w:p>
    <w:p w:rsidR="00000000" w:rsidRPr="00172140" w:rsidP="00172140">
      <w:pPr>
        <w:pStyle w:val="ListBullet2"/>
      </w:pPr>
      <w:r w:rsidRPr="00172140">
        <w:t>workplace quality system for documenting testing certification</w:t>
      </w:r>
    </w:p>
    <w:p w:rsidR="00000000" w:rsidRPr="00172140" w:rsidP="00172140">
      <w:pPr>
        <w:pStyle w:val="ListBullet"/>
      </w:pPr>
      <w:r w:rsidRPr="00172140">
        <w:t xml:space="preserve">Australian </w:t>
      </w:r>
      <w:r w:rsidRPr="00172140">
        <w:t>Standard requirements for selecting and preparing items for testing</w:t>
      </w:r>
    </w:p>
    <w:p w:rsidR="00000000" w:rsidRPr="00172140" w:rsidP="00172140">
      <w:pPr>
        <w:pStyle w:val="ListBullet"/>
      </w:pPr>
      <w:r w:rsidRPr="00172140">
        <w:t>workplace procedures relating to:</w:t>
      </w:r>
    </w:p>
    <w:p w:rsidR="00000000" w:rsidRPr="00172140" w:rsidP="00172140">
      <w:pPr>
        <w:pStyle w:val="ListBullet2"/>
      </w:pPr>
      <w:r w:rsidRPr="00172140">
        <w:t>selecting, packaging and submitting item to certification agency for compliance testing</w:t>
      </w:r>
    </w:p>
    <w:p w:rsidR="00000000" w:rsidRPr="00172140" w:rsidP="00172140">
      <w:pPr>
        <w:pStyle w:val="ListBullet2"/>
      </w:pPr>
      <w:r w:rsidRPr="00172140">
        <w:t>selecting and using personal protective equipment</w:t>
      </w:r>
    </w:p>
    <w:p w:rsidR="00000000" w:rsidRPr="00172140" w:rsidP="00172140">
      <w:pPr>
        <w:pStyle w:val="ListBullet2"/>
      </w:pPr>
      <w:r w:rsidRPr="00172140">
        <w:t>manual handling, including lifting and carrying</w:t>
      </w:r>
    </w:p>
    <w:p w:rsidR="00000000" w:rsidRPr="00172140" w:rsidP="00172140">
      <w:pPr>
        <w:pStyle w:val="ListBullet2"/>
      </w:pPr>
      <w:r w:rsidRPr="00172140">
        <w:t>disposing of packaging waste safely and in an environmentally sustainable manner</w:t>
      </w:r>
    </w:p>
    <w:p w:rsidR="00000000" w:rsidRPr="00172140" w:rsidP="00172140">
      <w:pPr>
        <w:pStyle w:val="ListBullet2"/>
      </w:pPr>
      <w:r w:rsidRPr="00172140">
        <w:t>organising transportation of item to testing facility</w:t>
      </w:r>
    </w:p>
    <w:p w:rsidR="00000000" w:rsidRPr="00172140" w:rsidP="00172140">
      <w:pPr>
        <w:pStyle w:val="ListBullet2"/>
      </w:pPr>
      <w:r w:rsidRPr="00172140">
        <w:t>receiving and logging testing outcomes</w:t>
      </w:r>
    </w:p>
    <w:p w:rsidR="00000000" w:rsidRPr="00172140" w:rsidP="00172140">
      <w:pPr>
        <w:pStyle w:val="ListBullet2"/>
      </w:pPr>
      <w:r w:rsidRPr="00172140">
        <w:t xml:space="preserve">communicating testing outcomes to </w:t>
      </w:r>
      <w:r w:rsidRPr="00172140">
        <w:t>required personnel</w:t>
      </w:r>
    </w:p>
    <w:p w:rsidR="00000000" w:rsidRPr="00172140" w:rsidP="00172140">
      <w:pPr>
        <w:pStyle w:val="ListBullet2"/>
      </w:pPr>
      <w:r w:rsidRPr="00172140">
        <w:t>reporting and recording non-routine problems and testing outcomes</w:t>
      </w:r>
    </w:p>
    <w:p w:rsidR="00000000" w:rsidRPr="00172140" w:rsidP="00172140">
      <w:pPr>
        <w:pStyle w:val="ListBullet"/>
      </w:pPr>
      <w:r w:rsidRPr="00172140">
        <w:t>WHS requirements, including safety data sheets, hazardous and dangerous goods codes and local safe operating procedures.</w:t>
      </w:r>
    </w:p>
    <w:p w:rsidR="00000000" w:rsidRPr="00172140" w:rsidP="00172140">
      <w:pPr>
        <w:pStyle w:val="AllowPageBreak"/>
      </w:pPr>
    </w:p>
    <w:p w:rsidR="00000000" w:rsidRPr="00172140" w:rsidP="00172140">
      <w:pPr>
        <w:pStyle w:val="Heading1"/>
      </w:pPr>
      <w:bookmarkStart w:id="4" w:name="O_1088497"/>
      <w:bookmarkEnd w:id="4"/>
      <w:r w:rsidRPr="00172140">
        <w:t>Assessment Conditions</w:t>
      </w:r>
    </w:p>
    <w:p w:rsidR="00000000" w:rsidRPr="00172140" w:rsidP="00E74563">
      <w:pPr>
        <w:pStyle w:val="BodyText"/>
      </w:pPr>
      <w:r w:rsidRPr="00172140">
        <w:t>Assessme</w:t>
      </w:r>
      <w:r w:rsidRPr="00172140">
        <w:t>nt must occur in the workplace or in a simulated environment that reflects workplace conditions and contingencies.</w:t>
      </w:r>
    </w:p>
    <w:p w:rsidR="00000000" w:rsidRPr="00172140" w:rsidP="00E74563">
      <w:pPr>
        <w:pStyle w:val="BodyText"/>
      </w:pPr>
      <w:r w:rsidRPr="00172140">
        <w:t>Access is required to:</w:t>
      </w:r>
    </w:p>
    <w:p w:rsidR="00000000" w:rsidRPr="00172140" w:rsidP="00172140">
      <w:pPr>
        <w:pStyle w:val="ListBullet"/>
      </w:pPr>
      <w:r w:rsidRPr="00172140">
        <w:t xml:space="preserve">items requiring Australian Standards testing as described in performance evidence </w:t>
      </w:r>
    </w:p>
    <w:p w:rsidR="00000000" w:rsidRPr="00172140" w:rsidP="00172140">
      <w:pPr>
        <w:pStyle w:val="ListBullet"/>
      </w:pPr>
      <w:r w:rsidRPr="00172140">
        <w:t>materials, equipment and specifications relevant to organising items for testing, including:</w:t>
      </w:r>
    </w:p>
    <w:p w:rsidR="00000000" w:rsidRPr="00172140" w:rsidP="00172140">
      <w:pPr>
        <w:pStyle w:val="ListBullet2"/>
      </w:pPr>
      <w:r w:rsidRPr="00172140">
        <w:t>PPE required to prepare and package identified items to be tested</w:t>
      </w:r>
    </w:p>
    <w:p w:rsidR="00000000" w:rsidRPr="00172140" w:rsidP="00172140">
      <w:pPr>
        <w:pStyle w:val="ListBullet2"/>
      </w:pPr>
      <w:r w:rsidRPr="00172140">
        <w:t>packaging materials</w:t>
      </w:r>
    </w:p>
    <w:p w:rsidR="00000000" w:rsidRPr="00172140" w:rsidP="00172140">
      <w:pPr>
        <w:pStyle w:val="ListBullet"/>
      </w:pPr>
      <w:r w:rsidRPr="00172140">
        <w:t>testing facilities that test compliance with Australian Standards</w:t>
      </w:r>
    </w:p>
    <w:p w:rsidR="00000000" w:rsidRPr="00172140" w:rsidP="00172140">
      <w:pPr>
        <w:pStyle w:val="ListBullet"/>
      </w:pPr>
      <w:r w:rsidRPr="00172140">
        <w:t>transport</w:t>
      </w:r>
      <w:r w:rsidRPr="00172140">
        <w:t>ation services</w:t>
      </w:r>
    </w:p>
    <w:p w:rsidR="00000000" w:rsidRPr="00172140" w:rsidP="00172140">
      <w:pPr>
        <w:pStyle w:val="ListBullet"/>
      </w:pPr>
      <w:r w:rsidRPr="00172140">
        <w:t>quality system for documenting testing certification.</w:t>
      </w:r>
    </w:p>
    <w:p w:rsidR="00000000" w:rsidRPr="00172140" w:rsidP="00172140">
      <w:pPr>
        <w:pStyle w:val="BodyText"/>
      </w:pPr>
    </w:p>
    <w:p w:rsidR="00E74563" w:rsidP="00E74563">
      <w:pPr>
        <w:pStyle w:val="BodyText"/>
      </w:pPr>
      <w:r w:rsidRPr="00172140">
        <w:t>Assessors of this unit must satisfy the assessor requirements in applicable vocational education and training legislation, frameworks and/or standards</w:t>
      </w:r>
    </w:p>
    <w:p w:rsidR="00000000" w:rsidRPr="00172140" w:rsidP="00172140">
      <w:pPr>
        <w:pStyle w:val="Heading1"/>
      </w:pPr>
      <w:bookmarkStart w:id="5" w:name="O_1088500"/>
      <w:bookmarkEnd w:id="5"/>
      <w:r w:rsidRPr="00172140">
        <w:t>Links</w:t>
      </w:r>
    </w:p>
    <w:p w:rsidR="00000000" w:rsidRPr="00172140" w:rsidP="00E74563">
      <w:pPr>
        <w:pStyle w:val="BodyText"/>
      </w:pPr>
      <w:r w:rsidRPr="00172140">
        <w:t>Companion</w:t>
      </w:r>
      <w:r w:rsidRPr="00172140">
        <w:t xml:space="preserve"> Volume implementation guides are found in VETNet - </w:t>
      </w:r>
      <w:r>
        <w:fldChar w:fldCharType="begin"/>
      </w:r>
      <w:r>
        <w:instrText xml:space="preserve"> HYPERLINK "https://vetnet.education.gov.au/Pages/TrainingDocs.aspx?q=0601ab95-583a-4e93-b2d4-cfb27b03ed73" </w:instrText>
      </w:r>
      <w:r>
        <w:fldChar w:fldCharType="separate"/>
      </w:r>
      <w:r w:rsidRPr="0061215B">
        <w:rPr>
          <w:rStyle w:val="Hyperlink"/>
        </w:rPr>
        <w:t>https://vetnet.education.gov.au/Pages/TrainingDocs.aspx?q=0601ab95-583a-4e93-b2d4-cfb27b03ed73</w:t>
      </w:r>
      <w:r>
        <w:fldChar w:fldCharType="end"/>
      </w:r>
    </w:p>
    <w:p w:rsidR="00000000" w:rsidRPr="00172140" w:rsidP="00172140"/>
    <w:sectPr w:rsidSect="001721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1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140" w:rsidRPr="00E74563" w:rsidP="00E745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1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63" w:rsidP="001721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4563" w:rsidP="001721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74563" w:rsidP="001721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1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140" w:rsidRPr="00E74563" w:rsidP="00E745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1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63" w:rsidRPr="002D2AF8" w:rsidP="001721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MSFGN2003 Organise Australian Standards testing of products, materials, and their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E74563" w:rsidP="001721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94B0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E84D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1E01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1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1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1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1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1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1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1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1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1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1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1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140"/>
  </w:style>
  <w:style w:type="character" w:customStyle="1" w:styleId="Heading1Char">
    <w:name w:val="Heading 1 Char"/>
    <w:basedOn w:val="DefaultParagraphFont"/>
    <w:link w:val="Heading1"/>
    <w:rsid w:val="001721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1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1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21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21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21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1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21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1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1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1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1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1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1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1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1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1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1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1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1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1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1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21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2140"/>
    <w:rPr>
      <w:b/>
      <w:spacing w:val="0"/>
    </w:rPr>
  </w:style>
  <w:style w:type="paragraph" w:customStyle="1" w:styleId="SuperTitle">
    <w:name w:val="SuperTitle"/>
    <w:basedOn w:val="Title"/>
    <w:rsid w:val="001721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1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1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21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1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1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1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1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1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1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1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1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2140"/>
    <w:rPr>
      <w:i/>
    </w:rPr>
  </w:style>
  <w:style w:type="paragraph" w:styleId="Caption">
    <w:name w:val="caption"/>
    <w:basedOn w:val="BodyText"/>
    <w:next w:val="Normal"/>
    <w:qFormat/>
    <w:rsid w:val="001721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1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1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140"/>
  </w:style>
  <w:style w:type="paragraph" w:styleId="TableofFigures">
    <w:name w:val="table of figures"/>
    <w:basedOn w:val="Normal"/>
    <w:next w:val="Normal"/>
    <w:semiHidden/>
    <w:rsid w:val="001721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1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2140"/>
    <w:rPr>
      <w:rFonts w:ascii="Wingdings" w:hAnsi="Wingdings"/>
    </w:rPr>
  </w:style>
  <w:style w:type="paragraph" w:customStyle="1" w:styleId="TableHeading">
    <w:name w:val="Table Heading"/>
    <w:basedOn w:val="HeadingBase"/>
    <w:rsid w:val="001721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140"/>
    <w:rPr>
      <w:color w:val="0033CC"/>
      <w:u w:val="none"/>
    </w:rPr>
  </w:style>
  <w:style w:type="paragraph" w:customStyle="1" w:styleId="BodyTextRight">
    <w:name w:val="Body Text Right"/>
    <w:basedOn w:val="BodyText"/>
    <w:rsid w:val="001721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1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1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1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1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1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140"/>
    <w:rPr>
      <w:sz w:val="32"/>
    </w:rPr>
  </w:style>
  <w:style w:type="paragraph" w:customStyle="1" w:styleId="HeadingProcedure">
    <w:name w:val="Heading Procedure"/>
    <w:basedOn w:val="HeadingBase"/>
    <w:next w:val="Normal"/>
    <w:rsid w:val="001721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140"/>
    <w:pPr>
      <w:spacing w:before="60" w:after="60"/>
    </w:pPr>
  </w:style>
  <w:style w:type="paragraph" w:styleId="ListContinue">
    <w:name w:val="List Continue"/>
    <w:basedOn w:val="List"/>
    <w:rsid w:val="00172140"/>
    <w:pPr>
      <w:ind w:firstLine="0"/>
    </w:pPr>
  </w:style>
  <w:style w:type="paragraph" w:customStyle="1" w:styleId="ListNote">
    <w:name w:val="List Note"/>
    <w:basedOn w:val="List"/>
    <w:rsid w:val="001721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1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1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140"/>
    <w:rPr>
      <w:rFonts w:ascii="Courier New" w:hAnsi="Courier New"/>
    </w:rPr>
  </w:style>
  <w:style w:type="paragraph" w:customStyle="1" w:styleId="NoteBullet">
    <w:name w:val="Note Bullet"/>
    <w:basedOn w:val="Note"/>
    <w:rsid w:val="001721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1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1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1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1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21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1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140"/>
    <w:rPr>
      <w:b/>
      <w:smallCaps/>
    </w:rPr>
  </w:style>
  <w:style w:type="paragraph" w:customStyle="1" w:styleId="TableListNumber">
    <w:name w:val="Table List Number"/>
    <w:basedOn w:val="ListNumber"/>
    <w:rsid w:val="001721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1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140"/>
    <w:pPr>
      <w:numPr>
        <w:numId w:val="9"/>
      </w:numPr>
    </w:pPr>
  </w:style>
  <w:style w:type="paragraph" w:customStyle="1" w:styleId="ListAlpha2">
    <w:name w:val="List Alpha 2"/>
    <w:basedOn w:val="List2"/>
    <w:rsid w:val="00172140"/>
    <w:pPr>
      <w:numPr>
        <w:numId w:val="8"/>
      </w:numPr>
    </w:pPr>
  </w:style>
  <w:style w:type="paragraph" w:styleId="List2">
    <w:name w:val="List 2"/>
    <w:basedOn w:val="BodyText"/>
    <w:rsid w:val="001721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1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1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1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1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1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2140"/>
    <w:pPr>
      <w:numPr>
        <w:numId w:val="4"/>
      </w:numPr>
    </w:pPr>
  </w:style>
  <w:style w:type="paragraph" w:styleId="ListContinue2">
    <w:name w:val="List Continue 2"/>
    <w:basedOn w:val="List2"/>
    <w:rsid w:val="00172140"/>
    <w:pPr>
      <w:ind w:firstLine="0"/>
    </w:pPr>
  </w:style>
  <w:style w:type="paragraph" w:styleId="ListContinue3">
    <w:name w:val="List Continue 3"/>
    <w:basedOn w:val="List3"/>
    <w:rsid w:val="00172140"/>
    <w:pPr>
      <w:ind w:left="1021" w:firstLine="0"/>
    </w:pPr>
  </w:style>
  <w:style w:type="paragraph" w:styleId="ListContinue4">
    <w:name w:val="List Continue 4"/>
    <w:basedOn w:val="List4"/>
    <w:rsid w:val="00172140"/>
    <w:pPr>
      <w:ind w:firstLine="0"/>
    </w:pPr>
  </w:style>
  <w:style w:type="paragraph" w:styleId="ListContinue5">
    <w:name w:val="List Continue 5"/>
    <w:basedOn w:val="List5"/>
    <w:rsid w:val="00172140"/>
    <w:pPr>
      <w:ind w:firstLine="0"/>
    </w:pPr>
  </w:style>
  <w:style w:type="paragraph" w:styleId="ListNumber3">
    <w:name w:val="List Number 3"/>
    <w:basedOn w:val="List3"/>
    <w:rsid w:val="00172140"/>
    <w:pPr>
      <w:numPr>
        <w:numId w:val="5"/>
      </w:numPr>
    </w:pPr>
  </w:style>
  <w:style w:type="paragraph" w:styleId="ListNumber4">
    <w:name w:val="List Number 4"/>
    <w:basedOn w:val="List4"/>
    <w:rsid w:val="00172140"/>
    <w:pPr>
      <w:numPr>
        <w:numId w:val="6"/>
      </w:numPr>
    </w:pPr>
  </w:style>
  <w:style w:type="paragraph" w:styleId="ListNumber5">
    <w:name w:val="List Number 5"/>
    <w:basedOn w:val="List5"/>
    <w:rsid w:val="00172140"/>
    <w:pPr>
      <w:numPr>
        <w:numId w:val="7"/>
      </w:numPr>
    </w:pPr>
  </w:style>
  <w:style w:type="paragraph" w:styleId="BlockText">
    <w:name w:val="Block Text"/>
    <w:basedOn w:val="Normal"/>
    <w:rsid w:val="001721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1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140"/>
    <w:rPr>
      <w:sz w:val="16"/>
      <w:vertAlign w:val="superscript"/>
    </w:rPr>
  </w:style>
  <w:style w:type="character" w:customStyle="1" w:styleId="Symbols">
    <w:name w:val="Symbols"/>
    <w:basedOn w:val="DefaultParagraphFont"/>
    <w:rsid w:val="00172140"/>
    <w:rPr>
      <w:rFonts w:ascii="Symbol" w:hAnsi="Symbol"/>
    </w:rPr>
  </w:style>
  <w:style w:type="character" w:customStyle="1" w:styleId="MenuOptions">
    <w:name w:val="Menu Options"/>
    <w:basedOn w:val="DefaultParagraphFont"/>
    <w:rsid w:val="001721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140"/>
    <w:rPr>
      <w:b/>
    </w:rPr>
  </w:style>
  <w:style w:type="character" w:customStyle="1" w:styleId="Underlined">
    <w:name w:val="Underlined"/>
    <w:basedOn w:val="DefaultParagraphFont"/>
    <w:rsid w:val="00172140"/>
    <w:rPr>
      <w:u w:val="single"/>
    </w:rPr>
  </w:style>
  <w:style w:type="paragraph" w:customStyle="1" w:styleId="TableBodyTextRight">
    <w:name w:val="Table Body Text Right"/>
    <w:basedOn w:val="TableBodyText"/>
    <w:rsid w:val="001721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140"/>
    <w:rPr>
      <w:sz w:val="18"/>
    </w:rPr>
  </w:style>
  <w:style w:type="paragraph" w:customStyle="1" w:styleId="BodySmallRight">
    <w:name w:val="Body Small Right"/>
    <w:basedOn w:val="BodyTextRight"/>
    <w:rsid w:val="00172140"/>
    <w:rPr>
      <w:sz w:val="18"/>
      <w:szCs w:val="18"/>
    </w:rPr>
  </w:style>
  <w:style w:type="paragraph" w:customStyle="1" w:styleId="MarginEdition">
    <w:name w:val="Margin Edition"/>
    <w:basedOn w:val="MarginNote"/>
    <w:rsid w:val="001721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140"/>
    <w:rPr>
      <w:sz w:val="2"/>
      <w:szCs w:val="2"/>
    </w:rPr>
  </w:style>
  <w:style w:type="character" w:customStyle="1" w:styleId="Small">
    <w:name w:val="Small"/>
    <w:basedOn w:val="DefaultParagraphFont"/>
    <w:rsid w:val="00172140"/>
    <w:rPr>
      <w:sz w:val="16"/>
    </w:rPr>
  </w:style>
  <w:style w:type="paragraph" w:customStyle="1" w:styleId="WideTable">
    <w:name w:val="Wide Table"/>
    <w:basedOn w:val="Normal"/>
    <w:rsid w:val="001721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140"/>
  </w:style>
  <w:style w:type="paragraph" w:styleId="Quote">
    <w:name w:val="Quote"/>
    <w:basedOn w:val="Heading1"/>
    <w:link w:val="QuoteChar"/>
    <w:qFormat/>
    <w:rsid w:val="001721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1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140"/>
    <w:pPr>
      <w:pageBreakBefore/>
    </w:pPr>
  </w:style>
  <w:style w:type="paragraph" w:customStyle="1" w:styleId="Border">
    <w:name w:val="Border"/>
    <w:basedOn w:val="Normal"/>
    <w:qFormat/>
    <w:rsid w:val="001721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1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1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1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1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1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1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1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1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140"/>
    <w:rPr>
      <w:u w:val="single"/>
    </w:rPr>
  </w:style>
  <w:style w:type="character" w:customStyle="1" w:styleId="BoldandItalics">
    <w:name w:val="Bold and Italics"/>
    <w:qFormat/>
    <w:rsid w:val="00172140"/>
    <w:rPr>
      <w:b/>
      <w:i/>
      <w:u w:val="none"/>
    </w:rPr>
  </w:style>
  <w:style w:type="paragraph" w:styleId="BalloonText">
    <w:name w:val="Balloon Text"/>
    <w:basedOn w:val="Normal"/>
    <w:link w:val="BalloonTextChar"/>
    <w:rsid w:val="00172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1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1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1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1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1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140"/>
    <w:pPr>
      <w:spacing w:before="0" w:after="0"/>
    </w:pPr>
  </w:style>
  <w:style w:type="paragraph" w:customStyle="1" w:styleId="BodyTextBold">
    <w:name w:val="Body Text Bold"/>
    <w:basedOn w:val="BodyText"/>
    <w:qFormat/>
    <w:rsid w:val="00172140"/>
    <w:rPr>
      <w:b/>
    </w:rPr>
  </w:style>
  <w:style w:type="character" w:styleId="Hyperlink">
    <w:name w:val="Hyperlink"/>
    <w:basedOn w:val="DefaultParagraphFont"/>
    <w:uiPriority w:val="99"/>
    <w:unhideWhenUsed/>
    <w:rsid w:val="00E745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3077</Characters>
  <Application>Microsoft Office Word</Application>
  <DocSecurity>0</DocSecurity>
  <Lines>73</Lines>
  <Paragraphs>58</Paragraphs>
  <ScaleCrop>false</ScaleCrop>
  <Company>Author-it Software Corporation Ltd.</Company>
  <LinksUpToDate>false</LinksUpToDate>
  <CharactersWithSpaces>3489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MSFGN2003 Organise Australian Standards testing of products, materials, and their design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2020-05-07T02:19:00Z</dcterms:created>
  <dcterms:modified xsi:type="dcterms:W3CDTF">2020-05-07T02:19:00Z</dcterms:modified>
</cp:coreProperties>
</file>