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814" w:rsidP="00972814">
      <w:pPr>
        <w:pStyle w:val="Title"/>
      </w:pPr>
      <w:r>
        <w:fldChar w:fldCharType="begin"/>
      </w:r>
      <w:r>
        <w:instrText xml:space="preserve"> TITLE   \* MERGEFORMAT </w:instrText>
      </w:r>
      <w:r>
        <w:fldChar w:fldCharType="separate"/>
      </w:r>
      <w:r>
        <w:t>MSFGN2002 Move and store materials and products</w:t>
      </w:r>
      <w:r>
        <w:fldChar w:fldCharType="end"/>
      </w:r>
    </w:p>
    <w:p w:rsidR="00972814" w:rsidP="00972814">
      <w:pPr>
        <w:pStyle w:val="Version"/>
        <w:sectPr w:rsidSect="00FC52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52D5" w:rsidP="00FC52D5">
      <w:pPr>
        <w:pStyle w:val="SuperHeading"/>
      </w:pPr>
      <w:r w:rsidRPr="00FC52D5">
        <w:t>MSFGN2002 Move and store materials and products</w:t>
      </w:r>
    </w:p>
    <w:p w:rsidR="00000000" w:rsidRPr="00FC52D5" w:rsidP="00FC52D5">
      <w:pPr>
        <w:pStyle w:val="Heading1"/>
      </w:pPr>
      <w:bookmarkStart w:id="1" w:name="O_1087232"/>
      <w:bookmarkEnd w:id="1"/>
      <w:r w:rsidRPr="00FC52D5">
        <w:t>Modification History</w:t>
      </w:r>
    </w:p>
    <w:p w:rsidR="00000000" w:rsidRPr="00FC52D5" w:rsidP="00972814">
      <w:pPr>
        <w:pStyle w:val="BodyText"/>
      </w:pPr>
      <w:r w:rsidRPr="00FC52D5">
        <w:t>Release 2. Supersedes and is equivalent MSFGN2002 Move and store materials and products (Release 1).</w:t>
      </w:r>
    </w:p>
    <w:p w:rsidR="00972814" w:rsidP="00972814">
      <w:pPr>
        <w:pStyle w:val="BodyText"/>
      </w:pPr>
      <w:r w:rsidRPr="00FC52D5">
        <w:t>Release 1. New unit of competency. Supersedes and is equivalent to LMFGN2002B Move and store materials and products.</w:t>
      </w:r>
    </w:p>
    <w:p w:rsidR="00000000" w:rsidRPr="00FC52D5" w:rsidP="00FC52D5">
      <w:pPr>
        <w:pStyle w:val="Heading1"/>
      </w:pPr>
      <w:bookmarkStart w:id="2" w:name="O_1087231"/>
      <w:bookmarkEnd w:id="2"/>
      <w:r w:rsidRPr="00FC52D5">
        <w:t>Application</w:t>
      </w:r>
    </w:p>
    <w:p w:rsidR="00000000" w:rsidRPr="00FC52D5" w:rsidP="00972814">
      <w:pPr>
        <w:pStyle w:val="BodyText"/>
      </w:pPr>
      <w:r w:rsidRPr="00FC52D5">
        <w:t>This unit of competency describes the skills and knowledge required to move, store and record stocks of materials and products. It involves establishing suitable areas for the required storage, as well as suitable methods for stack</w:t>
      </w:r>
      <w:r w:rsidRPr="00FC52D5">
        <w:t>ing and storing. The unit requires the use of workplace technology to record stock movement in workplace inventory or records systems.</w:t>
      </w:r>
    </w:p>
    <w:p w:rsidR="00000000" w:rsidRPr="00FC52D5" w:rsidP="00972814">
      <w:pPr>
        <w:pStyle w:val="BodyText"/>
      </w:pPr>
      <w:r w:rsidRPr="00FC52D5">
        <w:t>The unit applies to any individual moving and storing materials and products as part of their job role.</w:t>
      </w:r>
    </w:p>
    <w:p w:rsidR="00000000" w:rsidRPr="00FC52D5" w:rsidP="00972814">
      <w:pPr>
        <w:pStyle w:val="BodyText"/>
      </w:pPr>
      <w:r w:rsidRPr="00FC52D5">
        <w:t>No licensing, leg</w:t>
      </w:r>
      <w:r w:rsidRPr="00FC52D5">
        <w:t>islative or certification requirements apply to this unit at the time of publication.</w:t>
      </w:r>
    </w:p>
    <w:p w:rsidR="00000000" w:rsidRPr="00FC52D5" w:rsidP="00FC52D5">
      <w:pPr>
        <w:pStyle w:val="Heading1"/>
      </w:pPr>
      <w:bookmarkStart w:id="3" w:name="O_1087230"/>
      <w:bookmarkEnd w:id="3"/>
      <w:r w:rsidRPr="00FC52D5">
        <w:t>Pre-requisite Unit</w:t>
      </w:r>
    </w:p>
    <w:p w:rsidR="00000000" w:rsidRPr="00FC52D5" w:rsidP="00972814">
      <w:pPr>
        <w:pStyle w:val="BodyText"/>
      </w:pPr>
      <w:r w:rsidRPr="00FC52D5">
        <w:t>Not applicable.</w:t>
      </w:r>
    </w:p>
    <w:p w:rsidR="00000000" w:rsidRPr="00FC52D5" w:rsidP="00FC52D5">
      <w:pPr>
        <w:pStyle w:val="Heading1"/>
      </w:pPr>
      <w:bookmarkStart w:id="4" w:name="O_1087228"/>
      <w:bookmarkEnd w:id="4"/>
      <w:r w:rsidRPr="00FC52D5">
        <w:t>Unit Sector</w:t>
      </w:r>
    </w:p>
    <w:p w:rsidR="00000000" w:rsidRPr="00FC52D5" w:rsidP="00972814">
      <w:pPr>
        <w:pStyle w:val="BodyText"/>
      </w:pPr>
      <w:r w:rsidRPr="00FC52D5">
        <w:t>Generic</w:t>
      </w:r>
    </w:p>
    <w:p w:rsidR="00000000" w:rsidRPr="00FC52D5" w:rsidP="00FC52D5">
      <w:pPr>
        <w:pStyle w:val="Heading1"/>
      </w:pPr>
      <w:bookmarkStart w:id="5" w:name="O_1087227"/>
      <w:bookmarkEnd w:id="5"/>
      <w:r w:rsidRPr="00FC52D5">
        <w:t>Elements and Performance Criteria</w:t>
      </w:r>
    </w:p>
    <w:tbl>
      <w:tblPr>
        <w:tblW w:w="9638" w:type="dxa"/>
        <w:tblLayout w:type="fixed"/>
        <w:tblCellMar>
          <w:left w:w="62" w:type="dxa"/>
          <w:right w:w="62" w:type="dxa"/>
        </w:tblCellMar>
        <w:tblLook w:val="0000"/>
      </w:tblPr>
      <w:tblGrid>
        <w:gridCol w:w="2756"/>
        <w:gridCol w:w="725"/>
        <w:gridCol w:w="6157"/>
      </w:tblGrid>
      <w:tr w:rsidTr="00FC52D5">
        <w:tblPrEx>
          <w:tblW w:w="9638" w:type="dxa"/>
          <w:tblLayout w:type="fixed"/>
          <w:tblCellMar>
            <w:left w:w="62" w:type="dxa"/>
            <w:right w:w="62" w:type="dxa"/>
          </w:tblCellMar>
          <w:tblLook w:val="0000"/>
        </w:tblPrEx>
        <w:trPr>
          <w:tblHeader/>
        </w:trPr>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D5" w:rsidP="00FC52D5">
            <w:pPr>
              <w:pStyle w:val="BodyText"/>
            </w:pPr>
            <w:r w:rsidRPr="00FC52D5">
              <w:rPr>
                <w:rStyle w:val="SpecialBold"/>
              </w:rPr>
              <w:t>Elements</w:t>
            </w:r>
          </w:p>
          <w:p w:rsidR="00000000" w:rsidRPr="00FC52D5" w:rsidP="00FC52D5">
            <w:pPr>
              <w:pStyle w:val="BodyText"/>
            </w:pPr>
            <w:r w:rsidRPr="00FC52D5">
              <w:t>Elements descri</w:t>
            </w:r>
            <w:r w:rsidRPr="00FC52D5">
              <w:t>be the essential outcomes.</w:t>
            </w:r>
          </w:p>
        </w:tc>
        <w:tc>
          <w:tcPr>
            <w:tcW w:w="68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D5" w:rsidP="00FC52D5">
            <w:pPr>
              <w:pStyle w:val="BodyText"/>
            </w:pPr>
            <w:r w:rsidRPr="00FC52D5">
              <w:rPr>
                <w:rStyle w:val="SpecialBold"/>
              </w:rPr>
              <w:t>Performance Criteria</w:t>
            </w:r>
          </w:p>
          <w:p w:rsidR="00000000" w:rsidP="00FC52D5">
            <w:pPr>
              <w:pStyle w:val="BodyText"/>
              <w:rPr>
                <w:lang w:val="en-NZ"/>
              </w:rPr>
            </w:pPr>
            <w:r w:rsidRPr="00FC52D5">
              <w:t>Performance criteria describe the performance needed to demonstrate achievement of the element.</w:t>
            </w:r>
          </w:p>
        </w:tc>
      </w:tr>
      <w:tr w:rsidTr="00FC52D5">
        <w:tblPrEx>
          <w:tblW w:w="9638" w:type="dxa"/>
          <w:tblLayout w:type="fixed"/>
          <w:tblCellMar>
            <w:left w:w="62" w:type="dxa"/>
            <w:right w:w="62" w:type="dxa"/>
          </w:tblCellMar>
          <w:tblLook w:val="0000"/>
        </w:tblPrEx>
        <w:trPr>
          <w:trHeight w:val="125"/>
        </w:trPr>
        <w:tc>
          <w:tcPr>
            <w:tcW w:w="275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1. Prepare to store materials and products</w:t>
            </w: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1.1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Identify materials and products to be stored according to work instructions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1.2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 xml:space="preserve">Identify potential uses of materials and products, and frequency of use or of required access </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1.3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 xml:space="preserve">Determine size and shape of materials and products, and </w:t>
            </w:r>
            <w:r w:rsidRPr="00FC52D5">
              <w:t>special storage</w:t>
            </w:r>
            <w:r w:rsidRPr="00FC52D5">
              <w:t xml:space="preserve"> requirements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1.4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Locate required instructions, care labels, and stock identification information</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1.5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Forward product re-order documentation to required personnel in a timely manner when it is required and according to workplace procedures</w:t>
            </w:r>
          </w:p>
        </w:tc>
      </w:tr>
      <w:tr w:rsidTr="00FC52D5">
        <w:tblPrEx>
          <w:tblW w:w="9638" w:type="dxa"/>
          <w:tblLayout w:type="fixed"/>
          <w:tblCellMar>
            <w:left w:w="62" w:type="dxa"/>
            <w:right w:w="62" w:type="dxa"/>
          </w:tblCellMar>
          <w:tblLook w:val="0000"/>
        </w:tblPrEx>
        <w:trPr>
          <w:trHeight w:val="125"/>
        </w:trPr>
        <w:tc>
          <w:tcPr>
            <w:tcW w:w="275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2. Establis</w:t>
            </w:r>
            <w:r w:rsidRPr="00FC52D5">
              <w:t>h storage areas</w:t>
            </w: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2.1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Select storage area suitable for type and quantity of materials and products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2.2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Obtain required workplace clearances for use of storage area</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2.3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Clear storage area of waste and contaminants and install, or have installed, requir</w:t>
            </w:r>
            <w:r w:rsidRPr="00FC52D5">
              <w:t>ed safety equipment</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2.4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Plan storage area to safely and effectively position goods in line with workplace handling and storing procedures and requirements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2.5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 xml:space="preserve">Organise access and working space to enable safe lifting and use of required manual handling </w:t>
            </w:r>
            <w:r w:rsidRPr="00FC52D5">
              <w:t>equipment and forklifts</w:t>
            </w:r>
          </w:p>
        </w:tc>
      </w:tr>
      <w:tr w:rsidTr="00FC52D5">
        <w:tblPrEx>
          <w:tblW w:w="9638" w:type="dxa"/>
          <w:tblLayout w:type="fixed"/>
          <w:tblCellMar>
            <w:left w:w="62" w:type="dxa"/>
            <w:right w:w="62" w:type="dxa"/>
          </w:tblCellMar>
          <w:tblLook w:val="0000"/>
        </w:tblPrEx>
        <w:trPr>
          <w:trHeight w:val="125"/>
        </w:trPr>
        <w:tc>
          <w:tcPr>
            <w:tcW w:w="275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3. Move materials and products</w:t>
            </w: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3.1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Select and access any assistance and equipment required for lifting and handling activity according to workplace procedures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3.2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Complete movement activities using required handling equipment and according to work instructions, work health and safety (WHS) requirements, and workplace procedures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3.3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Forward safe storage materials and products to required personnel in line with esta</w:t>
            </w:r>
            <w:r w:rsidRPr="00FC52D5">
              <w:t>blished work practices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3.4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Observe condition of materials and products on arrival at storage area and return items below specification according to workplace procedures</w:t>
            </w:r>
          </w:p>
        </w:tc>
      </w:tr>
      <w:tr w:rsidTr="00FC52D5">
        <w:tblPrEx>
          <w:tblW w:w="9638" w:type="dxa"/>
          <w:tblLayout w:type="fixed"/>
          <w:tblCellMar>
            <w:left w:w="62" w:type="dxa"/>
            <w:right w:w="62" w:type="dxa"/>
          </w:tblCellMar>
          <w:tblLook w:val="0000"/>
        </w:tblPrEx>
        <w:trPr>
          <w:trHeight w:val="125"/>
        </w:trPr>
        <w:tc>
          <w:tcPr>
            <w:tcW w:w="275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4. Store materials and products and finalise activity</w:t>
            </w: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4.1</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Stack materials and produc</w:t>
            </w:r>
            <w:r w:rsidRPr="00FC52D5">
              <w:t xml:space="preserve">ts appropriately for weight loading, size and crushability and observe any requirements for separation of particular types of hazardous or incompatible materials and products  </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4.2</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 xml:space="preserve">Store materials and products according to WHS requirements, </w:t>
            </w:r>
            <w:r w:rsidRPr="00FC52D5">
              <w:t>mater</w:t>
            </w:r>
            <w:r w:rsidRPr="00FC52D5">
              <w:t>ial and product specifications and workplace procedures</w:t>
            </w:r>
          </w:p>
        </w:tc>
      </w:tr>
      <w:tr w:rsidTr="00FC52D5">
        <w:tblPrEx>
          <w:tblW w:w="9638" w:type="dxa"/>
          <w:tblLayout w:type="fixed"/>
          <w:tblCellMar>
            <w:left w:w="62" w:type="dxa"/>
            <w:right w:w="62" w:type="dxa"/>
          </w:tblCellMar>
          <w:tblLook w:val="0000"/>
        </w:tblPrEx>
        <w:trPr>
          <w:trHeight w:val="469"/>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4.3</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Locate materials and products in a manner that enables access to frequently required items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4.4</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Record stock movement and storage details in inventory or records system according to established workplace protocols</w:t>
            </w:r>
          </w:p>
        </w:tc>
      </w:tr>
      <w:tr w:rsidTr="00FC52D5">
        <w:tblPrEx>
          <w:tblW w:w="9638" w:type="dxa"/>
          <w:tblLayout w:type="fixed"/>
          <w:tblCellMar>
            <w:left w:w="62" w:type="dxa"/>
            <w:right w:w="62" w:type="dxa"/>
          </w:tblCellMar>
          <w:tblLook w:val="0000"/>
        </w:tblPrEx>
        <w:trPr>
          <w:trHeight w:val="125"/>
        </w:trPr>
        <w:tc>
          <w:tcPr>
            <w:tcW w:w="275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4.5</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D5" w:rsidP="00FC52D5">
            <w:pPr>
              <w:pStyle w:val="BodyText"/>
            </w:pPr>
            <w:r w:rsidRPr="00FC52D5">
              <w:t>Seek and respond to feedback from others to continuously improve work performance</w:t>
            </w:r>
          </w:p>
        </w:tc>
      </w:tr>
    </w:tbl>
    <w:p w:rsidR="00972814" w:rsidP="00FC52D5">
      <w:pPr>
        <w:pStyle w:val="BodyText"/>
      </w:pPr>
    </w:p>
    <w:p w:rsidR="00972814" w:rsidP="00FC52D5">
      <w:pPr>
        <w:pStyle w:val="BodyText"/>
      </w:pPr>
    </w:p>
    <w:p w:rsidR="00000000" w:rsidRPr="00FC52D5" w:rsidP="00FC52D5">
      <w:pPr>
        <w:pStyle w:val="Heading1"/>
      </w:pPr>
      <w:bookmarkStart w:id="6" w:name="O_1087226"/>
      <w:bookmarkEnd w:id="6"/>
      <w:r w:rsidRPr="00FC52D5">
        <w:t>Foundation Skills</w:t>
      </w:r>
    </w:p>
    <w:tbl>
      <w:tblPr>
        <w:tblW w:w="9524" w:type="dxa"/>
        <w:tblLayout w:type="fixed"/>
        <w:tblCellMar>
          <w:left w:w="62" w:type="dxa"/>
          <w:right w:w="62" w:type="dxa"/>
        </w:tblCellMar>
        <w:tblLook w:val="0000"/>
      </w:tblPr>
      <w:tblGrid>
        <w:gridCol w:w="2764"/>
        <w:gridCol w:w="6760"/>
      </w:tblGrid>
      <w:tr w:rsidTr="00FC52D5">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This secti</w:t>
            </w:r>
            <w:r w:rsidRPr="00FC52D5">
              <w:t>on describes those language, literacy, numeracy and employment skills that are essential to performance but not explicit in the performance criteria of this unit of competency.</w:t>
            </w:r>
          </w:p>
        </w:tc>
      </w:tr>
      <w:tr w:rsidTr="00FC52D5">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D5" w:rsidP="00FC52D5">
            <w:pPr>
              <w:pStyle w:val="ListBullet"/>
            </w:pPr>
            <w:r w:rsidRPr="00FC52D5">
              <w:t xml:space="preserve">identify and interpret familiar and simple mathematical </w:t>
            </w:r>
            <w:r w:rsidRPr="00FC52D5">
              <w:t>information relating to:</w:t>
            </w:r>
          </w:p>
          <w:p w:rsidR="00000000" w:rsidRPr="00FC52D5" w:rsidP="00FC52D5">
            <w:pPr>
              <w:pStyle w:val="ListBullet2"/>
            </w:pPr>
            <w:r w:rsidRPr="00FC52D5">
              <w:t>material and product identification information</w:t>
            </w:r>
          </w:p>
          <w:p w:rsidR="00000000" w:rsidRPr="00FC52D5" w:rsidP="00FC52D5">
            <w:pPr>
              <w:pStyle w:val="ListBullet2"/>
            </w:pPr>
            <w:r w:rsidRPr="00FC52D5">
              <w:t>length, mass, volume/capacity, and temperature measures</w:t>
            </w:r>
          </w:p>
          <w:p w:rsidR="00000000" w:rsidRPr="00FC52D5" w:rsidP="00FC52D5">
            <w:pPr>
              <w:pStyle w:val="ListBullet2"/>
            </w:pPr>
            <w:r w:rsidRPr="00FC52D5">
              <w:t>weight load capacity of storage shelves</w:t>
            </w:r>
          </w:p>
          <w:p w:rsidR="00000000" w:rsidP="00FC52D5">
            <w:pPr>
              <w:pStyle w:val="ListBullet"/>
              <w:rPr>
                <w:lang w:val="en-NZ"/>
              </w:rPr>
            </w:pPr>
            <w:r w:rsidRPr="00FC52D5">
              <w:t xml:space="preserve">order and group materials and products based on their shape, measurement, and weight </w:t>
            </w:r>
            <w:r w:rsidRPr="00FC52D5">
              <w:t>in order to correctly stack and store them</w:t>
            </w:r>
          </w:p>
        </w:tc>
      </w:tr>
      <w:tr w:rsidTr="00FC52D5">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D5" w:rsidP="00FC52D5">
            <w:pPr>
              <w:pStyle w:val="ListBullet"/>
            </w:pPr>
            <w:r w:rsidRPr="00FC52D5">
              <w:t>communicate information and report non-routine problems:</w:t>
            </w:r>
          </w:p>
          <w:p w:rsidR="00000000" w:rsidRPr="00FC52D5" w:rsidP="00FC52D5">
            <w:pPr>
              <w:pStyle w:val="ListBullet2"/>
            </w:pPr>
            <w:r w:rsidRPr="00FC52D5">
              <w:t>speaking clearly</w:t>
            </w:r>
          </w:p>
          <w:p w:rsidR="00000000" w:rsidP="00FC52D5">
            <w:pPr>
              <w:pStyle w:val="ListBullet2"/>
              <w:rPr>
                <w:lang w:val="en-NZ"/>
              </w:rPr>
            </w:pPr>
            <w:r w:rsidRPr="00FC52D5">
              <w:t>asking questions to gain information</w:t>
            </w:r>
          </w:p>
        </w:tc>
      </w:tr>
      <w:tr w:rsidTr="00FC52D5">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ListBullet"/>
              <w:rPr>
                <w:lang w:val="en-NZ"/>
              </w:rPr>
            </w:pPr>
            <w:r w:rsidRPr="00FC52D5">
              <w:t>interpret routine workplace documentation, including work instructions and WHS requirements</w:t>
            </w:r>
          </w:p>
        </w:tc>
      </w:tr>
      <w:tr w:rsidTr="00FC52D5">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2D5">
            <w:pPr>
              <w:pStyle w:val="BodyText"/>
              <w:rPr>
                <w:lang w:val="en-NZ"/>
              </w:rPr>
            </w:pPr>
            <w:r w:rsidRPr="00FC52D5">
              <w:t>Technology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2D5" w:rsidP="00FC52D5">
            <w:pPr>
              <w:pStyle w:val="ListBullet"/>
            </w:pPr>
            <w:r w:rsidRPr="00FC52D5">
              <w:t xml:space="preserve">use workplace technology when moving and storing materials and products, including inventory </w:t>
            </w:r>
            <w:r w:rsidRPr="00FC52D5">
              <w:t>systems, equipment, and measuring and recording devices</w:t>
            </w:r>
          </w:p>
        </w:tc>
      </w:tr>
    </w:tbl>
    <w:p w:rsidR="00000000" w:rsidRPr="00FC52D5" w:rsidP="00FC52D5">
      <w:pPr>
        <w:pStyle w:val="BodyText"/>
      </w:pPr>
    </w:p>
    <w:p w:rsidR="00000000" w:rsidRPr="00FC52D5" w:rsidP="00FC52D5">
      <w:pPr>
        <w:pStyle w:val="AllowPageBreak"/>
      </w:pPr>
    </w:p>
    <w:p w:rsidR="00000000" w:rsidRPr="00FC52D5" w:rsidP="00FC52D5">
      <w:pPr>
        <w:pStyle w:val="Heading1"/>
      </w:pPr>
      <w:bookmarkStart w:id="7" w:name="O_1087224"/>
      <w:bookmarkEnd w:id="7"/>
      <w:r w:rsidRPr="00FC52D5">
        <w:t>Unit Mapping Information</w:t>
      </w:r>
    </w:p>
    <w:p w:rsidR="00000000" w:rsidRPr="00FC52D5" w:rsidP="00972814">
      <w:pPr>
        <w:pStyle w:val="BodyText"/>
      </w:pPr>
      <w:r w:rsidRPr="00FC52D5">
        <w:t>Release 2. Supersedes and is equivalent MSFGN2002 Move and store materials and products, (Release 1).</w:t>
      </w:r>
    </w:p>
    <w:p w:rsidR="00000000" w:rsidRPr="00FC52D5" w:rsidP="00972814">
      <w:pPr>
        <w:pStyle w:val="BodyText"/>
      </w:pPr>
      <w:r w:rsidRPr="00FC52D5">
        <w:t>Release 1. New unit of competency. Supersedes and is</w:t>
      </w:r>
      <w:r w:rsidRPr="00FC52D5">
        <w:t xml:space="preserve"> equivalent to LMFGN2002B Move and store materials and products.</w:t>
      </w:r>
    </w:p>
    <w:p w:rsidR="00000000" w:rsidRPr="00FC52D5" w:rsidP="00FC52D5">
      <w:pPr>
        <w:pStyle w:val="Heading1"/>
      </w:pPr>
      <w:bookmarkStart w:id="8" w:name="O_1087233"/>
      <w:bookmarkEnd w:id="8"/>
      <w:r w:rsidRPr="00FC52D5">
        <w:t>Links</w:t>
      </w:r>
    </w:p>
    <w:p w:rsidR="00000000" w:rsidRPr="00FC52D5" w:rsidP="00972814">
      <w:pPr>
        <w:pStyle w:val="BodyText"/>
      </w:pPr>
      <w:r w:rsidRPr="00FC52D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96ACF">
        <w:rPr>
          <w:rStyle w:val="Hyperlink"/>
        </w:rPr>
        <w:t>https://vetnet.gov.au/Pages/TrainingDocs.aspx?q=0601ab95-583a-4e93-b2d4-cfb27b03ed73</w:t>
      </w:r>
      <w:r>
        <w:fldChar w:fldCharType="end"/>
      </w:r>
    </w:p>
    <w:p w:rsidR="00000000" w:rsidRPr="00FC52D5" w:rsidP="00FC52D5"/>
    <w:sectPr w:rsidSect="00FC52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D5" w:rsidRPr="00972814" w:rsidP="00972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14" w:rsidP="00FC5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2814" w:rsidP="00FC52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2814" w:rsidP="00FC5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2D5" w:rsidRPr="00972814" w:rsidP="00972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814" w:rsidRPr="002D2AF8" w:rsidP="00FC52D5">
    <w:pPr>
      <w:pStyle w:val="Header"/>
      <w:framePr w:wrap="around"/>
    </w:pPr>
    <w:r>
      <w:fldChar w:fldCharType="begin"/>
    </w:r>
    <w:r>
      <w:instrText xml:space="preserve"> TITLE   \* MERGEFORMAT </w:instrText>
    </w:r>
    <w:r>
      <w:fldChar w:fldCharType="separate"/>
    </w:r>
    <w:r>
      <w:t>MSFGN2002 Move and store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72814" w:rsidP="00FC5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48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4C2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EE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2D5"/>
    <w:pPr>
      <w:spacing w:before="360" w:after="60"/>
      <w:outlineLvl w:val="0"/>
    </w:pPr>
    <w:rPr>
      <w:sz w:val="32"/>
    </w:rPr>
  </w:style>
  <w:style w:type="paragraph" w:styleId="Heading2">
    <w:name w:val="heading 2"/>
    <w:basedOn w:val="HeadingBase"/>
    <w:next w:val="BodyText"/>
    <w:link w:val="Heading2Char"/>
    <w:qFormat/>
    <w:rsid w:val="00FC52D5"/>
    <w:pPr>
      <w:keepLines/>
      <w:spacing w:before="240" w:after="120"/>
      <w:outlineLvl w:val="1"/>
    </w:pPr>
    <w:rPr>
      <w:sz w:val="28"/>
      <w:szCs w:val="40"/>
    </w:rPr>
  </w:style>
  <w:style w:type="paragraph" w:styleId="Heading3">
    <w:name w:val="heading 3"/>
    <w:basedOn w:val="HeadingBase"/>
    <w:next w:val="BodyText"/>
    <w:link w:val="Heading3Char"/>
    <w:qFormat/>
    <w:rsid w:val="00FC52D5"/>
    <w:pPr>
      <w:spacing w:before="180" w:after="120"/>
      <w:outlineLvl w:val="2"/>
    </w:pPr>
    <w:rPr>
      <w:spacing w:val="-10"/>
      <w:kern w:val="32"/>
    </w:rPr>
  </w:style>
  <w:style w:type="paragraph" w:styleId="Heading4">
    <w:name w:val="heading 4"/>
    <w:basedOn w:val="HeadingBase"/>
    <w:next w:val="BodyText"/>
    <w:link w:val="Heading4Char"/>
    <w:qFormat/>
    <w:rsid w:val="00FC52D5"/>
    <w:pPr>
      <w:spacing w:before="160" w:after="120"/>
      <w:outlineLvl w:val="3"/>
    </w:pPr>
    <w:rPr>
      <w:sz w:val="22"/>
    </w:rPr>
  </w:style>
  <w:style w:type="paragraph" w:styleId="Heading5">
    <w:name w:val="heading 5"/>
    <w:basedOn w:val="HeadingBase"/>
    <w:next w:val="Normal"/>
    <w:link w:val="Heading5Char"/>
    <w:qFormat/>
    <w:rsid w:val="00FC52D5"/>
    <w:pPr>
      <w:spacing w:before="80"/>
      <w:outlineLvl w:val="4"/>
    </w:pPr>
    <w:rPr>
      <w:color w:val="918585"/>
      <w:sz w:val="20"/>
    </w:rPr>
  </w:style>
  <w:style w:type="paragraph" w:styleId="Heading6">
    <w:name w:val="heading 6"/>
    <w:basedOn w:val="HeadingBase"/>
    <w:next w:val="Normal"/>
    <w:link w:val="Heading6Char"/>
    <w:qFormat/>
    <w:rsid w:val="00FC52D5"/>
    <w:pPr>
      <w:spacing w:before="60"/>
      <w:outlineLvl w:val="5"/>
    </w:pPr>
    <w:rPr>
      <w:color w:val="918585"/>
      <w:sz w:val="20"/>
    </w:rPr>
  </w:style>
  <w:style w:type="paragraph" w:styleId="Heading7">
    <w:name w:val="heading 7"/>
    <w:basedOn w:val="Normal"/>
    <w:next w:val="Normal"/>
    <w:link w:val="Heading7Char"/>
    <w:qFormat/>
    <w:rsid w:val="00FC52D5"/>
    <w:pPr>
      <w:ind w:left="720"/>
      <w:outlineLvl w:val="6"/>
    </w:pPr>
    <w:rPr>
      <w:i/>
    </w:rPr>
  </w:style>
  <w:style w:type="paragraph" w:styleId="Heading8">
    <w:name w:val="heading 8"/>
    <w:basedOn w:val="Normal"/>
    <w:next w:val="Normal"/>
    <w:link w:val="Heading8Char"/>
    <w:qFormat/>
    <w:rsid w:val="00FC52D5"/>
    <w:pPr>
      <w:ind w:left="720"/>
      <w:outlineLvl w:val="7"/>
    </w:pPr>
    <w:rPr>
      <w:i/>
    </w:rPr>
  </w:style>
  <w:style w:type="paragraph" w:styleId="Heading9">
    <w:name w:val="heading 9"/>
    <w:basedOn w:val="Normal"/>
    <w:next w:val="Normal"/>
    <w:link w:val="Heading9Char"/>
    <w:qFormat/>
    <w:rsid w:val="00FC52D5"/>
    <w:pPr>
      <w:ind w:left="720"/>
      <w:outlineLvl w:val="8"/>
    </w:pPr>
    <w:rPr>
      <w:i/>
    </w:rPr>
  </w:style>
  <w:style w:type="character" w:default="1" w:styleId="DefaultParagraphFont">
    <w:name w:val="Default Paragraph Font"/>
    <w:uiPriority w:val="1"/>
    <w:unhideWhenUsed/>
    <w:rsid w:val="00FC5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2D5"/>
  </w:style>
  <w:style w:type="character" w:customStyle="1" w:styleId="Heading1Char">
    <w:name w:val="Heading 1 Char"/>
    <w:basedOn w:val="DefaultParagraphFont"/>
    <w:link w:val="Heading1"/>
    <w:rsid w:val="00FC52D5"/>
    <w:rPr>
      <w:rFonts w:ascii="Times New Roman" w:eastAsia="Times New Roman" w:hAnsi="Times New Roman" w:cs="Times New Roman"/>
      <w:b/>
      <w:sz w:val="32"/>
      <w:szCs w:val="20"/>
      <w:lang w:eastAsia="en-US"/>
    </w:rPr>
  </w:style>
  <w:style w:type="paragraph" w:styleId="BodyText">
    <w:name w:val="Body Text"/>
    <w:basedOn w:val="Normal"/>
    <w:link w:val="BodyTextChar"/>
    <w:rsid w:val="00FC5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2D5"/>
    <w:rPr>
      <w:rFonts w:ascii="Times New Roman" w:eastAsia="Times New Roman" w:hAnsi="Times New Roman" w:cs="Times New Roman"/>
      <w:sz w:val="24"/>
      <w:lang w:eastAsia="en-US"/>
    </w:rPr>
  </w:style>
  <w:style w:type="paragraph" w:styleId="ListBullet">
    <w:name w:val="List Bullet"/>
    <w:basedOn w:val="List"/>
    <w:rsid w:val="00FC52D5"/>
    <w:pPr>
      <w:numPr>
        <w:numId w:val="12"/>
      </w:numPr>
      <w:tabs>
        <w:tab w:val="clear" w:pos="340"/>
      </w:tabs>
      <w:spacing w:before="40" w:after="40"/>
    </w:pPr>
  </w:style>
  <w:style w:type="character" w:customStyle="1" w:styleId="SpecialBold">
    <w:name w:val="Special Bold"/>
    <w:basedOn w:val="DefaultParagraphFont"/>
    <w:rsid w:val="00FC52D5"/>
    <w:rPr>
      <w:b/>
      <w:spacing w:val="0"/>
    </w:rPr>
  </w:style>
  <w:style w:type="paragraph" w:styleId="ListBullet2">
    <w:name w:val="List Bullet 2"/>
    <w:basedOn w:val="List2"/>
    <w:rsid w:val="00FC52D5"/>
    <w:pPr>
      <w:numPr>
        <w:numId w:val="13"/>
      </w:numPr>
      <w:tabs>
        <w:tab w:val="clear" w:pos="680"/>
      </w:tabs>
    </w:pPr>
  </w:style>
  <w:style w:type="paragraph" w:customStyle="1" w:styleId="SuperHeading">
    <w:name w:val="SuperHeading"/>
    <w:basedOn w:val="Normal"/>
    <w:rsid w:val="00FC52D5"/>
    <w:pPr>
      <w:spacing w:before="240" w:after="120"/>
      <w:outlineLvl w:val="0"/>
    </w:pPr>
    <w:rPr>
      <w:rFonts w:ascii="Times New Roman" w:hAnsi="Times New Roman"/>
      <w:b/>
      <w:sz w:val="32"/>
    </w:rPr>
  </w:style>
  <w:style w:type="paragraph" w:customStyle="1" w:styleId="AllowPageBreak">
    <w:name w:val="AllowPageBreak"/>
    <w:rsid w:val="00FC5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2D5"/>
    <w:rPr>
      <w:rFonts w:ascii="Courier New" w:eastAsia="Times New Roman" w:hAnsi="Courier New" w:cs="Times New Roman"/>
      <w:i/>
      <w:szCs w:val="20"/>
      <w:lang w:eastAsia="en-US"/>
    </w:rPr>
  </w:style>
  <w:style w:type="paragraph" w:customStyle="1" w:styleId="HeadingBase">
    <w:name w:val="Heading Base"/>
    <w:rsid w:val="00FC5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2D5"/>
    <w:pPr>
      <w:tabs>
        <w:tab w:val="right" w:leader="dot" w:pos="9072"/>
      </w:tabs>
      <w:ind w:left="567"/>
    </w:pPr>
    <w:rPr>
      <w:szCs w:val="22"/>
    </w:rPr>
  </w:style>
  <w:style w:type="paragraph" w:customStyle="1" w:styleId="TOCBase">
    <w:name w:val="TOC Base"/>
    <w:rsid w:val="00FC5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2D5"/>
    <w:pPr>
      <w:tabs>
        <w:tab w:val="right" w:leader="dot" w:pos="9072"/>
      </w:tabs>
      <w:spacing w:before="40" w:after="40"/>
      <w:ind w:left="284"/>
    </w:pPr>
    <w:rPr>
      <w:rFonts w:ascii="Times New Roman" w:hAnsi="Times New Roman"/>
    </w:rPr>
  </w:style>
  <w:style w:type="paragraph" w:styleId="TOC1">
    <w:name w:val="toc 1"/>
    <w:basedOn w:val="TOCBase"/>
    <w:next w:val="Normal"/>
    <w:rsid w:val="00FC5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2D5"/>
    <w:rPr>
      <w:rFonts w:ascii="Times New Roman" w:eastAsia="Times New Roman" w:hAnsi="Times New Roman" w:cs="Times New Roman"/>
      <w:sz w:val="16"/>
      <w:lang w:eastAsia="en-US"/>
    </w:rPr>
  </w:style>
  <w:style w:type="paragraph" w:styleId="Title">
    <w:name w:val="Title"/>
    <w:basedOn w:val="HeadingBase"/>
    <w:link w:val="TitleChar"/>
    <w:qFormat/>
    <w:rsid w:val="00FC52D5"/>
    <w:pPr>
      <w:spacing w:before="5040"/>
      <w:jc w:val="center"/>
    </w:pPr>
    <w:rPr>
      <w:sz w:val="48"/>
      <w:szCs w:val="72"/>
      <w:lang w:val="en-US"/>
    </w:rPr>
  </w:style>
  <w:style w:type="character" w:customStyle="1" w:styleId="TitleChar">
    <w:name w:val="Title Char"/>
    <w:basedOn w:val="DefaultParagraphFont"/>
    <w:link w:val="Title"/>
    <w:rsid w:val="00FC5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2D5"/>
    <w:pPr>
      <w:tabs>
        <w:tab w:val="left" w:pos="3600"/>
        <w:tab w:val="left" w:pos="3958"/>
      </w:tabs>
    </w:pPr>
  </w:style>
  <w:style w:type="paragraph" w:styleId="List">
    <w:name w:val="List"/>
    <w:basedOn w:val="BodyText"/>
    <w:next w:val="BodyText"/>
    <w:rsid w:val="00FC52D5"/>
    <w:pPr>
      <w:tabs>
        <w:tab w:val="left" w:pos="340"/>
      </w:tabs>
      <w:spacing w:before="60" w:after="60"/>
      <w:ind w:left="340" w:hanging="340"/>
    </w:pPr>
  </w:style>
  <w:style w:type="paragraph" w:customStyle="1" w:styleId="Note">
    <w:name w:val="Note"/>
    <w:basedOn w:val="BodyText"/>
    <w:rsid w:val="00FC5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2D5"/>
    <w:pPr>
      <w:framePr w:wrap="auto" w:hAnchor="text" w:y="6049"/>
    </w:pPr>
    <w:rPr>
      <w:color w:val="000000"/>
      <w:sz w:val="40"/>
    </w:rPr>
  </w:style>
  <w:style w:type="paragraph" w:customStyle="1" w:styleId="TOCTitle">
    <w:name w:val="TOCTitle"/>
    <w:basedOn w:val="Heading1"/>
    <w:rsid w:val="00FC52D5"/>
    <w:pPr>
      <w:spacing w:after="240"/>
      <w:jc w:val="center"/>
      <w:outlineLvl w:val="9"/>
    </w:pPr>
    <w:rPr>
      <w:caps/>
    </w:rPr>
  </w:style>
  <w:style w:type="paragraph" w:customStyle="1" w:styleId="Version">
    <w:name w:val="Version"/>
    <w:rsid w:val="00FC5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2D5"/>
    <w:pPr>
      <w:keepNext w:val="0"/>
      <w:tabs>
        <w:tab w:val="right" w:pos="4176"/>
      </w:tabs>
      <w:ind w:left="198" w:hanging="198"/>
    </w:pPr>
    <w:rPr>
      <w:rFonts w:ascii="Garamond" w:hAnsi="Garamond"/>
    </w:rPr>
  </w:style>
  <w:style w:type="paragraph" w:styleId="IndexHeading">
    <w:name w:val="index heading"/>
    <w:basedOn w:val="Normal"/>
    <w:next w:val="Index1"/>
    <w:semiHidden/>
    <w:rsid w:val="00FC52D5"/>
    <w:pPr>
      <w:spacing w:before="120" w:after="120"/>
    </w:pPr>
    <w:rPr>
      <w:rFonts w:ascii="Arial" w:hAnsi="Arial"/>
      <w:b/>
      <w:color w:val="918585"/>
      <w:sz w:val="24"/>
    </w:rPr>
  </w:style>
  <w:style w:type="paragraph" w:styleId="Header">
    <w:name w:val="header"/>
    <w:basedOn w:val="Normal"/>
    <w:link w:val="HeaderChar"/>
    <w:rsid w:val="00FC5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2D5"/>
    <w:rPr>
      <w:rFonts w:ascii="Times New Roman" w:eastAsia="Times New Roman" w:hAnsi="Times New Roman" w:cs="Times New Roman"/>
      <w:sz w:val="16"/>
      <w:szCs w:val="20"/>
      <w:lang w:val="en-GB" w:eastAsia="en-US"/>
    </w:rPr>
  </w:style>
  <w:style w:type="paragraph" w:customStyle="1" w:styleId="Chapter">
    <w:name w:val="Chapter"/>
    <w:basedOn w:val="Normal"/>
    <w:rsid w:val="00FC52D5"/>
    <w:pPr>
      <w:spacing w:before="240"/>
    </w:pPr>
    <w:rPr>
      <w:rFonts w:ascii="Times New Roman" w:hAnsi="Times New Roman"/>
      <w:smallCaps/>
      <w:spacing w:val="80"/>
      <w:sz w:val="28"/>
    </w:rPr>
  </w:style>
  <w:style w:type="paragraph" w:customStyle="1" w:styleId="InChapter">
    <w:name w:val="InChapter"/>
    <w:basedOn w:val="Heading3"/>
    <w:rsid w:val="00FC52D5"/>
    <w:pPr>
      <w:spacing w:after="240"/>
      <w:outlineLvl w:val="9"/>
    </w:pPr>
    <w:rPr>
      <w:noProof/>
    </w:rPr>
  </w:style>
  <w:style w:type="paragraph" w:styleId="Index2">
    <w:name w:val="index 2"/>
    <w:basedOn w:val="Normal"/>
    <w:next w:val="Normal"/>
    <w:semiHidden/>
    <w:rsid w:val="00FC52D5"/>
    <w:pPr>
      <w:tabs>
        <w:tab w:val="right" w:pos="4176"/>
      </w:tabs>
      <w:ind w:left="568" w:hanging="284"/>
    </w:pPr>
    <w:rPr>
      <w:rFonts w:ascii="Garamond" w:hAnsi="Garamond"/>
    </w:rPr>
  </w:style>
  <w:style w:type="paragraph" w:customStyle="1" w:styleId="Byline">
    <w:name w:val="Byline"/>
    <w:rsid w:val="00FC5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2D5"/>
    <w:pPr>
      <w:tabs>
        <w:tab w:val="clear" w:pos="3600"/>
        <w:tab w:val="clear" w:pos="3958"/>
      </w:tabs>
      <w:jc w:val="right"/>
    </w:pPr>
  </w:style>
  <w:style w:type="character" w:styleId="Emphasis">
    <w:name w:val="Emphasis"/>
    <w:basedOn w:val="DefaultParagraphFont"/>
    <w:qFormat/>
    <w:rsid w:val="00FC52D5"/>
    <w:rPr>
      <w:i/>
    </w:rPr>
  </w:style>
  <w:style w:type="paragraph" w:styleId="Caption">
    <w:name w:val="caption"/>
    <w:basedOn w:val="BodyText"/>
    <w:next w:val="Normal"/>
    <w:qFormat/>
    <w:rsid w:val="00FC52D5"/>
    <w:pPr>
      <w:framePr w:w="2268" w:hSpace="181" w:vSpace="181" w:wrap="around" w:vAnchor="text" w:hAnchor="page" w:x="1135" w:y="285" w:anchorLock="1"/>
    </w:pPr>
    <w:rPr>
      <w:i/>
    </w:rPr>
  </w:style>
  <w:style w:type="paragraph" w:customStyle="1" w:styleId="MiniTOCTitle">
    <w:name w:val="MiniTOCTitle"/>
    <w:basedOn w:val="Heading4"/>
    <w:rsid w:val="00FC52D5"/>
    <w:pPr>
      <w:spacing w:before="240"/>
      <w:outlineLvl w:val="9"/>
    </w:pPr>
    <w:rPr>
      <w:noProof/>
      <w:sz w:val="24"/>
    </w:rPr>
  </w:style>
  <w:style w:type="paragraph" w:customStyle="1" w:styleId="MiniTOCItem">
    <w:name w:val="MiniTOCItem"/>
    <w:basedOn w:val="ListBullet"/>
    <w:rsid w:val="00FC52D5"/>
    <w:pPr>
      <w:numPr>
        <w:numId w:val="0"/>
      </w:numPr>
      <w:tabs>
        <w:tab w:val="right" w:leader="dot" w:pos="6521"/>
      </w:tabs>
      <w:spacing w:before="0" w:after="0"/>
    </w:pPr>
  </w:style>
  <w:style w:type="paragraph" w:customStyle="1" w:styleId="TOFTitle">
    <w:name w:val="TOFTitle"/>
    <w:basedOn w:val="TOCTitle"/>
    <w:rsid w:val="00FC52D5"/>
  </w:style>
  <w:style w:type="paragraph" w:styleId="TableofFigures">
    <w:name w:val="table of figures"/>
    <w:basedOn w:val="Normal"/>
    <w:next w:val="Normal"/>
    <w:semiHidden/>
    <w:rsid w:val="00FC52D5"/>
    <w:pPr>
      <w:tabs>
        <w:tab w:val="right" w:leader="dot" w:pos="9072"/>
      </w:tabs>
      <w:ind w:left="970" w:hanging="403"/>
    </w:pPr>
    <w:rPr>
      <w:rFonts w:ascii="Times New Roman" w:hAnsi="Times New Roman"/>
      <w:b/>
    </w:rPr>
  </w:style>
  <w:style w:type="paragraph" w:styleId="ListNumber">
    <w:name w:val="List Number"/>
    <w:basedOn w:val="List"/>
    <w:rsid w:val="00FC52D5"/>
    <w:pPr>
      <w:numPr>
        <w:numId w:val="15"/>
      </w:numPr>
      <w:tabs>
        <w:tab w:val="clear" w:pos="340"/>
      </w:tabs>
    </w:pPr>
  </w:style>
  <w:style w:type="character" w:customStyle="1" w:styleId="WingdingSymbols">
    <w:name w:val="Wingding Symbols"/>
    <w:rsid w:val="00FC52D5"/>
    <w:rPr>
      <w:rFonts w:ascii="Wingdings" w:hAnsi="Wingdings"/>
    </w:rPr>
  </w:style>
  <w:style w:type="paragraph" w:customStyle="1" w:styleId="TableHeading">
    <w:name w:val="Table Heading"/>
    <w:basedOn w:val="HeadingBase"/>
    <w:rsid w:val="00FC52D5"/>
    <w:pPr>
      <w:keepLines/>
      <w:pBdr>
        <w:bottom w:val="single" w:sz="6" w:space="1" w:color="918585"/>
      </w:pBdr>
      <w:spacing w:before="240"/>
    </w:pPr>
  </w:style>
  <w:style w:type="character" w:customStyle="1" w:styleId="HotSpot">
    <w:name w:val="HotSpot"/>
    <w:rsid w:val="00FC52D5"/>
    <w:rPr>
      <w:color w:val="0033CC"/>
      <w:u w:val="none"/>
    </w:rPr>
  </w:style>
  <w:style w:type="paragraph" w:customStyle="1" w:styleId="BodyTextRight">
    <w:name w:val="Body Text Right"/>
    <w:basedOn w:val="BodyText"/>
    <w:rsid w:val="00FC52D5"/>
    <w:pPr>
      <w:spacing w:before="0" w:after="0"/>
      <w:jc w:val="right"/>
    </w:pPr>
  </w:style>
  <w:style w:type="paragraph" w:styleId="Index3">
    <w:name w:val="index 3"/>
    <w:basedOn w:val="ListNumber2"/>
    <w:next w:val="Normal"/>
    <w:semiHidden/>
    <w:rsid w:val="00FC52D5"/>
    <w:pPr>
      <w:numPr>
        <w:numId w:val="0"/>
      </w:numPr>
      <w:tabs>
        <w:tab w:val="right" w:leader="dot" w:pos="4176"/>
      </w:tabs>
    </w:pPr>
  </w:style>
  <w:style w:type="paragraph" w:styleId="ListNumber2">
    <w:name w:val="List Number 2"/>
    <w:basedOn w:val="List2"/>
    <w:rsid w:val="00FC52D5"/>
    <w:pPr>
      <w:numPr>
        <w:numId w:val="10"/>
      </w:numPr>
      <w:tabs>
        <w:tab w:val="clear" w:pos="1060"/>
      </w:tabs>
    </w:pPr>
  </w:style>
  <w:style w:type="paragraph" w:customStyle="1" w:styleId="MarginNote">
    <w:name w:val="Margin Note"/>
    <w:basedOn w:val="BodyText"/>
    <w:rsid w:val="00FC5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2D5"/>
    <w:rPr>
      <w:sz w:val="32"/>
    </w:rPr>
  </w:style>
  <w:style w:type="paragraph" w:customStyle="1" w:styleId="HeadingProcedure">
    <w:name w:val="Heading Procedure"/>
    <w:basedOn w:val="HeadingBase"/>
    <w:next w:val="Normal"/>
    <w:rsid w:val="00FC52D5"/>
    <w:pPr>
      <w:tabs>
        <w:tab w:val="left" w:pos="0"/>
      </w:tabs>
      <w:spacing w:before="120" w:after="60"/>
    </w:pPr>
    <w:rPr>
      <w:i/>
      <w:color w:val="918585"/>
      <w:sz w:val="22"/>
    </w:rPr>
  </w:style>
  <w:style w:type="paragraph" w:customStyle="1" w:styleId="TableBodyText">
    <w:name w:val="Table Body Text"/>
    <w:basedOn w:val="BodyText"/>
    <w:rsid w:val="00FC52D5"/>
    <w:pPr>
      <w:spacing w:before="60" w:after="60"/>
    </w:pPr>
  </w:style>
  <w:style w:type="paragraph" w:styleId="ListContinue">
    <w:name w:val="List Continue"/>
    <w:basedOn w:val="List"/>
    <w:rsid w:val="00FC52D5"/>
    <w:pPr>
      <w:ind w:firstLine="0"/>
    </w:pPr>
  </w:style>
  <w:style w:type="paragraph" w:customStyle="1" w:styleId="ListNote">
    <w:name w:val="List Note"/>
    <w:basedOn w:val="List"/>
    <w:rsid w:val="00FC52D5"/>
    <w:pPr>
      <w:pBdr>
        <w:top w:val="single" w:sz="6" w:space="2" w:color="918585"/>
        <w:bottom w:val="single" w:sz="6" w:space="2" w:color="918585"/>
      </w:pBdr>
      <w:tabs>
        <w:tab w:val="left" w:pos="1021"/>
      </w:tabs>
      <w:ind w:firstLine="0"/>
    </w:pPr>
  </w:style>
  <w:style w:type="paragraph" w:customStyle="1" w:styleId="Warning">
    <w:name w:val="Warning"/>
    <w:basedOn w:val="BodyText"/>
    <w:rsid w:val="00FC52D5"/>
    <w:pPr>
      <w:shd w:val="clear" w:color="auto" w:fill="D9D9D9"/>
      <w:tabs>
        <w:tab w:val="left" w:pos="992"/>
      </w:tabs>
      <w:ind w:left="119" w:right="119"/>
    </w:pPr>
    <w:rPr>
      <w:sz w:val="20"/>
    </w:rPr>
  </w:style>
  <w:style w:type="paragraph" w:customStyle="1" w:styleId="MarginIcons">
    <w:name w:val="Margin Icons"/>
    <w:basedOn w:val="BodyText"/>
    <w:rsid w:val="00FC5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2D5"/>
    <w:rPr>
      <w:rFonts w:ascii="Courier New" w:hAnsi="Courier New"/>
    </w:rPr>
  </w:style>
  <w:style w:type="paragraph" w:customStyle="1" w:styleId="NoteBullet">
    <w:name w:val="Note Bullet"/>
    <w:basedOn w:val="Note"/>
    <w:rsid w:val="00FC52D5"/>
    <w:pPr>
      <w:tabs>
        <w:tab w:val="clear" w:pos="680"/>
      </w:tabs>
      <w:spacing w:before="60" w:after="60"/>
    </w:pPr>
  </w:style>
  <w:style w:type="paragraph" w:customStyle="1" w:styleId="SubHeading2">
    <w:name w:val="SubHeading2"/>
    <w:basedOn w:val="HeadingBase"/>
    <w:rsid w:val="00FC52D5"/>
    <w:pPr>
      <w:spacing w:before="240" w:after="60"/>
    </w:pPr>
    <w:rPr>
      <w:sz w:val="20"/>
    </w:rPr>
  </w:style>
  <w:style w:type="paragraph" w:customStyle="1" w:styleId="SubHeading1">
    <w:name w:val="SubHeading1"/>
    <w:basedOn w:val="HeadingBase"/>
    <w:rsid w:val="00FC52D5"/>
    <w:pPr>
      <w:spacing w:before="240" w:after="60"/>
    </w:pPr>
    <w:rPr>
      <w:color w:val="918585"/>
      <w:sz w:val="22"/>
    </w:rPr>
  </w:style>
  <w:style w:type="paragraph" w:customStyle="1" w:styleId="SideHeading">
    <w:name w:val="Side Heading"/>
    <w:basedOn w:val="HeadingBase"/>
    <w:rsid w:val="00FC5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2D5"/>
    <w:pPr>
      <w:tabs>
        <w:tab w:val="num" w:pos="360"/>
      </w:tabs>
    </w:pPr>
  </w:style>
  <w:style w:type="paragraph" w:styleId="PlainText">
    <w:name w:val="Plain Text"/>
    <w:basedOn w:val="Normal"/>
    <w:link w:val="PlainTextChar"/>
    <w:rsid w:val="00FC52D5"/>
    <w:rPr>
      <w:sz w:val="20"/>
    </w:rPr>
  </w:style>
  <w:style w:type="character" w:customStyle="1" w:styleId="PlainTextChar">
    <w:name w:val="Plain Text Char"/>
    <w:basedOn w:val="DefaultParagraphFont"/>
    <w:link w:val="PlainText"/>
    <w:rsid w:val="00FC52D5"/>
    <w:rPr>
      <w:rFonts w:ascii="Courier New" w:eastAsia="Times New Roman" w:hAnsi="Courier New" w:cs="Times New Roman"/>
      <w:sz w:val="20"/>
      <w:szCs w:val="20"/>
      <w:lang w:eastAsia="en-US"/>
    </w:rPr>
  </w:style>
  <w:style w:type="character" w:customStyle="1" w:styleId="MenuOption">
    <w:name w:val="Menu Option"/>
    <w:basedOn w:val="DefaultParagraphFont"/>
    <w:rsid w:val="00FC52D5"/>
    <w:rPr>
      <w:b/>
      <w:smallCaps/>
    </w:rPr>
  </w:style>
  <w:style w:type="paragraph" w:customStyle="1" w:styleId="TableListNumber">
    <w:name w:val="Table List Number"/>
    <w:basedOn w:val="ListNumber"/>
    <w:rsid w:val="00FC52D5"/>
    <w:pPr>
      <w:numPr>
        <w:numId w:val="0"/>
      </w:numPr>
    </w:pPr>
  </w:style>
  <w:style w:type="paragraph" w:styleId="TOC4">
    <w:name w:val="toc 4"/>
    <w:basedOn w:val="TOCBase"/>
    <w:next w:val="Normal"/>
    <w:semiHidden/>
    <w:rsid w:val="00FC52D5"/>
    <w:pPr>
      <w:tabs>
        <w:tab w:val="right" w:leader="dot" w:pos="9071"/>
      </w:tabs>
      <w:ind w:left="1701"/>
    </w:pPr>
  </w:style>
  <w:style w:type="paragraph" w:customStyle="1" w:styleId="ListAlpha">
    <w:name w:val="List Alpha"/>
    <w:basedOn w:val="List"/>
    <w:rsid w:val="00FC52D5"/>
    <w:pPr>
      <w:numPr>
        <w:numId w:val="9"/>
      </w:numPr>
    </w:pPr>
  </w:style>
  <w:style w:type="paragraph" w:customStyle="1" w:styleId="ListAlpha2">
    <w:name w:val="List Alpha 2"/>
    <w:basedOn w:val="List2"/>
    <w:rsid w:val="00FC52D5"/>
    <w:pPr>
      <w:numPr>
        <w:numId w:val="8"/>
      </w:numPr>
    </w:pPr>
  </w:style>
  <w:style w:type="paragraph" w:styleId="List2">
    <w:name w:val="List 2"/>
    <w:basedOn w:val="BodyText"/>
    <w:rsid w:val="00FC52D5"/>
    <w:pPr>
      <w:tabs>
        <w:tab w:val="left" w:pos="680"/>
      </w:tabs>
      <w:spacing w:before="60" w:after="60"/>
      <w:ind w:left="680" w:hanging="340"/>
    </w:pPr>
  </w:style>
  <w:style w:type="paragraph" w:styleId="List3">
    <w:name w:val="List 3"/>
    <w:basedOn w:val="BodyText"/>
    <w:rsid w:val="00FC52D5"/>
    <w:pPr>
      <w:tabs>
        <w:tab w:val="left" w:pos="1021"/>
      </w:tabs>
      <w:spacing w:before="60" w:after="60"/>
      <w:ind w:left="1020" w:hanging="340"/>
    </w:pPr>
  </w:style>
  <w:style w:type="paragraph" w:styleId="List4">
    <w:name w:val="List 4"/>
    <w:basedOn w:val="BodyText"/>
    <w:rsid w:val="00FC52D5"/>
    <w:pPr>
      <w:tabs>
        <w:tab w:val="left" w:pos="1361"/>
      </w:tabs>
      <w:spacing w:before="60" w:after="60"/>
      <w:ind w:left="1361" w:hanging="340"/>
    </w:pPr>
  </w:style>
  <w:style w:type="paragraph" w:styleId="List5">
    <w:name w:val="List 5"/>
    <w:basedOn w:val="BodyText"/>
    <w:rsid w:val="00FC52D5"/>
    <w:pPr>
      <w:tabs>
        <w:tab w:val="left" w:pos="1701"/>
      </w:tabs>
      <w:spacing w:before="60" w:after="60"/>
      <w:ind w:left="1701" w:hanging="340"/>
    </w:pPr>
  </w:style>
  <w:style w:type="paragraph" w:styleId="ListBullet3">
    <w:name w:val="List Bullet 3"/>
    <w:basedOn w:val="List3"/>
    <w:rsid w:val="00FC52D5"/>
    <w:pPr>
      <w:numPr>
        <w:numId w:val="14"/>
      </w:numPr>
      <w:tabs>
        <w:tab w:val="clear" w:pos="1021"/>
      </w:tabs>
      <w:ind w:left="1037" w:hanging="357"/>
    </w:pPr>
  </w:style>
  <w:style w:type="paragraph" w:styleId="ListBullet4">
    <w:name w:val="List Bullet 4"/>
    <w:basedOn w:val="List4"/>
    <w:rsid w:val="00FC52D5"/>
    <w:pPr>
      <w:numPr>
        <w:numId w:val="3"/>
      </w:numPr>
      <w:tabs>
        <w:tab w:val="clear" w:pos="1361"/>
      </w:tabs>
    </w:pPr>
  </w:style>
  <w:style w:type="paragraph" w:styleId="ListBullet5">
    <w:name w:val="List Bullet 5"/>
    <w:basedOn w:val="List5"/>
    <w:rsid w:val="00FC52D5"/>
    <w:pPr>
      <w:numPr>
        <w:numId w:val="4"/>
      </w:numPr>
    </w:pPr>
  </w:style>
  <w:style w:type="paragraph" w:styleId="ListContinue2">
    <w:name w:val="List Continue 2"/>
    <w:basedOn w:val="List2"/>
    <w:rsid w:val="00FC52D5"/>
    <w:pPr>
      <w:ind w:firstLine="0"/>
    </w:pPr>
  </w:style>
  <w:style w:type="paragraph" w:styleId="ListContinue3">
    <w:name w:val="List Continue 3"/>
    <w:basedOn w:val="List3"/>
    <w:rsid w:val="00FC52D5"/>
    <w:pPr>
      <w:ind w:left="1021" w:firstLine="0"/>
    </w:pPr>
  </w:style>
  <w:style w:type="paragraph" w:styleId="ListContinue4">
    <w:name w:val="List Continue 4"/>
    <w:basedOn w:val="List4"/>
    <w:rsid w:val="00FC52D5"/>
    <w:pPr>
      <w:ind w:firstLine="0"/>
    </w:pPr>
  </w:style>
  <w:style w:type="paragraph" w:styleId="ListContinue5">
    <w:name w:val="List Continue 5"/>
    <w:basedOn w:val="List5"/>
    <w:rsid w:val="00FC52D5"/>
    <w:pPr>
      <w:ind w:firstLine="0"/>
    </w:pPr>
  </w:style>
  <w:style w:type="paragraph" w:styleId="ListNumber3">
    <w:name w:val="List Number 3"/>
    <w:basedOn w:val="List3"/>
    <w:rsid w:val="00FC52D5"/>
    <w:pPr>
      <w:numPr>
        <w:numId w:val="5"/>
      </w:numPr>
    </w:pPr>
  </w:style>
  <w:style w:type="paragraph" w:styleId="ListNumber4">
    <w:name w:val="List Number 4"/>
    <w:basedOn w:val="List4"/>
    <w:rsid w:val="00FC52D5"/>
    <w:pPr>
      <w:numPr>
        <w:numId w:val="6"/>
      </w:numPr>
    </w:pPr>
  </w:style>
  <w:style w:type="paragraph" w:styleId="ListNumber5">
    <w:name w:val="List Number 5"/>
    <w:basedOn w:val="List5"/>
    <w:rsid w:val="00FC52D5"/>
    <w:pPr>
      <w:numPr>
        <w:numId w:val="7"/>
      </w:numPr>
    </w:pPr>
  </w:style>
  <w:style w:type="paragraph" w:styleId="BlockText">
    <w:name w:val="Block Text"/>
    <w:basedOn w:val="Normal"/>
    <w:rsid w:val="00FC52D5"/>
    <w:pPr>
      <w:spacing w:after="120"/>
      <w:ind w:left="1440" w:right="1440"/>
    </w:pPr>
  </w:style>
  <w:style w:type="character" w:customStyle="1" w:styleId="Subscript">
    <w:name w:val="Subscript"/>
    <w:basedOn w:val="DefaultParagraphFont"/>
    <w:rsid w:val="00FC52D5"/>
    <w:rPr>
      <w:sz w:val="16"/>
      <w:vertAlign w:val="subscript"/>
    </w:rPr>
  </w:style>
  <w:style w:type="character" w:customStyle="1" w:styleId="Superscript">
    <w:name w:val="Superscript"/>
    <w:basedOn w:val="DefaultParagraphFont"/>
    <w:rsid w:val="00FC52D5"/>
    <w:rPr>
      <w:sz w:val="16"/>
      <w:vertAlign w:val="superscript"/>
    </w:rPr>
  </w:style>
  <w:style w:type="character" w:customStyle="1" w:styleId="Symbols">
    <w:name w:val="Symbols"/>
    <w:basedOn w:val="DefaultParagraphFont"/>
    <w:rsid w:val="00FC52D5"/>
    <w:rPr>
      <w:rFonts w:ascii="Symbol" w:hAnsi="Symbol"/>
    </w:rPr>
  </w:style>
  <w:style w:type="character" w:customStyle="1" w:styleId="MenuOptions">
    <w:name w:val="Menu Options"/>
    <w:basedOn w:val="DefaultParagraphFont"/>
    <w:rsid w:val="00FC52D5"/>
    <w:rPr>
      <w:rFonts w:ascii="Arial Narrow" w:hAnsi="Arial Narrow"/>
      <w:smallCaps/>
    </w:rPr>
  </w:style>
  <w:style w:type="character" w:customStyle="1" w:styleId="Buttons">
    <w:name w:val="Buttons"/>
    <w:basedOn w:val="DefaultParagraphFont"/>
    <w:rsid w:val="00FC52D5"/>
    <w:rPr>
      <w:b/>
    </w:rPr>
  </w:style>
  <w:style w:type="character" w:customStyle="1" w:styleId="Underlined">
    <w:name w:val="Underlined"/>
    <w:basedOn w:val="DefaultParagraphFont"/>
    <w:rsid w:val="00FC52D5"/>
    <w:rPr>
      <w:u w:val="single"/>
    </w:rPr>
  </w:style>
  <w:style w:type="paragraph" w:customStyle="1" w:styleId="TableBodyTextRight">
    <w:name w:val="Table Body Text Right"/>
    <w:basedOn w:val="TableBodyText"/>
    <w:rsid w:val="00FC52D5"/>
    <w:pPr>
      <w:widowControl w:val="0"/>
      <w:autoSpaceDE w:val="0"/>
      <w:autoSpaceDN w:val="0"/>
      <w:adjustRightInd w:val="0"/>
      <w:jc w:val="right"/>
    </w:pPr>
    <w:rPr>
      <w:rFonts w:cs="Arial"/>
      <w:szCs w:val="18"/>
    </w:rPr>
  </w:style>
  <w:style w:type="paragraph" w:customStyle="1" w:styleId="CopyrightText">
    <w:name w:val="Copyright Text"/>
    <w:basedOn w:val="BodyText"/>
    <w:rsid w:val="00FC52D5"/>
    <w:rPr>
      <w:sz w:val="18"/>
    </w:rPr>
  </w:style>
  <w:style w:type="paragraph" w:customStyle="1" w:styleId="BodySmallRight">
    <w:name w:val="Body Small Right"/>
    <w:basedOn w:val="BodyTextRight"/>
    <w:rsid w:val="00FC52D5"/>
    <w:rPr>
      <w:sz w:val="18"/>
      <w:szCs w:val="18"/>
    </w:rPr>
  </w:style>
  <w:style w:type="paragraph" w:customStyle="1" w:styleId="MarginEdition">
    <w:name w:val="Margin Edition"/>
    <w:basedOn w:val="MarginNote"/>
    <w:rsid w:val="00FC52D5"/>
    <w:pPr>
      <w:spacing w:before="0" w:after="0"/>
    </w:pPr>
    <w:rPr>
      <w:rFonts w:ascii="Times New Roman" w:hAnsi="Times New Roman"/>
      <w:color w:val="999999"/>
    </w:rPr>
  </w:style>
  <w:style w:type="paragraph" w:customStyle="1" w:styleId="Spacer">
    <w:name w:val="Spacer"/>
    <w:basedOn w:val="Normal"/>
    <w:rsid w:val="00FC52D5"/>
    <w:rPr>
      <w:sz w:val="2"/>
      <w:szCs w:val="2"/>
    </w:rPr>
  </w:style>
  <w:style w:type="character" w:customStyle="1" w:styleId="Small">
    <w:name w:val="Small"/>
    <w:basedOn w:val="DefaultParagraphFont"/>
    <w:rsid w:val="00FC52D5"/>
    <w:rPr>
      <w:sz w:val="16"/>
    </w:rPr>
  </w:style>
  <w:style w:type="paragraph" w:customStyle="1" w:styleId="WideTable">
    <w:name w:val="Wide Table"/>
    <w:basedOn w:val="Normal"/>
    <w:rsid w:val="00FC52D5"/>
    <w:pPr>
      <w:ind w:left="-1418"/>
    </w:pPr>
    <w:rPr>
      <w:sz w:val="2"/>
      <w:szCs w:val="2"/>
    </w:rPr>
  </w:style>
  <w:style w:type="character" w:styleId="PageNumber">
    <w:name w:val="page number"/>
    <w:basedOn w:val="DefaultParagraphFont"/>
    <w:rsid w:val="00FC52D5"/>
  </w:style>
  <w:style w:type="paragraph" w:styleId="Quote">
    <w:name w:val="Quote"/>
    <w:basedOn w:val="Heading1"/>
    <w:link w:val="QuoteChar"/>
    <w:qFormat/>
    <w:rsid w:val="00FC52D5"/>
    <w:rPr>
      <w:b w:val="0"/>
      <w:sz w:val="72"/>
      <w:szCs w:val="72"/>
      <w:lang w:val="en-NZ"/>
    </w:rPr>
  </w:style>
  <w:style w:type="character" w:customStyle="1" w:styleId="QuoteChar">
    <w:name w:val="Quote Char"/>
    <w:basedOn w:val="DefaultParagraphFont"/>
    <w:link w:val="Quote"/>
    <w:rsid w:val="00FC5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2D5"/>
    <w:pPr>
      <w:pageBreakBefore/>
    </w:pPr>
  </w:style>
  <w:style w:type="paragraph" w:customStyle="1" w:styleId="Border">
    <w:name w:val="Border"/>
    <w:basedOn w:val="Normal"/>
    <w:qFormat/>
    <w:rsid w:val="00FC5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2D5"/>
    <w:rPr>
      <w:b/>
      <w:bCs/>
      <w:i/>
      <w:iCs/>
      <w:color w:val="auto"/>
    </w:rPr>
  </w:style>
  <w:style w:type="paragraph" w:styleId="IntenseQuote">
    <w:name w:val="Intense Quote"/>
    <w:basedOn w:val="Normal"/>
    <w:next w:val="Normal"/>
    <w:link w:val="IntenseQuoteChar"/>
    <w:uiPriority w:val="30"/>
    <w:qFormat/>
    <w:rsid w:val="00FC5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2D5"/>
    <w:rPr>
      <w:smallCaps/>
      <w:color w:val="auto"/>
      <w:u w:val="single"/>
    </w:rPr>
  </w:style>
  <w:style w:type="character" w:styleId="IntenseReference">
    <w:name w:val="Intense Reference"/>
    <w:basedOn w:val="DefaultParagraphFont"/>
    <w:uiPriority w:val="32"/>
    <w:qFormat/>
    <w:rsid w:val="00FC52D5"/>
    <w:rPr>
      <w:b/>
      <w:bCs/>
      <w:smallCaps/>
      <w:color w:val="auto"/>
      <w:spacing w:val="5"/>
      <w:u w:val="single"/>
    </w:rPr>
  </w:style>
  <w:style w:type="paragraph" w:customStyle="1" w:styleId="2ColumnHeading">
    <w:name w:val="2Column Heading"/>
    <w:basedOn w:val="BodyText"/>
    <w:qFormat/>
    <w:rsid w:val="00FC52D5"/>
    <w:pPr>
      <w:spacing w:after="60"/>
      <w:ind w:left="-2268"/>
    </w:pPr>
    <w:rPr>
      <w:b/>
    </w:rPr>
  </w:style>
  <w:style w:type="paragraph" w:customStyle="1" w:styleId="Heading1TOC">
    <w:name w:val="Heading1 TOC"/>
    <w:basedOn w:val="Normal"/>
    <w:qFormat/>
    <w:rsid w:val="00FC52D5"/>
    <w:pPr>
      <w:spacing w:before="240" w:after="120"/>
    </w:pPr>
    <w:rPr>
      <w:rFonts w:ascii="Times New Roman" w:hAnsi="Times New Roman"/>
      <w:b/>
      <w:sz w:val="32"/>
    </w:rPr>
  </w:style>
  <w:style w:type="paragraph" w:customStyle="1" w:styleId="Heading2TOC">
    <w:name w:val="Heading2 TOC"/>
    <w:basedOn w:val="Normal"/>
    <w:qFormat/>
    <w:rsid w:val="00FC52D5"/>
    <w:pPr>
      <w:spacing w:before="240" w:after="60"/>
    </w:pPr>
    <w:rPr>
      <w:rFonts w:ascii="Times New Roman" w:hAnsi="Times New Roman"/>
      <w:b/>
      <w:sz w:val="28"/>
    </w:rPr>
  </w:style>
  <w:style w:type="character" w:customStyle="1" w:styleId="Underline">
    <w:name w:val="Underline"/>
    <w:basedOn w:val="DefaultParagraphFont"/>
    <w:qFormat/>
    <w:rsid w:val="00FC52D5"/>
    <w:rPr>
      <w:u w:val="single"/>
    </w:rPr>
  </w:style>
  <w:style w:type="character" w:customStyle="1" w:styleId="BoldandItalics">
    <w:name w:val="Bold and Italics"/>
    <w:qFormat/>
    <w:rsid w:val="00FC52D5"/>
    <w:rPr>
      <w:b/>
      <w:i/>
      <w:u w:val="none"/>
    </w:rPr>
  </w:style>
  <w:style w:type="paragraph" w:styleId="BalloonText">
    <w:name w:val="Balloon Text"/>
    <w:basedOn w:val="Normal"/>
    <w:link w:val="BalloonTextChar"/>
    <w:rsid w:val="00FC52D5"/>
    <w:rPr>
      <w:rFonts w:ascii="Tahoma" w:hAnsi="Tahoma" w:cs="Tahoma"/>
      <w:sz w:val="16"/>
      <w:szCs w:val="16"/>
    </w:rPr>
  </w:style>
  <w:style w:type="character" w:customStyle="1" w:styleId="BalloonTextChar">
    <w:name w:val="Balloon Text Char"/>
    <w:basedOn w:val="DefaultParagraphFont"/>
    <w:link w:val="BalloonText"/>
    <w:rsid w:val="00FC5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2D5"/>
    <w:rPr>
      <w:b/>
      <w:color w:val="660033"/>
      <w:spacing w:val="0"/>
    </w:rPr>
  </w:style>
  <w:style w:type="paragraph" w:customStyle="1" w:styleId="Nameditemlist">
    <w:name w:val="Named item list"/>
    <w:basedOn w:val="BodyText"/>
    <w:qFormat/>
    <w:rsid w:val="00FC52D5"/>
    <w:pPr>
      <w:tabs>
        <w:tab w:val="left" w:pos="2835"/>
      </w:tabs>
      <w:ind w:left="2835" w:hanging="2835"/>
    </w:pPr>
  </w:style>
  <w:style w:type="paragraph" w:customStyle="1" w:styleId="BodyTextnopadding">
    <w:name w:val="Body Text no padding"/>
    <w:basedOn w:val="BodyText"/>
    <w:qFormat/>
    <w:rsid w:val="00FC52D5"/>
    <w:pPr>
      <w:spacing w:before="0" w:after="0"/>
    </w:pPr>
  </w:style>
  <w:style w:type="paragraph" w:customStyle="1" w:styleId="BodyTextBold">
    <w:name w:val="Body Text Bold"/>
    <w:basedOn w:val="BodyText"/>
    <w:qFormat/>
    <w:rsid w:val="00FC52D5"/>
    <w:rPr>
      <w:b/>
    </w:rPr>
  </w:style>
  <w:style w:type="character" w:styleId="Hyperlink">
    <w:name w:val="Hyperlink"/>
    <w:basedOn w:val="DefaultParagraphFont"/>
    <w:uiPriority w:val="99"/>
    <w:unhideWhenUsed/>
    <w:rsid w:val="00972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4427</Characters>
  <Application>Microsoft Office Word</Application>
  <DocSecurity>0</DocSecurity>
  <Lines>163</Lines>
  <Paragraphs>98</Paragraphs>
  <ScaleCrop>false</ScaleCrop>
  <Company>Author-it Software Corporation Ltd.</Company>
  <LinksUpToDate>false</LinksUpToDate>
  <CharactersWithSpaces>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MSFGN2002 Move and store materials and products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2022-12-21T05:27:00Z</dcterms:created>
  <dcterms:modified xsi:type="dcterms:W3CDTF">2022-12-21T05:27:00Z</dcterms:modified>
</cp:coreProperties>
</file>