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04F" w:rsidP="00F2604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MSFGG4023 Plan and coordinate complex glazing installations</w:t>
      </w:r>
      <w:r>
        <w:fldChar w:fldCharType="end"/>
      </w:r>
    </w:p>
    <w:p w:rsidR="00F2604F" w:rsidP="00F2604F">
      <w:pPr>
        <w:pStyle w:val="Version"/>
        <w:sectPr w:rsidSect="0081703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703C" w:rsidP="0081703C">
      <w:pPr>
        <w:pStyle w:val="SuperHeading"/>
      </w:pPr>
      <w:r w:rsidRPr="0081703C">
        <w:t>Assessment Requirements for MSFGG4023 Plan and coordinate complex glazing installations</w:t>
      </w:r>
    </w:p>
    <w:p w:rsidR="00000000" w:rsidRPr="0081703C" w:rsidP="0081703C">
      <w:pPr>
        <w:pStyle w:val="Heading1"/>
      </w:pPr>
      <w:bookmarkStart w:id="1" w:name="O_1263992"/>
      <w:bookmarkEnd w:id="1"/>
      <w:r w:rsidRPr="0081703C">
        <w:t>Modification History</w:t>
      </w:r>
    </w:p>
    <w:p w:rsidR="00000000" w:rsidRPr="0081703C" w:rsidP="00F2604F">
      <w:pPr>
        <w:pStyle w:val="BodyText"/>
      </w:pPr>
      <w:r w:rsidRPr="0081703C">
        <w:t>Release 1. Supersedes and is equivalent to MSFGG4016 Plan</w:t>
      </w:r>
      <w:r w:rsidRPr="0081703C">
        <w:t xml:space="preserve"> and coordinate commercial glazing installations. Changes to title, application, elements, performance criteria and assessment requirements. </w:t>
      </w:r>
    </w:p>
    <w:p w:rsidR="00000000" w:rsidRPr="0081703C" w:rsidP="0081703C">
      <w:pPr>
        <w:pStyle w:val="Heading1"/>
      </w:pPr>
      <w:bookmarkStart w:id="2" w:name="O_1263993"/>
      <w:bookmarkEnd w:id="2"/>
      <w:r w:rsidRPr="0081703C">
        <w:t>Performance Evidence</w:t>
      </w:r>
    </w:p>
    <w:p w:rsidR="00000000" w:rsidRPr="0081703C" w:rsidP="00F2604F">
      <w:pPr>
        <w:pStyle w:val="BodyText"/>
      </w:pPr>
      <w:r w:rsidRPr="0081703C">
        <w:t>There must be evidence the candidate has completed the tasks in the elemen</w:t>
      </w:r>
      <w:r w:rsidRPr="0081703C">
        <w:t>ts and performance criteria of this unit, and:</w:t>
      </w:r>
    </w:p>
    <w:p w:rsidR="00000000" w:rsidRPr="0081703C" w:rsidP="0081703C">
      <w:pPr>
        <w:pStyle w:val="ListBullet"/>
      </w:pPr>
      <w:r w:rsidRPr="0081703C">
        <w:t>planned and coordinated two complex glazing installations according to contract requirements.</w:t>
      </w:r>
    </w:p>
    <w:p w:rsidR="00000000" w:rsidRPr="0081703C" w:rsidP="0081703C">
      <w:pPr>
        <w:pStyle w:val="AllowPageBreak"/>
      </w:pPr>
    </w:p>
    <w:p w:rsidR="00000000" w:rsidRPr="0081703C" w:rsidP="0081703C">
      <w:pPr>
        <w:pStyle w:val="Heading1"/>
      </w:pPr>
      <w:bookmarkStart w:id="3" w:name="O_1263994"/>
      <w:bookmarkEnd w:id="3"/>
      <w:r w:rsidRPr="0081703C">
        <w:t>Knowledge Evidence</w:t>
      </w:r>
    </w:p>
    <w:p w:rsidR="00000000" w:rsidRPr="0081703C" w:rsidP="00F2604F">
      <w:pPr>
        <w:pStyle w:val="BodyText"/>
      </w:pPr>
      <w:r w:rsidRPr="0081703C">
        <w:t>There must be evidence the candidate has knowledge of:</w:t>
      </w:r>
    </w:p>
    <w:p w:rsidR="00000000" w:rsidRPr="0081703C" w:rsidP="0081703C">
      <w:pPr>
        <w:pStyle w:val="ListBullet"/>
      </w:pPr>
      <w:r w:rsidRPr="0081703C">
        <w:t>state or territory b</w:t>
      </w:r>
      <w:r w:rsidRPr="0081703C">
        <w:t>uilding and construction codes, standards and government regulations relevant to the installation being undertaken</w:t>
      </w:r>
    </w:p>
    <w:p w:rsidR="00000000" w:rsidRPr="0081703C" w:rsidP="0081703C">
      <w:pPr>
        <w:pStyle w:val="ListBullet"/>
      </w:pPr>
      <w:r w:rsidRPr="0081703C">
        <w:t>glass and glazing industry standards and codes of practice</w:t>
      </w:r>
    </w:p>
    <w:p w:rsidR="00000000" w:rsidRPr="0081703C" w:rsidP="0081703C">
      <w:pPr>
        <w:pStyle w:val="ListBullet"/>
      </w:pPr>
      <w:r w:rsidRPr="0081703C">
        <w:t>complex glazing handling and installation techniques</w:t>
      </w:r>
    </w:p>
    <w:p w:rsidR="00000000" w:rsidRPr="0081703C" w:rsidP="0081703C">
      <w:pPr>
        <w:pStyle w:val="ListBullet"/>
      </w:pPr>
      <w:r w:rsidRPr="0081703C">
        <w:t>certification requirements fo</w:t>
      </w:r>
      <w:r w:rsidRPr="0081703C">
        <w:t>r glazing installation work performed under regulations or local authority requirements and processes and timeframes for regulatory approvals</w:t>
      </w:r>
    </w:p>
    <w:p w:rsidR="00000000" w:rsidRPr="0081703C" w:rsidP="0081703C">
      <w:pPr>
        <w:pStyle w:val="ListBullet"/>
      </w:pPr>
      <w:r w:rsidRPr="0081703C">
        <w:t>features, formats and inclusions in contract documentation and how to interpret these</w:t>
      </w:r>
    </w:p>
    <w:p w:rsidR="00000000" w:rsidRPr="0081703C" w:rsidP="0081703C">
      <w:pPr>
        <w:pStyle w:val="ListBullet"/>
      </w:pPr>
      <w:r w:rsidRPr="0081703C">
        <w:t xml:space="preserve">key stakeholders in complex </w:t>
      </w:r>
      <w:r w:rsidRPr="0081703C">
        <w:t>glazing installations and communication and negotiation techniques for establishing and maintaining effective working relationships with them</w:t>
      </w:r>
    </w:p>
    <w:p w:rsidR="00000000" w:rsidRPr="0081703C" w:rsidP="0081703C">
      <w:pPr>
        <w:pStyle w:val="ListBullet"/>
      </w:pPr>
      <w:r w:rsidRPr="0081703C">
        <w:t>potential site requirements and limitations, and how these are managed:</w:t>
      </w:r>
    </w:p>
    <w:p w:rsidR="00000000" w:rsidRPr="0081703C" w:rsidP="0081703C">
      <w:pPr>
        <w:pStyle w:val="ListBullet2"/>
      </w:pPr>
      <w:r w:rsidRPr="0081703C">
        <w:t>access permits</w:t>
      </w:r>
    </w:p>
    <w:p w:rsidR="00000000" w:rsidRPr="0081703C" w:rsidP="0081703C">
      <w:pPr>
        <w:pStyle w:val="ListBullet2"/>
      </w:pPr>
      <w:r w:rsidRPr="0081703C">
        <w:t>access limitations and challenges and impact on work</w:t>
      </w:r>
    </w:p>
    <w:p w:rsidR="00000000" w:rsidRPr="0081703C" w:rsidP="0081703C">
      <w:pPr>
        <w:pStyle w:val="ListBullet2"/>
      </w:pPr>
      <w:r w:rsidRPr="0081703C">
        <w:t>communication protocols</w:t>
      </w:r>
    </w:p>
    <w:p w:rsidR="00000000" w:rsidRPr="0081703C" w:rsidP="0081703C">
      <w:pPr>
        <w:pStyle w:val="ListBullet2"/>
      </w:pPr>
      <w:r w:rsidRPr="0081703C">
        <w:t>delivery processes</w:t>
      </w:r>
    </w:p>
    <w:p w:rsidR="00000000" w:rsidRPr="0081703C" w:rsidP="0081703C">
      <w:pPr>
        <w:pStyle w:val="ListBullet2"/>
      </w:pPr>
      <w:r w:rsidRPr="0081703C">
        <w:t>impact of other building and construction personnel and equipment</w:t>
      </w:r>
    </w:p>
    <w:p w:rsidR="00000000" w:rsidRPr="0081703C" w:rsidP="0081703C">
      <w:pPr>
        <w:pStyle w:val="ListBullet2"/>
      </w:pPr>
      <w:r w:rsidRPr="0081703C">
        <w:t>safety requirements</w:t>
      </w:r>
    </w:p>
    <w:p w:rsidR="00000000" w:rsidRPr="0081703C" w:rsidP="0081703C">
      <w:pPr>
        <w:pStyle w:val="ListBullet2"/>
      </w:pPr>
      <w:r w:rsidRPr="0081703C">
        <w:t>regulatory requirements</w:t>
      </w:r>
    </w:p>
    <w:p w:rsidR="00000000" w:rsidRPr="0081703C" w:rsidP="0081703C">
      <w:pPr>
        <w:pStyle w:val="ListBullet"/>
      </w:pPr>
      <w:r w:rsidRPr="0081703C">
        <w:t>project management and critical path techniques:</w:t>
      </w:r>
    </w:p>
    <w:p w:rsidR="00000000" w:rsidRPr="0081703C" w:rsidP="0081703C">
      <w:pPr>
        <w:pStyle w:val="ListBullet2"/>
      </w:pPr>
      <w:r w:rsidRPr="0081703C">
        <w:t>planning and scheduling</w:t>
      </w:r>
    </w:p>
    <w:p w:rsidR="00000000" w:rsidRPr="0081703C" w:rsidP="0081703C">
      <w:pPr>
        <w:pStyle w:val="ListBullet2"/>
      </w:pPr>
      <w:r w:rsidRPr="0081703C">
        <w:t>documentation</w:t>
      </w:r>
    </w:p>
    <w:p w:rsidR="00000000" w:rsidRPr="0081703C" w:rsidP="0081703C">
      <w:pPr>
        <w:pStyle w:val="ListBullet2"/>
      </w:pPr>
      <w:r w:rsidRPr="0081703C">
        <w:t>monitoring</w:t>
      </w:r>
    </w:p>
    <w:p w:rsidR="00000000" w:rsidRPr="0081703C" w:rsidP="0081703C">
      <w:pPr>
        <w:pStyle w:val="ListBullet2"/>
      </w:pPr>
      <w:r w:rsidRPr="0081703C">
        <w:t>communication</w:t>
      </w:r>
    </w:p>
    <w:p w:rsidR="00000000" w:rsidRPr="0081703C" w:rsidP="0081703C">
      <w:pPr>
        <w:pStyle w:val="ListBullet"/>
      </w:pPr>
      <w:r w:rsidRPr="0081703C">
        <w:t>quality control processes and how these are implemented.</w:t>
      </w:r>
    </w:p>
    <w:p w:rsidR="00000000" w:rsidRPr="0081703C" w:rsidP="0081703C">
      <w:pPr>
        <w:pStyle w:val="AllowPageBreak"/>
      </w:pPr>
    </w:p>
    <w:p w:rsidR="00000000" w:rsidRPr="0081703C" w:rsidP="0081703C">
      <w:pPr>
        <w:pStyle w:val="Heading1"/>
      </w:pPr>
      <w:bookmarkStart w:id="4" w:name="O_1263995"/>
      <w:bookmarkEnd w:id="4"/>
      <w:r w:rsidRPr="0081703C">
        <w:t>Assessment Conditions</w:t>
      </w:r>
    </w:p>
    <w:p w:rsidR="00000000" w:rsidRPr="0081703C" w:rsidP="00F2604F">
      <w:pPr>
        <w:pStyle w:val="BodyText"/>
      </w:pPr>
      <w:r w:rsidRPr="0081703C">
        <w:t>Skills must have been demonstrated in the workplace and at sites where complex glazing is being installed or in a simulated environment that reflects workplace conditions and contingencies.</w:t>
      </w:r>
    </w:p>
    <w:p w:rsidR="00000000" w:rsidRPr="0081703C" w:rsidP="0081703C">
      <w:pPr>
        <w:pStyle w:val="ListBullet"/>
      </w:pPr>
      <w:r w:rsidRPr="0081703C">
        <w:t>use of suitable facilities, equipment and resources, including:</w:t>
      </w:r>
    </w:p>
    <w:p w:rsidR="00000000" w:rsidRPr="0081703C" w:rsidP="0081703C">
      <w:pPr>
        <w:pStyle w:val="ListBullet2"/>
      </w:pPr>
      <w:r w:rsidRPr="0081703C">
        <w:t>a site requiring a complex glazing installation</w:t>
      </w:r>
    </w:p>
    <w:p w:rsidR="00000000" w:rsidRPr="0081703C" w:rsidP="0081703C">
      <w:pPr>
        <w:pStyle w:val="ListBullet2"/>
      </w:pPr>
      <w:r w:rsidRPr="0081703C">
        <w:t>equipment and personnel required for the activities set out in the elements and performance criteria</w:t>
      </w:r>
    </w:p>
    <w:p w:rsidR="00000000" w:rsidRPr="0081703C" w:rsidP="0081703C">
      <w:pPr>
        <w:pStyle w:val="ListBullet2"/>
      </w:pPr>
      <w:r w:rsidRPr="0081703C">
        <w:t>contract documentation for the installation, and industry and workplace quality manuals and procedures.</w:t>
      </w:r>
    </w:p>
    <w:p w:rsidR="00F2604F" w:rsidP="00F2604F">
      <w:pPr>
        <w:pStyle w:val="BodyText"/>
      </w:pPr>
      <w:r w:rsidRPr="0081703C">
        <w:t>Ass</w:t>
      </w:r>
      <w:r w:rsidRPr="0081703C">
        <w:t>essors must satisfy the NVR/AQTF mandatory competency requirements for assessors.</w:t>
      </w:r>
    </w:p>
    <w:p w:rsidR="00000000" w:rsidRPr="0081703C" w:rsidP="0081703C">
      <w:pPr>
        <w:pStyle w:val="Heading1"/>
      </w:pPr>
      <w:bookmarkStart w:id="5" w:name="O_1263998"/>
      <w:bookmarkEnd w:id="5"/>
      <w:r w:rsidRPr="0081703C">
        <w:t>Links</w:t>
      </w:r>
    </w:p>
    <w:p w:rsidR="00000000" w:rsidRPr="0081703C" w:rsidP="00F2604F">
      <w:pPr>
        <w:pStyle w:val="BodyText"/>
      </w:pPr>
      <w:r w:rsidRPr="0081703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2306E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1703C" w:rsidP="0081703C"/>
    <w:sectPr w:rsidSect="0081703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3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3C" w:rsidRPr="00F2604F" w:rsidP="00F2604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3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4F" w:rsidP="0081703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04F" w:rsidP="0081703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2604F" w:rsidP="0081703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3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4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703C" w:rsidRPr="00F2604F" w:rsidP="00F2604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703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04F" w:rsidRPr="002D2AF8" w:rsidP="0081703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MSFGG4023 Plan and coordinate complex glazing installations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2604F" w:rsidP="0081703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E6AE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649E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BC45A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03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703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703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703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703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703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703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703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703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703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703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703C"/>
  </w:style>
  <w:style w:type="character" w:customStyle="1" w:styleId="Heading1Char">
    <w:name w:val="Heading 1 Char"/>
    <w:basedOn w:val="DefaultParagraphFont"/>
    <w:link w:val="Heading1"/>
    <w:rsid w:val="0081703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703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703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703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1703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1703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703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703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703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703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7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703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7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703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703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703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703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703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703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703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703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703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703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703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703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703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703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703C"/>
    <w:rPr>
      <w:b/>
      <w:spacing w:val="0"/>
    </w:rPr>
  </w:style>
  <w:style w:type="paragraph" w:customStyle="1" w:styleId="SuperTitle">
    <w:name w:val="SuperTitle"/>
    <w:basedOn w:val="Title"/>
    <w:rsid w:val="0081703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703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703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1703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703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703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703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703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703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703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703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703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703C"/>
    <w:rPr>
      <w:i/>
    </w:rPr>
  </w:style>
  <w:style w:type="paragraph" w:styleId="Caption">
    <w:name w:val="caption"/>
    <w:basedOn w:val="BodyText"/>
    <w:next w:val="Normal"/>
    <w:qFormat/>
    <w:rsid w:val="0081703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703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703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703C"/>
  </w:style>
  <w:style w:type="paragraph" w:styleId="TableofFigures">
    <w:name w:val="table of figures"/>
    <w:basedOn w:val="Normal"/>
    <w:next w:val="Normal"/>
    <w:semiHidden/>
    <w:rsid w:val="0081703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703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1703C"/>
    <w:rPr>
      <w:rFonts w:ascii="Wingdings" w:hAnsi="Wingdings"/>
    </w:rPr>
  </w:style>
  <w:style w:type="paragraph" w:customStyle="1" w:styleId="TableHeading">
    <w:name w:val="Table Heading"/>
    <w:basedOn w:val="HeadingBase"/>
    <w:rsid w:val="0081703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703C"/>
    <w:rPr>
      <w:color w:val="0033CC"/>
      <w:u w:val="none"/>
    </w:rPr>
  </w:style>
  <w:style w:type="paragraph" w:customStyle="1" w:styleId="BodyTextRight">
    <w:name w:val="Body Text Right"/>
    <w:basedOn w:val="BodyText"/>
    <w:rsid w:val="0081703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703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703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703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703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703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703C"/>
    <w:rPr>
      <w:sz w:val="32"/>
    </w:rPr>
  </w:style>
  <w:style w:type="paragraph" w:customStyle="1" w:styleId="HeadingProcedure">
    <w:name w:val="Heading Procedure"/>
    <w:basedOn w:val="HeadingBase"/>
    <w:next w:val="Normal"/>
    <w:rsid w:val="0081703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703C"/>
    <w:pPr>
      <w:spacing w:before="60" w:after="60"/>
    </w:pPr>
  </w:style>
  <w:style w:type="paragraph" w:styleId="ListContinue">
    <w:name w:val="List Continue"/>
    <w:basedOn w:val="List"/>
    <w:rsid w:val="0081703C"/>
    <w:pPr>
      <w:ind w:firstLine="0"/>
    </w:pPr>
  </w:style>
  <w:style w:type="paragraph" w:customStyle="1" w:styleId="ListNote">
    <w:name w:val="List Note"/>
    <w:basedOn w:val="List"/>
    <w:rsid w:val="0081703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703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703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703C"/>
    <w:rPr>
      <w:rFonts w:ascii="Courier New" w:hAnsi="Courier New"/>
    </w:rPr>
  </w:style>
  <w:style w:type="paragraph" w:customStyle="1" w:styleId="NoteBullet">
    <w:name w:val="Note Bullet"/>
    <w:basedOn w:val="Note"/>
    <w:rsid w:val="0081703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703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703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703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703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1703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703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703C"/>
    <w:rPr>
      <w:b/>
      <w:smallCaps/>
    </w:rPr>
  </w:style>
  <w:style w:type="paragraph" w:customStyle="1" w:styleId="TableListNumber">
    <w:name w:val="Table List Number"/>
    <w:basedOn w:val="ListNumber"/>
    <w:rsid w:val="0081703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703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703C"/>
    <w:pPr>
      <w:numPr>
        <w:numId w:val="9"/>
      </w:numPr>
    </w:pPr>
  </w:style>
  <w:style w:type="paragraph" w:customStyle="1" w:styleId="ListAlpha2">
    <w:name w:val="List Alpha 2"/>
    <w:basedOn w:val="List2"/>
    <w:rsid w:val="0081703C"/>
    <w:pPr>
      <w:numPr>
        <w:numId w:val="8"/>
      </w:numPr>
    </w:pPr>
  </w:style>
  <w:style w:type="paragraph" w:styleId="List2">
    <w:name w:val="List 2"/>
    <w:basedOn w:val="BodyText"/>
    <w:rsid w:val="0081703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703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703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703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703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703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1703C"/>
    <w:pPr>
      <w:numPr>
        <w:numId w:val="4"/>
      </w:numPr>
    </w:pPr>
  </w:style>
  <w:style w:type="paragraph" w:styleId="ListContinue2">
    <w:name w:val="List Continue 2"/>
    <w:basedOn w:val="List2"/>
    <w:rsid w:val="0081703C"/>
    <w:pPr>
      <w:ind w:firstLine="0"/>
    </w:pPr>
  </w:style>
  <w:style w:type="paragraph" w:styleId="ListContinue3">
    <w:name w:val="List Continue 3"/>
    <w:basedOn w:val="List3"/>
    <w:rsid w:val="0081703C"/>
    <w:pPr>
      <w:ind w:left="1021" w:firstLine="0"/>
    </w:pPr>
  </w:style>
  <w:style w:type="paragraph" w:styleId="ListContinue4">
    <w:name w:val="List Continue 4"/>
    <w:basedOn w:val="List4"/>
    <w:rsid w:val="0081703C"/>
    <w:pPr>
      <w:ind w:firstLine="0"/>
    </w:pPr>
  </w:style>
  <w:style w:type="paragraph" w:styleId="ListContinue5">
    <w:name w:val="List Continue 5"/>
    <w:basedOn w:val="List5"/>
    <w:rsid w:val="0081703C"/>
    <w:pPr>
      <w:ind w:firstLine="0"/>
    </w:pPr>
  </w:style>
  <w:style w:type="paragraph" w:styleId="ListNumber3">
    <w:name w:val="List Number 3"/>
    <w:basedOn w:val="List3"/>
    <w:rsid w:val="0081703C"/>
    <w:pPr>
      <w:numPr>
        <w:numId w:val="5"/>
      </w:numPr>
    </w:pPr>
  </w:style>
  <w:style w:type="paragraph" w:styleId="ListNumber4">
    <w:name w:val="List Number 4"/>
    <w:basedOn w:val="List4"/>
    <w:rsid w:val="0081703C"/>
    <w:pPr>
      <w:numPr>
        <w:numId w:val="6"/>
      </w:numPr>
    </w:pPr>
  </w:style>
  <w:style w:type="paragraph" w:styleId="ListNumber5">
    <w:name w:val="List Number 5"/>
    <w:basedOn w:val="List5"/>
    <w:rsid w:val="0081703C"/>
    <w:pPr>
      <w:numPr>
        <w:numId w:val="7"/>
      </w:numPr>
    </w:pPr>
  </w:style>
  <w:style w:type="paragraph" w:styleId="BlockText">
    <w:name w:val="Block Text"/>
    <w:basedOn w:val="Normal"/>
    <w:rsid w:val="0081703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703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703C"/>
    <w:rPr>
      <w:sz w:val="16"/>
      <w:vertAlign w:val="superscript"/>
    </w:rPr>
  </w:style>
  <w:style w:type="character" w:customStyle="1" w:styleId="Symbols">
    <w:name w:val="Symbols"/>
    <w:basedOn w:val="DefaultParagraphFont"/>
    <w:rsid w:val="0081703C"/>
    <w:rPr>
      <w:rFonts w:ascii="Symbol" w:hAnsi="Symbol"/>
    </w:rPr>
  </w:style>
  <w:style w:type="character" w:customStyle="1" w:styleId="MenuOptions">
    <w:name w:val="Menu Options"/>
    <w:basedOn w:val="DefaultParagraphFont"/>
    <w:rsid w:val="0081703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703C"/>
    <w:rPr>
      <w:b/>
    </w:rPr>
  </w:style>
  <w:style w:type="character" w:customStyle="1" w:styleId="Underlined">
    <w:name w:val="Underlined"/>
    <w:basedOn w:val="DefaultParagraphFont"/>
    <w:rsid w:val="0081703C"/>
    <w:rPr>
      <w:u w:val="single"/>
    </w:rPr>
  </w:style>
  <w:style w:type="paragraph" w:customStyle="1" w:styleId="TableBodyTextRight">
    <w:name w:val="Table Body Text Right"/>
    <w:basedOn w:val="TableBodyText"/>
    <w:rsid w:val="0081703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703C"/>
    <w:rPr>
      <w:sz w:val="18"/>
    </w:rPr>
  </w:style>
  <w:style w:type="paragraph" w:customStyle="1" w:styleId="BodySmallRight">
    <w:name w:val="Body Small Right"/>
    <w:basedOn w:val="BodyTextRight"/>
    <w:rsid w:val="0081703C"/>
    <w:rPr>
      <w:sz w:val="18"/>
      <w:szCs w:val="18"/>
    </w:rPr>
  </w:style>
  <w:style w:type="paragraph" w:customStyle="1" w:styleId="MarginEdition">
    <w:name w:val="Margin Edition"/>
    <w:basedOn w:val="MarginNote"/>
    <w:rsid w:val="0081703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703C"/>
    <w:rPr>
      <w:sz w:val="2"/>
      <w:szCs w:val="2"/>
    </w:rPr>
  </w:style>
  <w:style w:type="character" w:customStyle="1" w:styleId="Small">
    <w:name w:val="Small"/>
    <w:basedOn w:val="DefaultParagraphFont"/>
    <w:rsid w:val="0081703C"/>
    <w:rPr>
      <w:sz w:val="16"/>
    </w:rPr>
  </w:style>
  <w:style w:type="paragraph" w:customStyle="1" w:styleId="WideTable">
    <w:name w:val="Wide Table"/>
    <w:basedOn w:val="Normal"/>
    <w:rsid w:val="0081703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703C"/>
  </w:style>
  <w:style w:type="paragraph" w:styleId="Quote">
    <w:name w:val="Quote"/>
    <w:basedOn w:val="Heading1"/>
    <w:link w:val="QuoteChar"/>
    <w:qFormat/>
    <w:rsid w:val="0081703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703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703C"/>
    <w:pPr>
      <w:pageBreakBefore/>
    </w:pPr>
  </w:style>
  <w:style w:type="paragraph" w:customStyle="1" w:styleId="Border">
    <w:name w:val="Border"/>
    <w:basedOn w:val="Normal"/>
    <w:qFormat/>
    <w:rsid w:val="0081703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703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703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703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703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703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703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703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703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703C"/>
    <w:rPr>
      <w:u w:val="single"/>
    </w:rPr>
  </w:style>
  <w:style w:type="character" w:customStyle="1" w:styleId="BoldandItalics">
    <w:name w:val="Bold and Italics"/>
    <w:qFormat/>
    <w:rsid w:val="0081703C"/>
    <w:rPr>
      <w:b/>
      <w:i/>
      <w:u w:val="none"/>
    </w:rPr>
  </w:style>
  <w:style w:type="paragraph" w:styleId="BalloonText">
    <w:name w:val="Balloon Text"/>
    <w:basedOn w:val="Normal"/>
    <w:link w:val="BalloonTextChar"/>
    <w:rsid w:val="0081703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703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703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703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703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703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703C"/>
    <w:pPr>
      <w:spacing w:before="0" w:after="0"/>
    </w:pPr>
  </w:style>
  <w:style w:type="paragraph" w:customStyle="1" w:styleId="BodyTextBold">
    <w:name w:val="Body Text Bold"/>
    <w:basedOn w:val="BodyText"/>
    <w:qFormat/>
    <w:rsid w:val="0081703C"/>
    <w:rPr>
      <w:b/>
    </w:rPr>
  </w:style>
  <w:style w:type="character" w:styleId="Hyperlink">
    <w:name w:val="Hyperlink"/>
    <w:basedOn w:val="DefaultParagraphFont"/>
    <w:uiPriority w:val="99"/>
    <w:unhideWhenUsed/>
    <w:rsid w:val="00F2604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345</Words>
  <Characters>2449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MSFGG4023 Plan and coordinate complex glazing installations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2022-12-21T05:25:00Z</dcterms:created>
  <dcterms:modified xsi:type="dcterms:W3CDTF">2022-12-21T05:25:00Z</dcterms:modified>
</cp:coreProperties>
</file>