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631" w:rsidP="008336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MSFGG4018 Use specialised glass and glazing industry applications</w:t>
      </w:r>
      <w:r>
        <w:fldChar w:fldCharType="end"/>
      </w:r>
    </w:p>
    <w:p w:rsidR="00833631" w:rsidP="00833631">
      <w:pPr>
        <w:pStyle w:val="Version"/>
        <w:sectPr w:rsidSect="004442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23A" w:rsidP="0044423A">
      <w:pPr>
        <w:pStyle w:val="SuperHeading"/>
      </w:pPr>
      <w:r w:rsidRPr="0044423A">
        <w:t>Assessment Requirements for MSFGG4018 Use specialised glass and glazing industry applications</w:t>
      </w:r>
    </w:p>
    <w:p w:rsidR="00000000" w:rsidRPr="0044423A" w:rsidP="0044423A">
      <w:pPr>
        <w:pStyle w:val="Heading1"/>
      </w:pPr>
      <w:bookmarkStart w:id="1" w:name="O_1263916"/>
      <w:bookmarkEnd w:id="1"/>
      <w:r w:rsidRPr="0044423A">
        <w:t>Modification History</w:t>
      </w:r>
    </w:p>
    <w:p w:rsidR="00000000" w:rsidRPr="0044423A" w:rsidP="00833631">
      <w:pPr>
        <w:pStyle w:val="BodyText"/>
      </w:pPr>
      <w:r w:rsidRPr="0044423A">
        <w:t>Release 1. Supersedes and is equivalent to MSFGG401</w:t>
      </w:r>
      <w:r w:rsidRPr="0044423A">
        <w:t xml:space="preserve">0 Use glass industry data systems. Changes to title, application, elements, performance criteria and assessment requirements. </w:t>
      </w:r>
    </w:p>
    <w:p w:rsidR="00000000" w:rsidRPr="0044423A" w:rsidP="0044423A">
      <w:pPr>
        <w:pStyle w:val="Heading1"/>
      </w:pPr>
      <w:bookmarkStart w:id="2" w:name="O_1263917"/>
      <w:bookmarkEnd w:id="2"/>
      <w:r w:rsidRPr="0044423A">
        <w:t>Performance Evidence</w:t>
      </w:r>
    </w:p>
    <w:p w:rsidR="00000000" w:rsidRPr="0044423A" w:rsidP="00833631">
      <w:pPr>
        <w:pStyle w:val="BodyText"/>
      </w:pPr>
      <w:r w:rsidRPr="0044423A">
        <w:t>There must be evidence the candidate has completed the tasks in the elements and performa</w:t>
      </w:r>
      <w:r w:rsidRPr="0044423A">
        <w:t>nce criteria of this unit of competency and has demonstrated the ability to:</w:t>
      </w:r>
    </w:p>
    <w:p w:rsidR="00000000" w:rsidRPr="0044423A" w:rsidP="0044423A">
      <w:pPr>
        <w:pStyle w:val="ListBullet"/>
      </w:pPr>
      <w:r w:rsidRPr="0044423A">
        <w:t>use a specialised glass and glazing application to generate documentation and/or reports for three different jobs or work situations.</w:t>
      </w:r>
    </w:p>
    <w:p w:rsidR="00000000" w:rsidRPr="0044423A" w:rsidP="0044423A">
      <w:pPr>
        <w:pStyle w:val="AllowPageBreak"/>
      </w:pPr>
    </w:p>
    <w:p w:rsidR="00000000" w:rsidRPr="0044423A" w:rsidP="0044423A">
      <w:pPr>
        <w:pStyle w:val="Heading1"/>
      </w:pPr>
      <w:bookmarkStart w:id="3" w:name="O_1263918"/>
      <w:bookmarkEnd w:id="3"/>
      <w:r w:rsidRPr="0044423A">
        <w:t>Knowledge Evidence</w:t>
      </w:r>
    </w:p>
    <w:p w:rsidR="00000000" w:rsidRPr="0044423A" w:rsidP="00833631">
      <w:pPr>
        <w:pStyle w:val="BodyText"/>
      </w:pPr>
      <w:r w:rsidRPr="0044423A">
        <w:t xml:space="preserve">There </w:t>
      </w:r>
      <w:r w:rsidRPr="0044423A">
        <w:t>must be evidence the candidate has knowledge of:</w:t>
      </w:r>
    </w:p>
    <w:p w:rsidR="00000000" w:rsidRPr="0044423A" w:rsidP="0044423A">
      <w:pPr>
        <w:pStyle w:val="ListBullet"/>
      </w:pPr>
      <w:r w:rsidRPr="0044423A">
        <w:t>the main features of at least one specialised glass industry application and how, when and why to use those features</w:t>
      </w:r>
    </w:p>
    <w:p w:rsidR="00000000" w:rsidRPr="0044423A" w:rsidP="0044423A">
      <w:pPr>
        <w:pStyle w:val="ListBullet"/>
      </w:pPr>
      <w:r w:rsidRPr="0044423A">
        <w:t>the most common issues that can arise when using the application and how to avoid and res</w:t>
      </w:r>
      <w:r w:rsidRPr="0044423A">
        <w:t>pond to them</w:t>
      </w:r>
    </w:p>
    <w:p w:rsidR="00000000" w:rsidRPr="0044423A" w:rsidP="0044423A">
      <w:pPr>
        <w:pStyle w:val="ListBullet"/>
      </w:pPr>
      <w:r w:rsidRPr="0044423A">
        <w:t>workplace policies and procedures relevant to their job role and responsibilities including for:</w:t>
      </w:r>
    </w:p>
    <w:p w:rsidR="00000000" w:rsidRPr="0044423A" w:rsidP="0044423A">
      <w:pPr>
        <w:pStyle w:val="ListBullet2"/>
      </w:pPr>
      <w:r w:rsidRPr="0044423A">
        <w:t>using specialised glass industry applications</w:t>
      </w:r>
    </w:p>
    <w:p w:rsidR="00000000" w:rsidRPr="0044423A" w:rsidP="0044423A">
      <w:pPr>
        <w:pStyle w:val="ListBullet2"/>
      </w:pPr>
      <w:r w:rsidRPr="0044423A">
        <w:t>communication and reporting</w:t>
      </w:r>
    </w:p>
    <w:p w:rsidR="00000000" w:rsidRPr="0044423A" w:rsidP="0044423A">
      <w:pPr>
        <w:pStyle w:val="ListBullet2"/>
      </w:pPr>
      <w:r w:rsidRPr="0044423A">
        <w:t>environmental protection and sustainability</w:t>
      </w:r>
    </w:p>
    <w:p w:rsidR="00000000" w:rsidRPr="0044423A" w:rsidP="0044423A">
      <w:pPr>
        <w:pStyle w:val="ListBullet2"/>
      </w:pPr>
      <w:r w:rsidRPr="0044423A">
        <w:t>quality assurance</w:t>
      </w:r>
    </w:p>
    <w:p w:rsidR="00000000" w:rsidRPr="0044423A" w:rsidP="0044423A">
      <w:pPr>
        <w:pStyle w:val="ListBullet2"/>
      </w:pPr>
      <w:r w:rsidRPr="0044423A">
        <w:t>work health and safety</w:t>
      </w:r>
    </w:p>
    <w:p w:rsidR="00000000" w:rsidRPr="0044423A" w:rsidP="0044423A">
      <w:pPr>
        <w:pStyle w:val="ListBullet2"/>
      </w:pPr>
      <w:r w:rsidRPr="0044423A">
        <w:t>work planning</w:t>
      </w:r>
    </w:p>
    <w:p w:rsidR="00000000" w:rsidRPr="0044423A" w:rsidP="0044423A">
      <w:pPr>
        <w:pStyle w:val="ListBullet"/>
      </w:pPr>
      <w:r w:rsidRPr="0044423A">
        <w:t>how to identify if the outputs of the specialised glass industry application meet quality requirements.</w:t>
      </w:r>
    </w:p>
    <w:p w:rsidR="00000000" w:rsidRPr="0044423A" w:rsidP="0044423A">
      <w:pPr>
        <w:pStyle w:val="AllowPageBreak"/>
      </w:pPr>
    </w:p>
    <w:p w:rsidR="00000000" w:rsidRPr="0044423A" w:rsidP="0044423A">
      <w:pPr>
        <w:pStyle w:val="Heading1"/>
      </w:pPr>
      <w:bookmarkStart w:id="4" w:name="O_1263919"/>
      <w:bookmarkEnd w:id="4"/>
      <w:r w:rsidRPr="0044423A">
        <w:t>Assessment Conditions</w:t>
      </w:r>
    </w:p>
    <w:p w:rsidR="00000000" w:rsidRPr="0044423A" w:rsidP="00833631">
      <w:pPr>
        <w:pStyle w:val="BodyText"/>
      </w:pPr>
      <w:r w:rsidRPr="0044423A">
        <w:t>Skills must have been demonstrated in the workplace or in a simulated env</w:t>
      </w:r>
      <w:r w:rsidRPr="0044423A">
        <w:t>ironment that reflects workplace conditions and contingencies. The following conditions must be met for this unit:</w:t>
      </w:r>
    </w:p>
    <w:p w:rsidR="00000000" w:rsidRPr="0044423A" w:rsidP="0044423A">
      <w:pPr>
        <w:pStyle w:val="ListBullet"/>
      </w:pPr>
      <w:r w:rsidRPr="0044423A">
        <w:t>use of suitable facilities, equipment and resources, including:</w:t>
      </w:r>
    </w:p>
    <w:p w:rsidR="00000000" w:rsidRPr="0044423A" w:rsidP="0044423A">
      <w:pPr>
        <w:pStyle w:val="ListBullet2"/>
      </w:pPr>
      <w:r w:rsidRPr="0044423A">
        <w:t>computer hardware and applications, ergonomic furniture and other equipment</w:t>
      </w:r>
      <w:r w:rsidRPr="0044423A">
        <w:t xml:space="preserve"> required for the activities set out in the elements and performance criteria</w:t>
      </w:r>
    </w:p>
    <w:p w:rsidR="00000000" w:rsidRPr="0044423A" w:rsidP="0044423A">
      <w:pPr>
        <w:pStyle w:val="ListBullet2"/>
      </w:pPr>
      <w:r w:rsidRPr="0044423A">
        <w:t>job instructions and workplace procedures.</w:t>
      </w:r>
    </w:p>
    <w:p w:rsidR="00000000" w:rsidRPr="0044423A" w:rsidP="00833631">
      <w:pPr>
        <w:pStyle w:val="BodyText"/>
      </w:pPr>
      <w:r w:rsidRPr="0044423A">
        <w:t>Assessors must satisfy the NVR/AQTF mandatory competency requirements for assessors.</w:t>
      </w:r>
    </w:p>
    <w:p w:rsidR="00000000" w:rsidRPr="0044423A" w:rsidP="0044423A">
      <w:pPr>
        <w:pStyle w:val="Heading1"/>
      </w:pPr>
      <w:bookmarkStart w:id="5" w:name="O_1263922"/>
      <w:bookmarkEnd w:id="5"/>
      <w:r w:rsidRPr="0044423A">
        <w:t>Links</w:t>
      </w:r>
    </w:p>
    <w:p w:rsidR="00000000" w:rsidRPr="0044423A" w:rsidP="00833631">
      <w:pPr>
        <w:pStyle w:val="BodyText"/>
      </w:pPr>
      <w:r w:rsidRPr="0044423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D29C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4423A" w:rsidP="0044423A"/>
    <w:sectPr w:rsidSect="004442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3A" w:rsidRPr="00833631" w:rsidP="008336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631" w:rsidP="004442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3631" w:rsidP="004442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3631" w:rsidP="004442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6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23A" w:rsidRPr="00833631" w:rsidP="008336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2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631" w:rsidRPr="002D2AF8" w:rsidP="004442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MSFGG4018 Use specialised glass and glazing industry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33631" w:rsidP="004442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8E5E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365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F8B5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2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2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2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2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2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2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2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2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2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2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2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23A"/>
  </w:style>
  <w:style w:type="character" w:customStyle="1" w:styleId="Heading1Char">
    <w:name w:val="Heading 1 Char"/>
    <w:basedOn w:val="DefaultParagraphFont"/>
    <w:link w:val="Heading1"/>
    <w:rsid w:val="004442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2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2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23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423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42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2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2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2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2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2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2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2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2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2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2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2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2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2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2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2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2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2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2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2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423A"/>
    <w:rPr>
      <w:b/>
      <w:spacing w:val="0"/>
    </w:rPr>
  </w:style>
  <w:style w:type="paragraph" w:customStyle="1" w:styleId="SuperTitle">
    <w:name w:val="SuperTitle"/>
    <w:basedOn w:val="Title"/>
    <w:rsid w:val="004442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2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2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42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2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2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2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2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2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2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2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2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23A"/>
    <w:rPr>
      <w:i/>
    </w:rPr>
  </w:style>
  <w:style w:type="paragraph" w:styleId="Caption">
    <w:name w:val="caption"/>
    <w:basedOn w:val="BodyText"/>
    <w:next w:val="Normal"/>
    <w:qFormat/>
    <w:rsid w:val="004442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2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2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23A"/>
  </w:style>
  <w:style w:type="paragraph" w:styleId="TableofFigures">
    <w:name w:val="table of figures"/>
    <w:basedOn w:val="Normal"/>
    <w:next w:val="Normal"/>
    <w:semiHidden/>
    <w:rsid w:val="004442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2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423A"/>
    <w:rPr>
      <w:rFonts w:ascii="Wingdings" w:hAnsi="Wingdings"/>
    </w:rPr>
  </w:style>
  <w:style w:type="paragraph" w:customStyle="1" w:styleId="TableHeading">
    <w:name w:val="Table Heading"/>
    <w:basedOn w:val="HeadingBase"/>
    <w:rsid w:val="004442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23A"/>
    <w:rPr>
      <w:color w:val="0033CC"/>
      <w:u w:val="none"/>
    </w:rPr>
  </w:style>
  <w:style w:type="paragraph" w:customStyle="1" w:styleId="BodyTextRight">
    <w:name w:val="Body Text Right"/>
    <w:basedOn w:val="BodyText"/>
    <w:rsid w:val="004442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2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2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2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2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2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23A"/>
    <w:rPr>
      <w:sz w:val="32"/>
    </w:rPr>
  </w:style>
  <w:style w:type="paragraph" w:customStyle="1" w:styleId="HeadingProcedure">
    <w:name w:val="Heading Procedure"/>
    <w:basedOn w:val="HeadingBase"/>
    <w:next w:val="Normal"/>
    <w:rsid w:val="004442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23A"/>
    <w:pPr>
      <w:spacing w:before="60" w:after="60"/>
    </w:pPr>
  </w:style>
  <w:style w:type="paragraph" w:styleId="ListContinue">
    <w:name w:val="List Continue"/>
    <w:basedOn w:val="List"/>
    <w:rsid w:val="0044423A"/>
    <w:pPr>
      <w:ind w:firstLine="0"/>
    </w:pPr>
  </w:style>
  <w:style w:type="paragraph" w:customStyle="1" w:styleId="ListNote">
    <w:name w:val="List Note"/>
    <w:basedOn w:val="List"/>
    <w:rsid w:val="004442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2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2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23A"/>
    <w:rPr>
      <w:rFonts w:ascii="Courier New" w:hAnsi="Courier New"/>
    </w:rPr>
  </w:style>
  <w:style w:type="paragraph" w:customStyle="1" w:styleId="NoteBullet">
    <w:name w:val="Note Bullet"/>
    <w:basedOn w:val="Note"/>
    <w:rsid w:val="004442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2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2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2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2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42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2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23A"/>
    <w:rPr>
      <w:b/>
      <w:smallCaps/>
    </w:rPr>
  </w:style>
  <w:style w:type="paragraph" w:customStyle="1" w:styleId="TableListNumber">
    <w:name w:val="Table List Number"/>
    <w:basedOn w:val="ListNumber"/>
    <w:rsid w:val="004442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2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23A"/>
    <w:pPr>
      <w:numPr>
        <w:numId w:val="9"/>
      </w:numPr>
    </w:pPr>
  </w:style>
  <w:style w:type="paragraph" w:customStyle="1" w:styleId="ListAlpha2">
    <w:name w:val="List Alpha 2"/>
    <w:basedOn w:val="List2"/>
    <w:rsid w:val="0044423A"/>
    <w:pPr>
      <w:numPr>
        <w:numId w:val="8"/>
      </w:numPr>
    </w:pPr>
  </w:style>
  <w:style w:type="paragraph" w:styleId="List2">
    <w:name w:val="List 2"/>
    <w:basedOn w:val="BodyText"/>
    <w:rsid w:val="004442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2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2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2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2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2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423A"/>
    <w:pPr>
      <w:numPr>
        <w:numId w:val="4"/>
      </w:numPr>
    </w:pPr>
  </w:style>
  <w:style w:type="paragraph" w:styleId="ListContinue2">
    <w:name w:val="List Continue 2"/>
    <w:basedOn w:val="List2"/>
    <w:rsid w:val="0044423A"/>
    <w:pPr>
      <w:ind w:firstLine="0"/>
    </w:pPr>
  </w:style>
  <w:style w:type="paragraph" w:styleId="ListContinue3">
    <w:name w:val="List Continue 3"/>
    <w:basedOn w:val="List3"/>
    <w:rsid w:val="0044423A"/>
    <w:pPr>
      <w:ind w:left="1021" w:firstLine="0"/>
    </w:pPr>
  </w:style>
  <w:style w:type="paragraph" w:styleId="ListContinue4">
    <w:name w:val="List Continue 4"/>
    <w:basedOn w:val="List4"/>
    <w:rsid w:val="0044423A"/>
    <w:pPr>
      <w:ind w:firstLine="0"/>
    </w:pPr>
  </w:style>
  <w:style w:type="paragraph" w:styleId="ListContinue5">
    <w:name w:val="List Continue 5"/>
    <w:basedOn w:val="List5"/>
    <w:rsid w:val="0044423A"/>
    <w:pPr>
      <w:ind w:firstLine="0"/>
    </w:pPr>
  </w:style>
  <w:style w:type="paragraph" w:styleId="ListNumber3">
    <w:name w:val="List Number 3"/>
    <w:basedOn w:val="List3"/>
    <w:rsid w:val="0044423A"/>
    <w:pPr>
      <w:numPr>
        <w:numId w:val="5"/>
      </w:numPr>
    </w:pPr>
  </w:style>
  <w:style w:type="paragraph" w:styleId="ListNumber4">
    <w:name w:val="List Number 4"/>
    <w:basedOn w:val="List4"/>
    <w:rsid w:val="0044423A"/>
    <w:pPr>
      <w:numPr>
        <w:numId w:val="6"/>
      </w:numPr>
    </w:pPr>
  </w:style>
  <w:style w:type="paragraph" w:styleId="ListNumber5">
    <w:name w:val="List Number 5"/>
    <w:basedOn w:val="List5"/>
    <w:rsid w:val="0044423A"/>
    <w:pPr>
      <w:numPr>
        <w:numId w:val="7"/>
      </w:numPr>
    </w:pPr>
  </w:style>
  <w:style w:type="paragraph" w:styleId="BlockText">
    <w:name w:val="Block Text"/>
    <w:basedOn w:val="Normal"/>
    <w:rsid w:val="004442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2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23A"/>
    <w:rPr>
      <w:sz w:val="16"/>
      <w:vertAlign w:val="superscript"/>
    </w:rPr>
  </w:style>
  <w:style w:type="character" w:customStyle="1" w:styleId="Symbols">
    <w:name w:val="Symbols"/>
    <w:basedOn w:val="DefaultParagraphFont"/>
    <w:rsid w:val="0044423A"/>
    <w:rPr>
      <w:rFonts w:ascii="Symbol" w:hAnsi="Symbol"/>
    </w:rPr>
  </w:style>
  <w:style w:type="character" w:customStyle="1" w:styleId="MenuOptions">
    <w:name w:val="Menu Options"/>
    <w:basedOn w:val="DefaultParagraphFont"/>
    <w:rsid w:val="004442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23A"/>
    <w:rPr>
      <w:b/>
    </w:rPr>
  </w:style>
  <w:style w:type="character" w:customStyle="1" w:styleId="Underlined">
    <w:name w:val="Underlined"/>
    <w:basedOn w:val="DefaultParagraphFont"/>
    <w:rsid w:val="0044423A"/>
    <w:rPr>
      <w:u w:val="single"/>
    </w:rPr>
  </w:style>
  <w:style w:type="paragraph" w:customStyle="1" w:styleId="TableBodyTextRight">
    <w:name w:val="Table Body Text Right"/>
    <w:basedOn w:val="TableBodyText"/>
    <w:rsid w:val="004442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23A"/>
    <w:rPr>
      <w:sz w:val="18"/>
    </w:rPr>
  </w:style>
  <w:style w:type="paragraph" w:customStyle="1" w:styleId="BodySmallRight">
    <w:name w:val="Body Small Right"/>
    <w:basedOn w:val="BodyTextRight"/>
    <w:rsid w:val="0044423A"/>
    <w:rPr>
      <w:sz w:val="18"/>
      <w:szCs w:val="18"/>
    </w:rPr>
  </w:style>
  <w:style w:type="paragraph" w:customStyle="1" w:styleId="MarginEdition">
    <w:name w:val="Margin Edition"/>
    <w:basedOn w:val="MarginNote"/>
    <w:rsid w:val="004442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23A"/>
    <w:rPr>
      <w:sz w:val="2"/>
      <w:szCs w:val="2"/>
    </w:rPr>
  </w:style>
  <w:style w:type="character" w:customStyle="1" w:styleId="Small">
    <w:name w:val="Small"/>
    <w:basedOn w:val="DefaultParagraphFont"/>
    <w:rsid w:val="0044423A"/>
    <w:rPr>
      <w:sz w:val="16"/>
    </w:rPr>
  </w:style>
  <w:style w:type="paragraph" w:customStyle="1" w:styleId="WideTable">
    <w:name w:val="Wide Table"/>
    <w:basedOn w:val="Normal"/>
    <w:rsid w:val="004442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23A"/>
  </w:style>
  <w:style w:type="paragraph" w:styleId="Quote">
    <w:name w:val="Quote"/>
    <w:basedOn w:val="Heading1"/>
    <w:link w:val="QuoteChar"/>
    <w:qFormat/>
    <w:rsid w:val="004442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2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23A"/>
    <w:pPr>
      <w:pageBreakBefore/>
    </w:pPr>
  </w:style>
  <w:style w:type="paragraph" w:customStyle="1" w:styleId="Border">
    <w:name w:val="Border"/>
    <w:basedOn w:val="Normal"/>
    <w:qFormat/>
    <w:rsid w:val="004442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2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2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2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2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2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2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2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2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23A"/>
    <w:rPr>
      <w:u w:val="single"/>
    </w:rPr>
  </w:style>
  <w:style w:type="character" w:customStyle="1" w:styleId="BoldandItalics">
    <w:name w:val="Bold and Italics"/>
    <w:qFormat/>
    <w:rsid w:val="0044423A"/>
    <w:rPr>
      <w:b/>
      <w:i/>
      <w:u w:val="none"/>
    </w:rPr>
  </w:style>
  <w:style w:type="paragraph" w:styleId="BalloonText">
    <w:name w:val="Balloon Text"/>
    <w:basedOn w:val="Normal"/>
    <w:link w:val="BalloonTextChar"/>
    <w:rsid w:val="00444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2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2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2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2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2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23A"/>
    <w:pPr>
      <w:spacing w:before="0" w:after="0"/>
    </w:pPr>
  </w:style>
  <w:style w:type="paragraph" w:customStyle="1" w:styleId="BodyTextBold">
    <w:name w:val="Body Text Bold"/>
    <w:basedOn w:val="BodyText"/>
    <w:qFormat/>
    <w:rsid w:val="0044423A"/>
    <w:rPr>
      <w:b/>
    </w:rPr>
  </w:style>
  <w:style w:type="character" w:styleId="Hyperlink">
    <w:name w:val="Hyperlink"/>
    <w:basedOn w:val="DefaultParagraphFont"/>
    <w:uiPriority w:val="99"/>
    <w:unhideWhenUsed/>
    <w:rsid w:val="008336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1967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MSFGG4018 Use specialised glass and glazing industry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2022-12-21T05:43:00Z</dcterms:created>
  <dcterms:modified xsi:type="dcterms:W3CDTF">2022-12-21T05:43:00Z</dcterms:modified>
</cp:coreProperties>
</file>