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79B" w:rsidP="007067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MSFGG4013 Set up operate and maintain a glass processing line</w:t>
      </w:r>
      <w:r>
        <w:fldChar w:fldCharType="end"/>
      </w:r>
    </w:p>
    <w:p w:rsidR="0070679B" w:rsidP="0070679B">
      <w:pPr>
        <w:pStyle w:val="Version"/>
        <w:sectPr w:rsidSect="008E1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9A5" w:rsidP="008E19A5">
      <w:pPr>
        <w:pStyle w:val="SuperHeading"/>
      </w:pPr>
      <w:r w:rsidRPr="008E19A5">
        <w:t>MSFGG4013 Set up operate and maintain a glass processing line</w:t>
      </w:r>
    </w:p>
    <w:p w:rsidR="00000000" w:rsidRPr="008E19A5" w:rsidP="008E19A5">
      <w:pPr>
        <w:pStyle w:val="Heading1"/>
      </w:pPr>
      <w:bookmarkStart w:id="1" w:name="O_1015743"/>
      <w:bookmarkEnd w:id="1"/>
      <w:r w:rsidRPr="008E19A5">
        <w:t>Modification History</w:t>
      </w:r>
    </w:p>
    <w:p w:rsidR="00000000" w:rsidRPr="008E19A5" w:rsidP="0070679B">
      <w:pPr>
        <w:pStyle w:val="BodyText"/>
      </w:pPr>
      <w:r w:rsidRPr="008E19A5">
        <w:t>Release 1. Supersedes and is equivalent to MSFGG4005 Set up, configure, upgrade and troubleshoot glass and glazing plant and ancillary equipment.</w:t>
      </w:r>
    </w:p>
    <w:p w:rsidR="00000000" w:rsidRPr="008E19A5" w:rsidP="008E19A5">
      <w:pPr>
        <w:pStyle w:val="Heading1"/>
      </w:pPr>
      <w:bookmarkStart w:id="2" w:name="O_1015744"/>
      <w:bookmarkEnd w:id="2"/>
      <w:r w:rsidRPr="008E19A5">
        <w:t>Application</w:t>
      </w:r>
    </w:p>
    <w:p w:rsidR="00000000" w:rsidRPr="008E19A5" w:rsidP="0070679B">
      <w:pPr>
        <w:pStyle w:val="BodyText"/>
      </w:pPr>
      <w:r w:rsidRPr="008E19A5">
        <w:t>This unit describes the skills and knowledge required to set up, test, adjust, troubleshoot and quality assure a range of glass and glazing processing plant and equipment. It may involve non-numerical control (NC) and/or computer numerically controlled (CN</w:t>
      </w:r>
      <w:r w:rsidRPr="008E19A5">
        <w:t>C) production machines and processes for semi-automatic or automatic operation. Troubleshooting involves using testing equipment to identify problems and take corrective action.</w:t>
      </w:r>
    </w:p>
    <w:p w:rsidR="00000000" w:rsidRPr="008E19A5" w:rsidP="0070679B">
      <w:pPr>
        <w:pStyle w:val="BodyText"/>
      </w:pPr>
      <w:r w:rsidRPr="008E19A5">
        <w:t>This unit applies to plant technicians who resolve potentially complex equipme</w:t>
      </w:r>
      <w:r w:rsidRPr="008E19A5">
        <w:t>nt problems, sometimes in consultation with technical advisers.</w:t>
      </w:r>
    </w:p>
    <w:p w:rsidR="00000000" w:rsidRPr="008E19A5" w:rsidP="0070679B">
      <w:pPr>
        <w:pStyle w:val="BodyText"/>
      </w:pPr>
      <w:r w:rsidRPr="008E19A5">
        <w:t>No licensing or certification requirements exist at the time of publication. Relevant legislation, industry standards and codes of practice within Australia must be applied.</w:t>
      </w:r>
    </w:p>
    <w:p w:rsidR="00000000" w:rsidRPr="008E19A5" w:rsidP="008E19A5">
      <w:pPr>
        <w:pStyle w:val="Heading1"/>
      </w:pPr>
      <w:bookmarkStart w:id="3" w:name="O_1015745"/>
      <w:bookmarkEnd w:id="3"/>
      <w:r w:rsidRPr="008E19A5">
        <w:t>Pre-requisite Unit</w:t>
      </w:r>
    </w:p>
    <w:p w:rsidR="00000000" w:rsidRPr="008E19A5" w:rsidP="0070679B">
      <w:pPr>
        <w:pStyle w:val="BodyText"/>
      </w:pPr>
      <w:r w:rsidRPr="008E19A5">
        <w:t>N/A</w:t>
      </w:r>
    </w:p>
    <w:p w:rsidR="00000000" w:rsidRPr="008E19A5" w:rsidP="008E19A5">
      <w:pPr>
        <w:pStyle w:val="Heading1"/>
      </w:pPr>
      <w:bookmarkStart w:id="4" w:name="O_1015747"/>
      <w:bookmarkEnd w:id="4"/>
      <w:r w:rsidRPr="008E19A5">
        <w:t>Unit Sector</w:t>
      </w:r>
    </w:p>
    <w:p w:rsidR="00000000" w:rsidRPr="008E19A5" w:rsidP="0070679B">
      <w:pPr>
        <w:pStyle w:val="BodyText"/>
      </w:pPr>
      <w:r w:rsidRPr="008E19A5">
        <w:t>Glass and Glazing.</w:t>
      </w:r>
    </w:p>
    <w:p w:rsidR="00000000" w:rsidRPr="008E19A5" w:rsidP="008E19A5">
      <w:pPr>
        <w:pStyle w:val="Heading1"/>
      </w:pPr>
      <w:bookmarkStart w:id="5" w:name="O_1015748"/>
      <w:bookmarkEnd w:id="5"/>
      <w:r w:rsidRPr="008E19A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706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A5" w:rsidP="008E19A5">
            <w:pPr>
              <w:pStyle w:val="BodyText"/>
            </w:pPr>
            <w:r w:rsidRPr="008E19A5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A5">
            <w:pPr>
              <w:pStyle w:val="BodyText"/>
              <w:rPr>
                <w:lang w:val="en-NZ"/>
              </w:rPr>
            </w:pPr>
            <w:r w:rsidRPr="008E19A5">
              <w:rPr>
                <w:rStyle w:val="SpecialBold"/>
              </w:rPr>
              <w:t>Performance Criteria</w:t>
            </w:r>
          </w:p>
        </w:tc>
      </w:tr>
      <w:tr w:rsidTr="00706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A5" w:rsidP="008E19A5">
            <w:pPr>
              <w:pStyle w:val="BodyText"/>
            </w:pPr>
            <w:r w:rsidRPr="008E19A5">
              <w:rPr>
                <w:rStyle w:val="Emphasis"/>
              </w:rPr>
              <w:t xml:space="preserve">Elements describe the </w:t>
            </w:r>
            <w:r w:rsidRPr="008E19A5">
              <w:t xml:space="preserve">essential </w:t>
            </w:r>
            <w:r w:rsidRPr="008E19A5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A5">
            <w:pPr>
              <w:pStyle w:val="BodyText"/>
              <w:rPr>
                <w:lang w:val="en-NZ"/>
              </w:rPr>
            </w:pPr>
            <w:r w:rsidRPr="008E19A5">
              <w:rPr>
                <w:rStyle w:val="Emphasis"/>
              </w:rPr>
              <w:t xml:space="preserve">Performance criteria describe the performance needed to </w:t>
            </w:r>
            <w:r w:rsidRPr="008E19A5">
              <w:rPr>
                <w:rStyle w:val="Emphasis"/>
              </w:rPr>
              <w:t>demonstrate achievement of the element.</w:t>
            </w:r>
          </w:p>
        </w:tc>
      </w:tr>
      <w:tr w:rsidTr="00706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A5">
            <w:pPr>
              <w:pStyle w:val="BodyText"/>
              <w:rPr>
                <w:lang w:val="en-NZ"/>
              </w:rPr>
            </w:pPr>
            <w:r w:rsidRPr="008E19A5">
              <w:t>1. Identify plant set up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A5" w:rsidP="008E19A5">
            <w:pPr>
              <w:pStyle w:val="BodyText"/>
            </w:pPr>
            <w:r w:rsidRPr="008E19A5">
              <w:t xml:space="preserve">1.1 Identify and correctly interpret specifications for glass processing to determine process application </w:t>
            </w:r>
          </w:p>
          <w:p w:rsidR="00000000" w:rsidRPr="008E19A5" w:rsidP="008E19A5">
            <w:pPr>
              <w:pStyle w:val="BodyText"/>
            </w:pPr>
            <w:r w:rsidRPr="008E19A5">
              <w:t xml:space="preserve">1.2 Confirm and check plant machinery and ancillary equipment for safe and effective operation </w:t>
            </w:r>
          </w:p>
          <w:p w:rsidR="00000000" w:rsidP="008E19A5">
            <w:pPr>
              <w:pStyle w:val="BodyText"/>
              <w:rPr>
                <w:lang w:val="en-NZ"/>
              </w:rPr>
            </w:pPr>
            <w:r w:rsidRPr="008E19A5">
              <w:t>1.3 Confirm quality requirements for each stage of the process</w:t>
            </w:r>
          </w:p>
        </w:tc>
      </w:tr>
      <w:tr w:rsidTr="00706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A5">
            <w:pPr>
              <w:pStyle w:val="BodyText"/>
              <w:rPr>
                <w:lang w:val="en-NZ"/>
              </w:rPr>
            </w:pPr>
            <w:r w:rsidRPr="008E19A5">
              <w:t>2. Set machines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A5" w:rsidP="008E19A5">
            <w:pPr>
              <w:pStyle w:val="BodyText"/>
            </w:pPr>
            <w:r w:rsidRPr="008E19A5">
              <w:t xml:space="preserve">2.1 Determine sequence of glass processing operations and set and program plant </w:t>
            </w:r>
            <w:r w:rsidRPr="008E19A5">
              <w:t xml:space="preserve">machinery in accordance with  manufacturer </w:t>
            </w:r>
            <w:r w:rsidRPr="008E19A5">
              <w:t>instructions</w:t>
            </w:r>
          </w:p>
          <w:p w:rsidR="00000000" w:rsidRPr="008E19A5" w:rsidP="008E19A5">
            <w:pPr>
              <w:pStyle w:val="BodyText"/>
            </w:pPr>
            <w:r w:rsidRPr="008E19A5">
              <w:t>2.2 Adjust plant machinery and programs to meet glass product specifications and operational requirements</w:t>
            </w:r>
          </w:p>
          <w:p w:rsidR="00000000" w:rsidRPr="008E19A5" w:rsidP="008E19A5">
            <w:pPr>
              <w:pStyle w:val="BodyText"/>
            </w:pPr>
            <w:r w:rsidRPr="008E19A5">
              <w:t>2.3 Complete plant pre-start, startup and set up procedures in accordance with manufacturer in</w:t>
            </w:r>
            <w:r w:rsidRPr="008E19A5">
              <w:t>structions and workplace procedures</w:t>
            </w:r>
          </w:p>
          <w:p w:rsidR="00000000" w:rsidP="008E19A5">
            <w:pPr>
              <w:pStyle w:val="BodyText"/>
              <w:rPr>
                <w:lang w:val="en-NZ"/>
              </w:rPr>
            </w:pPr>
            <w:r w:rsidRPr="008E19A5">
              <w:t>2.4 Accurately complete workplace documentation</w:t>
            </w:r>
          </w:p>
        </w:tc>
      </w:tr>
      <w:tr w:rsidTr="00706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A5">
            <w:pPr>
              <w:pStyle w:val="BodyText"/>
              <w:rPr>
                <w:lang w:val="en-NZ"/>
              </w:rPr>
            </w:pPr>
            <w:r w:rsidRPr="008E19A5">
              <w:t>3. Trial program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A5" w:rsidP="008E19A5">
            <w:pPr>
              <w:pStyle w:val="BodyText"/>
            </w:pPr>
            <w:r w:rsidRPr="008E19A5">
              <w:t>3.1 Operate plant to process glass, observing all safety procedures</w:t>
            </w:r>
          </w:p>
          <w:p w:rsidR="00000000" w:rsidRPr="008E19A5" w:rsidP="008E19A5">
            <w:pPr>
              <w:pStyle w:val="BodyText"/>
            </w:pPr>
            <w:r w:rsidRPr="008E19A5">
              <w:t>3.2 Check sample glass product for compliance with specifications</w:t>
            </w:r>
          </w:p>
          <w:p w:rsidR="00000000" w:rsidP="008E19A5">
            <w:pPr>
              <w:pStyle w:val="BodyText"/>
              <w:rPr>
                <w:lang w:val="en-NZ"/>
              </w:rPr>
            </w:pPr>
            <w:r w:rsidRPr="008E19A5">
              <w:t xml:space="preserve">3.3 Accurately edit </w:t>
            </w:r>
            <w:r w:rsidRPr="008E19A5">
              <w:t>programs to change operational sequence, speed and tolerance requirements to ensure processing conforms to specification</w:t>
            </w:r>
          </w:p>
        </w:tc>
      </w:tr>
      <w:tr w:rsidTr="00706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A5">
            <w:pPr>
              <w:pStyle w:val="BodyText"/>
              <w:rPr>
                <w:lang w:val="en-NZ"/>
              </w:rPr>
            </w:pPr>
            <w:r w:rsidRPr="008E19A5">
              <w:t>4. Identify and rectify quality issues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A5" w:rsidP="008E19A5">
            <w:pPr>
              <w:pStyle w:val="BodyText"/>
            </w:pPr>
            <w:r w:rsidRPr="008E19A5">
              <w:t xml:space="preserve">4.1 Test quality of products produced and use results to determine if machines are operating to specification </w:t>
            </w:r>
          </w:p>
          <w:p w:rsidR="00000000" w:rsidRPr="008E19A5" w:rsidP="008E19A5">
            <w:pPr>
              <w:pStyle w:val="BodyText"/>
            </w:pPr>
            <w:r w:rsidRPr="008E19A5">
              <w:t>4.2 Recognise signs of equipment or product degradation and impending failure</w:t>
            </w:r>
          </w:p>
          <w:p w:rsidR="00000000" w:rsidRPr="008E19A5" w:rsidP="008E19A5">
            <w:pPr>
              <w:pStyle w:val="BodyText"/>
            </w:pPr>
            <w:r w:rsidRPr="008E19A5">
              <w:t xml:space="preserve">4.3 Examine maintenance records to ensure that plant machinery and </w:t>
            </w:r>
            <w:r w:rsidRPr="008E19A5">
              <w:t>equipment does not require simple maintenance</w:t>
            </w:r>
          </w:p>
          <w:p w:rsidR="00000000" w:rsidRPr="008E19A5" w:rsidP="008E19A5">
            <w:pPr>
              <w:pStyle w:val="BodyText"/>
            </w:pPr>
            <w:r w:rsidRPr="008E19A5">
              <w:t>4.4 Access calibration records and test equipment to determine if plant is operating within calibration</w:t>
            </w:r>
          </w:p>
          <w:p w:rsidR="00000000" w:rsidRPr="008E19A5" w:rsidP="008E19A5">
            <w:pPr>
              <w:pStyle w:val="BodyText"/>
            </w:pPr>
            <w:r w:rsidRPr="008E19A5">
              <w:t>4.5 Identify possible causes of substandard performance through testing and elimination techniques</w:t>
            </w:r>
          </w:p>
          <w:p w:rsidR="00000000" w:rsidRPr="008E19A5" w:rsidP="008E19A5">
            <w:pPr>
              <w:pStyle w:val="BodyText"/>
            </w:pPr>
            <w:r w:rsidRPr="008E19A5">
              <w:t>4.6 Ass</w:t>
            </w:r>
            <w:r w:rsidRPr="008E19A5">
              <w:t>ess adjustments and corrections made based on testing</w:t>
            </w:r>
          </w:p>
          <w:p w:rsidR="00000000" w:rsidP="008E19A5">
            <w:pPr>
              <w:pStyle w:val="BodyText"/>
              <w:rPr>
                <w:lang w:val="en-NZ"/>
              </w:rPr>
            </w:pPr>
            <w:r w:rsidRPr="008E19A5">
              <w:t>4.7 Check plant and equipment to ensure correct operation and accurately document results of rectification</w:t>
            </w:r>
          </w:p>
        </w:tc>
      </w:tr>
      <w:tr w:rsidTr="00706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A5">
            <w:pPr>
              <w:pStyle w:val="BodyText"/>
              <w:rPr>
                <w:lang w:val="en-NZ"/>
              </w:rPr>
            </w:pPr>
            <w:r w:rsidRPr="008E19A5">
              <w:t>5. Instruct machine operators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A5" w:rsidP="008E19A5">
            <w:pPr>
              <w:pStyle w:val="BodyText"/>
            </w:pPr>
            <w:r w:rsidRPr="008E19A5">
              <w:t>5.1 Clearly explain and demonstrate procedures for safe and effe</w:t>
            </w:r>
            <w:r w:rsidRPr="008E19A5">
              <w:t>ctive plant operation to machine operator</w:t>
            </w:r>
          </w:p>
          <w:p w:rsidR="00000000" w:rsidRPr="008E19A5" w:rsidP="008E19A5">
            <w:pPr>
              <w:pStyle w:val="BodyText"/>
            </w:pPr>
            <w:r w:rsidRPr="008E19A5">
              <w:t>5.2 Provide operator with the opportunity to practice and ask questions</w:t>
            </w:r>
          </w:p>
          <w:p w:rsidR="00000000" w:rsidRPr="008E19A5" w:rsidP="008E19A5">
            <w:pPr>
              <w:pStyle w:val="BodyText"/>
            </w:pPr>
            <w:r w:rsidRPr="008E19A5">
              <w:t>5.3 Monitor operator for correct application of procedures and provide additional instruction where necessary</w:t>
            </w:r>
          </w:p>
        </w:tc>
      </w:tr>
    </w:tbl>
    <w:p w:rsidR="00000000" w:rsidRPr="008E19A5" w:rsidP="008E19A5">
      <w:pPr>
        <w:pStyle w:val="BodyText"/>
      </w:pPr>
    </w:p>
    <w:p w:rsidR="00000000" w:rsidRPr="008E19A5" w:rsidP="008E19A5">
      <w:pPr>
        <w:pStyle w:val="AllowPageBreak"/>
      </w:pPr>
    </w:p>
    <w:p w:rsidR="00000000" w:rsidRPr="008E19A5" w:rsidP="008E19A5">
      <w:pPr>
        <w:pStyle w:val="Heading1"/>
      </w:pPr>
      <w:bookmarkStart w:id="6" w:name="O_1015749"/>
      <w:bookmarkEnd w:id="6"/>
      <w:r w:rsidRPr="008E19A5">
        <w:t xml:space="preserve">Foundation </w:t>
      </w:r>
      <w:r w:rsidRPr="008E19A5">
        <w:t>Skills</w:t>
      </w:r>
    </w:p>
    <w:p w:rsidR="00000000" w:rsidRPr="008E19A5" w:rsidP="0070679B">
      <w:pPr>
        <w:pStyle w:val="BodyText"/>
      </w:pPr>
      <w:r w:rsidRPr="008E19A5">
        <w:t>Foundation skills essential to performance are explicit in the performance criteria of this unit of competency.</w:t>
      </w:r>
    </w:p>
    <w:p w:rsidR="00000000" w:rsidRPr="008E19A5" w:rsidP="008E19A5">
      <w:pPr>
        <w:pStyle w:val="Heading1"/>
      </w:pPr>
      <w:bookmarkStart w:id="7" w:name="O_1015751"/>
      <w:bookmarkEnd w:id="7"/>
      <w:r w:rsidRPr="008E19A5">
        <w:t>Unit Mapping Information</w:t>
      </w:r>
    </w:p>
    <w:p w:rsidR="00000000" w:rsidRPr="008E19A5" w:rsidP="0070679B">
      <w:pPr>
        <w:pStyle w:val="BodyText"/>
      </w:pPr>
      <w:r w:rsidRPr="008E19A5">
        <w:t>Supersedes and is equivalent to MSFGG4005 Set up, configure, upgrade and troubleshoot glass a</w:t>
      </w:r>
      <w:r w:rsidRPr="008E19A5">
        <w:t>nd glazing plant and ancillary equipment.</w:t>
      </w:r>
    </w:p>
    <w:p w:rsidR="00000000" w:rsidRPr="008E19A5" w:rsidP="008E19A5">
      <w:pPr>
        <w:pStyle w:val="Heading1"/>
      </w:pPr>
      <w:bookmarkStart w:id="8" w:name="O_1015758"/>
      <w:bookmarkEnd w:id="8"/>
      <w:r w:rsidRPr="008E19A5">
        <w:t>Links</w:t>
      </w:r>
    </w:p>
    <w:p w:rsidR="00000000" w:rsidRPr="008E19A5" w:rsidP="0070679B">
      <w:pPr>
        <w:pStyle w:val="BodyText"/>
      </w:pPr>
      <w:r w:rsidRPr="008E19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F227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E19A5" w:rsidP="008E19A5"/>
    <w:sectPr w:rsidSect="008E19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9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9B" w:rsidP="008E1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79B" w:rsidP="008E1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679B" w:rsidP="008E1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9A5" w:rsidRPr="0070679B" w:rsidP="007067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9B" w:rsidRPr="002D2AF8" w:rsidP="008E1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MSFGG4013 Set up operate and maintain a glass processing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70679B" w:rsidP="008E1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9A5"/>
  </w:style>
  <w:style w:type="character" w:customStyle="1" w:styleId="Heading1Char">
    <w:name w:val="Heading 1 Char"/>
    <w:basedOn w:val="DefaultParagraphFont"/>
    <w:link w:val="Heading1"/>
    <w:rsid w:val="008E1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9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9A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E19A5"/>
    <w:rPr>
      <w:b/>
      <w:spacing w:val="0"/>
    </w:rPr>
  </w:style>
  <w:style w:type="character" w:styleId="Emphasis">
    <w:name w:val="Emphasis"/>
    <w:basedOn w:val="DefaultParagraphFont"/>
    <w:qFormat/>
    <w:rsid w:val="008E19A5"/>
    <w:rPr>
      <w:i/>
    </w:rPr>
  </w:style>
  <w:style w:type="paragraph" w:customStyle="1" w:styleId="SuperHeading">
    <w:name w:val="SuperHeading"/>
    <w:basedOn w:val="Normal"/>
    <w:rsid w:val="008E1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9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9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9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19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1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9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9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1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9A5"/>
  </w:style>
  <w:style w:type="paragraph" w:styleId="TableofFigures">
    <w:name w:val="table of figures"/>
    <w:basedOn w:val="Normal"/>
    <w:next w:val="Normal"/>
    <w:semiHidden/>
    <w:rsid w:val="008E1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9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E19A5"/>
    <w:rPr>
      <w:rFonts w:ascii="Wingdings" w:hAnsi="Wingdings"/>
    </w:rPr>
  </w:style>
  <w:style w:type="paragraph" w:customStyle="1" w:styleId="TableHeading">
    <w:name w:val="Table Heading"/>
    <w:basedOn w:val="HeadingBase"/>
    <w:rsid w:val="008E19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9A5"/>
    <w:rPr>
      <w:color w:val="0033CC"/>
      <w:u w:val="none"/>
    </w:rPr>
  </w:style>
  <w:style w:type="paragraph" w:customStyle="1" w:styleId="BodyTextRight">
    <w:name w:val="Body Text Right"/>
    <w:basedOn w:val="BodyText"/>
    <w:rsid w:val="008E1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9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9A5"/>
    <w:rPr>
      <w:sz w:val="32"/>
    </w:rPr>
  </w:style>
  <w:style w:type="paragraph" w:customStyle="1" w:styleId="HeadingProcedure">
    <w:name w:val="Heading Procedure"/>
    <w:basedOn w:val="HeadingBase"/>
    <w:next w:val="Normal"/>
    <w:rsid w:val="008E1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9A5"/>
    <w:pPr>
      <w:spacing w:before="60" w:after="60"/>
    </w:pPr>
  </w:style>
  <w:style w:type="paragraph" w:styleId="ListContinue">
    <w:name w:val="List Continue"/>
    <w:basedOn w:val="List"/>
    <w:rsid w:val="008E19A5"/>
    <w:pPr>
      <w:ind w:firstLine="0"/>
    </w:pPr>
  </w:style>
  <w:style w:type="paragraph" w:customStyle="1" w:styleId="ListNote">
    <w:name w:val="List Note"/>
    <w:basedOn w:val="List"/>
    <w:rsid w:val="008E1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9A5"/>
    <w:rPr>
      <w:rFonts w:ascii="Courier New" w:hAnsi="Courier New"/>
    </w:rPr>
  </w:style>
  <w:style w:type="paragraph" w:customStyle="1" w:styleId="NoteBullet">
    <w:name w:val="Note Bullet"/>
    <w:basedOn w:val="Note"/>
    <w:rsid w:val="008E1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9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E1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9A5"/>
    <w:rPr>
      <w:b/>
      <w:smallCaps/>
    </w:rPr>
  </w:style>
  <w:style w:type="paragraph" w:customStyle="1" w:styleId="TableListNumber">
    <w:name w:val="Table List Number"/>
    <w:basedOn w:val="ListNumber"/>
    <w:rsid w:val="008E1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9A5"/>
    <w:pPr>
      <w:numPr>
        <w:numId w:val="7"/>
      </w:numPr>
    </w:pPr>
  </w:style>
  <w:style w:type="paragraph" w:customStyle="1" w:styleId="ListAlpha2">
    <w:name w:val="List Alpha 2"/>
    <w:basedOn w:val="List2"/>
    <w:rsid w:val="008E19A5"/>
    <w:pPr>
      <w:numPr>
        <w:numId w:val="6"/>
      </w:numPr>
    </w:pPr>
  </w:style>
  <w:style w:type="paragraph" w:styleId="List2">
    <w:name w:val="List 2"/>
    <w:basedOn w:val="BodyText"/>
    <w:rsid w:val="008E1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9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9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E19A5"/>
    <w:pPr>
      <w:numPr>
        <w:numId w:val="2"/>
      </w:numPr>
    </w:pPr>
  </w:style>
  <w:style w:type="paragraph" w:styleId="ListContinue2">
    <w:name w:val="List Continue 2"/>
    <w:basedOn w:val="List2"/>
    <w:rsid w:val="008E19A5"/>
    <w:pPr>
      <w:ind w:firstLine="0"/>
    </w:pPr>
  </w:style>
  <w:style w:type="paragraph" w:styleId="ListContinue3">
    <w:name w:val="List Continue 3"/>
    <w:basedOn w:val="List3"/>
    <w:rsid w:val="008E19A5"/>
    <w:pPr>
      <w:ind w:left="1021" w:firstLine="0"/>
    </w:pPr>
  </w:style>
  <w:style w:type="paragraph" w:styleId="ListContinue4">
    <w:name w:val="List Continue 4"/>
    <w:basedOn w:val="List4"/>
    <w:rsid w:val="008E19A5"/>
    <w:pPr>
      <w:ind w:firstLine="0"/>
    </w:pPr>
  </w:style>
  <w:style w:type="paragraph" w:styleId="ListContinue5">
    <w:name w:val="List Continue 5"/>
    <w:basedOn w:val="List5"/>
    <w:rsid w:val="008E19A5"/>
    <w:pPr>
      <w:ind w:firstLine="0"/>
    </w:pPr>
  </w:style>
  <w:style w:type="paragraph" w:styleId="ListNumber3">
    <w:name w:val="List Number 3"/>
    <w:basedOn w:val="List3"/>
    <w:rsid w:val="008E19A5"/>
    <w:pPr>
      <w:numPr>
        <w:numId w:val="3"/>
      </w:numPr>
    </w:pPr>
  </w:style>
  <w:style w:type="paragraph" w:styleId="ListNumber4">
    <w:name w:val="List Number 4"/>
    <w:basedOn w:val="List4"/>
    <w:rsid w:val="008E19A5"/>
    <w:pPr>
      <w:numPr>
        <w:numId w:val="4"/>
      </w:numPr>
    </w:pPr>
  </w:style>
  <w:style w:type="paragraph" w:styleId="ListNumber5">
    <w:name w:val="List Number 5"/>
    <w:basedOn w:val="List5"/>
    <w:rsid w:val="008E19A5"/>
    <w:pPr>
      <w:numPr>
        <w:numId w:val="5"/>
      </w:numPr>
    </w:pPr>
  </w:style>
  <w:style w:type="paragraph" w:styleId="BlockText">
    <w:name w:val="Block Text"/>
    <w:basedOn w:val="Normal"/>
    <w:rsid w:val="008E1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9A5"/>
    <w:rPr>
      <w:sz w:val="16"/>
      <w:vertAlign w:val="superscript"/>
    </w:rPr>
  </w:style>
  <w:style w:type="character" w:customStyle="1" w:styleId="Symbols">
    <w:name w:val="Symbols"/>
    <w:basedOn w:val="DefaultParagraphFont"/>
    <w:rsid w:val="008E19A5"/>
    <w:rPr>
      <w:rFonts w:ascii="Symbol" w:hAnsi="Symbol"/>
    </w:rPr>
  </w:style>
  <w:style w:type="character" w:customStyle="1" w:styleId="MenuOptions">
    <w:name w:val="Menu Options"/>
    <w:basedOn w:val="DefaultParagraphFont"/>
    <w:rsid w:val="008E1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9A5"/>
    <w:rPr>
      <w:b/>
    </w:rPr>
  </w:style>
  <w:style w:type="character" w:customStyle="1" w:styleId="Underlined">
    <w:name w:val="Underlined"/>
    <w:basedOn w:val="DefaultParagraphFont"/>
    <w:rsid w:val="008E19A5"/>
    <w:rPr>
      <w:u w:val="single"/>
    </w:rPr>
  </w:style>
  <w:style w:type="paragraph" w:customStyle="1" w:styleId="TableBodyTextRight">
    <w:name w:val="Table Body Text Right"/>
    <w:basedOn w:val="TableBodyText"/>
    <w:rsid w:val="008E1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9A5"/>
    <w:rPr>
      <w:sz w:val="18"/>
    </w:rPr>
  </w:style>
  <w:style w:type="paragraph" w:customStyle="1" w:styleId="BodySmallRight">
    <w:name w:val="Body Small Right"/>
    <w:basedOn w:val="BodyTextRight"/>
    <w:rsid w:val="008E19A5"/>
    <w:rPr>
      <w:sz w:val="18"/>
      <w:szCs w:val="18"/>
    </w:rPr>
  </w:style>
  <w:style w:type="paragraph" w:customStyle="1" w:styleId="MarginEdition">
    <w:name w:val="Margin Edition"/>
    <w:basedOn w:val="MarginNote"/>
    <w:rsid w:val="008E1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9A5"/>
    <w:rPr>
      <w:sz w:val="2"/>
      <w:szCs w:val="2"/>
    </w:rPr>
  </w:style>
  <w:style w:type="character" w:customStyle="1" w:styleId="Small">
    <w:name w:val="Small"/>
    <w:basedOn w:val="DefaultParagraphFont"/>
    <w:rsid w:val="008E19A5"/>
    <w:rPr>
      <w:sz w:val="16"/>
    </w:rPr>
  </w:style>
  <w:style w:type="paragraph" w:customStyle="1" w:styleId="WideTable">
    <w:name w:val="Wide Table"/>
    <w:basedOn w:val="Normal"/>
    <w:rsid w:val="008E1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9A5"/>
  </w:style>
  <w:style w:type="paragraph" w:styleId="Quote">
    <w:name w:val="Quote"/>
    <w:basedOn w:val="Heading1"/>
    <w:link w:val="QuoteChar"/>
    <w:qFormat/>
    <w:rsid w:val="008E1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9A5"/>
    <w:pPr>
      <w:pageBreakBefore/>
    </w:pPr>
  </w:style>
  <w:style w:type="paragraph" w:customStyle="1" w:styleId="Border">
    <w:name w:val="Border"/>
    <w:basedOn w:val="Normal"/>
    <w:qFormat/>
    <w:rsid w:val="008E1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9A5"/>
    <w:rPr>
      <w:u w:val="single"/>
    </w:rPr>
  </w:style>
  <w:style w:type="character" w:customStyle="1" w:styleId="BoldandItalics">
    <w:name w:val="Bold and Italics"/>
    <w:qFormat/>
    <w:rsid w:val="008E19A5"/>
    <w:rPr>
      <w:b/>
      <w:i/>
      <w:u w:val="none"/>
    </w:rPr>
  </w:style>
  <w:style w:type="paragraph" w:styleId="BalloonText">
    <w:name w:val="Balloon Text"/>
    <w:basedOn w:val="Normal"/>
    <w:link w:val="BalloonTextChar"/>
    <w:rsid w:val="008E1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9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9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9A5"/>
    <w:pPr>
      <w:spacing w:before="0" w:after="0"/>
    </w:pPr>
  </w:style>
  <w:style w:type="paragraph" w:customStyle="1" w:styleId="BodyTextBold">
    <w:name w:val="Body Text Bold"/>
    <w:basedOn w:val="BodyText"/>
    <w:qFormat/>
    <w:rsid w:val="008E19A5"/>
    <w:rPr>
      <w:b/>
    </w:rPr>
  </w:style>
  <w:style w:type="character" w:styleId="Hyperlink">
    <w:name w:val="Hyperlink"/>
    <w:basedOn w:val="DefaultParagraphFont"/>
    <w:uiPriority w:val="99"/>
    <w:unhideWhenUsed/>
    <w:rsid w:val="007067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3464</Characters>
  <Application>Microsoft Office Word</Application>
  <DocSecurity>0</DocSecurity>
  <Lines>96</Lines>
  <Paragraphs>58</Paragraphs>
  <ScaleCrop>false</ScaleCrop>
  <Company>Author-it Software Corporation Ltd.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MSFGG4013 Set up operate and maintain a glass processing line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2020-05-07T02:35:00Z</dcterms:created>
  <dcterms:modified xsi:type="dcterms:W3CDTF">2020-05-07T02:35:00Z</dcterms:modified>
</cp:coreProperties>
</file>