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4AB" w:rsidP="00CE4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MSFGG4013 Set up operate and maintain a glass processing line</w:t>
      </w:r>
      <w:r>
        <w:fldChar w:fldCharType="end"/>
      </w:r>
    </w:p>
    <w:p w:rsidR="00CE44AB" w:rsidP="00CE44AB">
      <w:pPr>
        <w:pStyle w:val="Version"/>
        <w:sectPr w:rsidSect="002B05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51A" w:rsidP="002B051A">
      <w:pPr>
        <w:pStyle w:val="SuperHeading"/>
      </w:pPr>
      <w:r w:rsidRPr="002B051A">
        <w:t>MSFGG4013 Set up operate and maintain a glass processing line</w:t>
      </w:r>
    </w:p>
    <w:p w:rsidR="00000000" w:rsidRPr="002B051A" w:rsidP="002B051A">
      <w:pPr>
        <w:pStyle w:val="Heading1"/>
      </w:pPr>
      <w:bookmarkStart w:id="1" w:name="O_1015743"/>
      <w:bookmarkEnd w:id="1"/>
      <w:r w:rsidRPr="002B051A">
        <w:t>Modification History</w:t>
      </w:r>
    </w:p>
    <w:p w:rsidR="00000000" w:rsidRPr="002B051A" w:rsidP="00CE44AB">
      <w:pPr>
        <w:pStyle w:val="BodyText"/>
      </w:pPr>
      <w:r w:rsidRPr="002B051A">
        <w:t>Release 1. Supersedes and is equivalent to MSFGG4005 Set up, configure, upgrade and troubleshoot glass and glazing plant and ancillary equipment.</w:t>
      </w:r>
    </w:p>
    <w:p w:rsidR="00000000" w:rsidRPr="002B051A" w:rsidP="002B051A">
      <w:pPr>
        <w:pStyle w:val="Heading1"/>
      </w:pPr>
      <w:bookmarkStart w:id="2" w:name="O_1015744"/>
      <w:bookmarkEnd w:id="2"/>
      <w:r w:rsidRPr="002B051A">
        <w:t>Application</w:t>
      </w:r>
    </w:p>
    <w:p w:rsidR="00000000" w:rsidRPr="002B051A" w:rsidP="00CE44AB">
      <w:pPr>
        <w:pStyle w:val="BodyText"/>
      </w:pPr>
      <w:r w:rsidRPr="002B051A">
        <w:t>This unit describes the skills and knowledge required to set up, test, adjust, troubleshoot and quality assure a range of glass and glazing processing plant and equipment. It may involve non-numerical control (NC) and/or computer numerically controlled (CN</w:t>
      </w:r>
      <w:r w:rsidRPr="002B051A">
        <w:t>C) production machines and processes for semi-automatic or automatic operation. Troubleshooting involves using testing equipment to identify problems and take corrective action.</w:t>
      </w:r>
    </w:p>
    <w:p w:rsidR="00000000" w:rsidRPr="002B051A" w:rsidP="00CE44AB">
      <w:pPr>
        <w:pStyle w:val="BodyText"/>
      </w:pPr>
      <w:r w:rsidRPr="002B051A">
        <w:t>This unit applies to plant technicians who resolve potentially complex equipme</w:t>
      </w:r>
      <w:r w:rsidRPr="002B051A">
        <w:t>nt problems, sometimes in consultation with technical advisers.</w:t>
      </w:r>
    </w:p>
    <w:p w:rsidR="00000000" w:rsidRPr="002B051A" w:rsidP="00CE44AB">
      <w:pPr>
        <w:pStyle w:val="BodyText"/>
      </w:pPr>
      <w:r w:rsidRPr="002B051A">
        <w:t>No licensing or certification requirements exist at the time of publication. Relevant legislation, industry standards and codes of practice within Australia must be applied.</w:t>
      </w:r>
    </w:p>
    <w:p w:rsidR="00000000" w:rsidRPr="002B051A" w:rsidP="002B051A">
      <w:pPr>
        <w:pStyle w:val="Heading1"/>
      </w:pPr>
      <w:bookmarkStart w:id="3" w:name="O_1015745"/>
      <w:bookmarkEnd w:id="3"/>
      <w:r w:rsidRPr="002B051A">
        <w:t>Pre-requisite Unit</w:t>
      </w:r>
    </w:p>
    <w:p w:rsidR="00000000" w:rsidRPr="002B051A" w:rsidP="00CE44AB">
      <w:pPr>
        <w:pStyle w:val="BodyText"/>
      </w:pPr>
      <w:r w:rsidRPr="002B051A">
        <w:t>N/A</w:t>
      </w:r>
    </w:p>
    <w:p w:rsidR="00000000" w:rsidRPr="002B051A" w:rsidP="002B051A">
      <w:pPr>
        <w:pStyle w:val="Heading1"/>
      </w:pPr>
      <w:bookmarkStart w:id="4" w:name="O_1015747"/>
      <w:bookmarkEnd w:id="4"/>
      <w:r w:rsidRPr="002B051A">
        <w:t>Unit Sector</w:t>
      </w:r>
    </w:p>
    <w:p w:rsidR="00000000" w:rsidRPr="002B051A" w:rsidP="00CE44AB">
      <w:pPr>
        <w:pStyle w:val="BodyText"/>
      </w:pPr>
      <w:r w:rsidRPr="002B051A">
        <w:t>Glass and Glazing.</w:t>
      </w:r>
    </w:p>
    <w:p w:rsidR="00000000" w:rsidRPr="002B051A" w:rsidP="002B051A">
      <w:pPr>
        <w:pStyle w:val="Heading1"/>
      </w:pPr>
      <w:bookmarkStart w:id="5" w:name="O_1015748"/>
      <w:bookmarkEnd w:id="5"/>
      <w:r w:rsidRPr="002B05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CE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51A" w:rsidP="002B051A">
            <w:pPr>
              <w:pStyle w:val="BodyText"/>
            </w:pPr>
            <w:r w:rsidRPr="002B051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51A">
            <w:pPr>
              <w:pStyle w:val="BodyText"/>
              <w:rPr>
                <w:lang w:val="en-NZ"/>
              </w:rPr>
            </w:pPr>
            <w:r w:rsidRPr="002B051A">
              <w:rPr>
                <w:rStyle w:val="SpecialBold"/>
              </w:rPr>
              <w:t>Performance Criteria</w:t>
            </w:r>
          </w:p>
        </w:tc>
      </w:tr>
      <w:tr w:rsidTr="00CE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51A" w:rsidP="002B051A">
            <w:pPr>
              <w:pStyle w:val="BodyText"/>
            </w:pPr>
            <w:r w:rsidRPr="002B051A">
              <w:rPr>
                <w:rStyle w:val="Emphasis"/>
              </w:rPr>
              <w:t xml:space="preserve">Elements describe the </w:t>
            </w:r>
            <w:r w:rsidRPr="002B051A">
              <w:t xml:space="preserve">essential </w:t>
            </w:r>
            <w:r w:rsidRPr="002B051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51A">
            <w:pPr>
              <w:pStyle w:val="BodyText"/>
              <w:rPr>
                <w:lang w:val="en-NZ"/>
              </w:rPr>
            </w:pPr>
            <w:r w:rsidRPr="002B05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51A">
            <w:pPr>
              <w:pStyle w:val="BodyText"/>
              <w:rPr>
                <w:lang w:val="en-NZ"/>
              </w:rPr>
            </w:pPr>
            <w:r w:rsidRPr="002B051A">
              <w:t>1. Identify plant set up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51A" w:rsidP="002B051A">
            <w:pPr>
              <w:pStyle w:val="BodyText"/>
            </w:pPr>
            <w:r w:rsidRPr="002B051A">
              <w:t xml:space="preserve">1.1 Identify and correctly interpret specifications for glass processing to determine process application </w:t>
            </w:r>
          </w:p>
          <w:p w:rsidR="00000000" w:rsidRPr="002B051A" w:rsidP="002B051A">
            <w:pPr>
              <w:pStyle w:val="BodyText"/>
            </w:pPr>
            <w:r w:rsidRPr="002B051A">
              <w:t>1.2 Confirm an</w:t>
            </w:r>
            <w:r w:rsidRPr="002B051A">
              <w:t xml:space="preserve">d check plant machinery and ancillary equipment for safe and effective operation </w:t>
            </w:r>
          </w:p>
          <w:p w:rsidR="00000000" w:rsidP="002B051A">
            <w:pPr>
              <w:pStyle w:val="BodyText"/>
              <w:rPr>
                <w:lang w:val="en-NZ"/>
              </w:rPr>
            </w:pPr>
            <w:r w:rsidRPr="002B051A">
              <w:t>1.3 Confirm quality requirements for each stage of the process</w:t>
            </w:r>
          </w:p>
        </w:tc>
      </w:tr>
      <w:tr w:rsidTr="00CE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51A">
            <w:pPr>
              <w:pStyle w:val="BodyText"/>
              <w:rPr>
                <w:lang w:val="en-NZ"/>
              </w:rPr>
            </w:pPr>
            <w:r w:rsidRPr="002B051A">
              <w:t>2. Set machines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51A" w:rsidP="002B051A">
            <w:pPr>
              <w:pStyle w:val="BodyText"/>
            </w:pPr>
            <w:r w:rsidRPr="002B051A">
              <w:t>2.1 Determine sequence of glass processing operations and set and program plant machinery in a</w:t>
            </w:r>
            <w:r w:rsidRPr="002B051A">
              <w:t>ccordance with  manufacturer instructions</w:t>
            </w:r>
          </w:p>
          <w:p w:rsidR="00000000" w:rsidRPr="002B051A" w:rsidP="002B051A">
            <w:pPr>
              <w:pStyle w:val="BodyText"/>
            </w:pPr>
            <w:r w:rsidRPr="002B051A">
              <w:t xml:space="preserve">2.2 Adjust plant machinery and programs to meet glass product </w:t>
            </w:r>
            <w:r w:rsidRPr="002B051A">
              <w:t>specifications and operational requirements</w:t>
            </w:r>
          </w:p>
          <w:p w:rsidR="00000000" w:rsidRPr="002B051A" w:rsidP="002B051A">
            <w:pPr>
              <w:pStyle w:val="BodyText"/>
            </w:pPr>
            <w:r w:rsidRPr="002B051A">
              <w:t>2.3 Complete plant pre-start, startup and set up procedures in accordance with manufacturer instructions and</w:t>
            </w:r>
            <w:r w:rsidRPr="002B051A">
              <w:t xml:space="preserve"> workplace procedures</w:t>
            </w:r>
          </w:p>
          <w:p w:rsidR="00000000" w:rsidP="002B051A">
            <w:pPr>
              <w:pStyle w:val="BodyText"/>
              <w:rPr>
                <w:lang w:val="en-NZ"/>
              </w:rPr>
            </w:pPr>
            <w:r w:rsidRPr="002B051A">
              <w:t>2.4 Accurately complete workplace documentation</w:t>
            </w:r>
          </w:p>
        </w:tc>
      </w:tr>
      <w:tr w:rsidTr="00CE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51A">
            <w:pPr>
              <w:pStyle w:val="BodyText"/>
              <w:rPr>
                <w:lang w:val="en-NZ"/>
              </w:rPr>
            </w:pPr>
            <w:r w:rsidRPr="002B051A">
              <w:t>3. Trial program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51A" w:rsidP="002B051A">
            <w:pPr>
              <w:pStyle w:val="BodyText"/>
            </w:pPr>
            <w:r w:rsidRPr="002B051A">
              <w:t>3.1 Operate plant to process glass, observing all safety procedures</w:t>
            </w:r>
          </w:p>
          <w:p w:rsidR="00000000" w:rsidRPr="002B051A" w:rsidP="002B051A">
            <w:pPr>
              <w:pStyle w:val="BodyText"/>
            </w:pPr>
            <w:r w:rsidRPr="002B051A">
              <w:t>3.2 Check sample glass product for compliance with specifications</w:t>
            </w:r>
          </w:p>
          <w:p w:rsidR="00000000" w:rsidP="002B051A">
            <w:pPr>
              <w:pStyle w:val="BodyText"/>
              <w:rPr>
                <w:lang w:val="en-NZ"/>
              </w:rPr>
            </w:pPr>
            <w:r w:rsidRPr="002B051A">
              <w:t>3.3 Accurately edit programs to change operational sequence, speed and tolerance requirements to ensure processing conforms to specification</w:t>
            </w:r>
          </w:p>
        </w:tc>
      </w:tr>
      <w:tr w:rsidTr="00CE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51A">
            <w:pPr>
              <w:pStyle w:val="BodyText"/>
              <w:rPr>
                <w:lang w:val="en-NZ"/>
              </w:rPr>
            </w:pPr>
            <w:r w:rsidRPr="002B051A">
              <w:t>4. Identify and rectify quality issues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51A" w:rsidP="002B051A">
            <w:pPr>
              <w:pStyle w:val="BodyText"/>
            </w:pPr>
            <w:r w:rsidRPr="002B051A">
              <w:t>4.1 Test quality of products produced and use results to determine if machi</w:t>
            </w:r>
            <w:r w:rsidRPr="002B051A">
              <w:t xml:space="preserve">nes are operating to specification </w:t>
            </w:r>
          </w:p>
          <w:p w:rsidR="00000000" w:rsidRPr="002B051A" w:rsidP="002B051A">
            <w:pPr>
              <w:pStyle w:val="BodyText"/>
            </w:pPr>
            <w:r w:rsidRPr="002B051A">
              <w:t>4.2 Recognise signs of equipment or product degradation and impending failure</w:t>
            </w:r>
          </w:p>
          <w:p w:rsidR="00000000" w:rsidRPr="002B051A" w:rsidP="002B051A">
            <w:pPr>
              <w:pStyle w:val="BodyText"/>
            </w:pPr>
            <w:r w:rsidRPr="002B051A">
              <w:t>4.3 Examine maintenance records to ensure that plant machinery and equipment does not require simple maintenance</w:t>
            </w:r>
          </w:p>
          <w:p w:rsidR="00000000" w:rsidRPr="002B051A" w:rsidP="002B051A">
            <w:pPr>
              <w:pStyle w:val="BodyText"/>
            </w:pPr>
            <w:r w:rsidRPr="002B051A">
              <w:t>4.4 Access calibration record</w:t>
            </w:r>
            <w:r w:rsidRPr="002B051A">
              <w:t>s and test equipment to determine if plant is operating within calibration</w:t>
            </w:r>
          </w:p>
          <w:p w:rsidR="00000000" w:rsidRPr="002B051A" w:rsidP="002B051A">
            <w:pPr>
              <w:pStyle w:val="BodyText"/>
            </w:pPr>
            <w:r w:rsidRPr="002B051A">
              <w:t>4.5 Identify possible causes of substandard performance through testing and elimination techniques</w:t>
            </w:r>
          </w:p>
          <w:p w:rsidR="00000000" w:rsidRPr="002B051A" w:rsidP="002B051A">
            <w:pPr>
              <w:pStyle w:val="BodyText"/>
            </w:pPr>
            <w:r w:rsidRPr="002B051A">
              <w:t>4.6 Assess adjustments and corrections made based on testing</w:t>
            </w:r>
          </w:p>
          <w:p w:rsidR="00000000" w:rsidP="002B051A">
            <w:pPr>
              <w:pStyle w:val="BodyText"/>
              <w:rPr>
                <w:lang w:val="en-NZ"/>
              </w:rPr>
            </w:pPr>
            <w:r w:rsidRPr="002B051A">
              <w:t>4.7 Check plant and e</w:t>
            </w:r>
            <w:r w:rsidRPr="002B051A">
              <w:t>quipment to ensure correct operation and accurately document results of rectification</w:t>
            </w:r>
          </w:p>
        </w:tc>
      </w:tr>
      <w:tr w:rsidTr="00CE4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51A">
            <w:pPr>
              <w:pStyle w:val="BodyText"/>
              <w:rPr>
                <w:lang w:val="en-NZ"/>
              </w:rPr>
            </w:pPr>
            <w:r w:rsidRPr="002B051A">
              <w:t>5. Instruct machine operators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51A" w:rsidP="002B051A">
            <w:pPr>
              <w:pStyle w:val="BodyText"/>
            </w:pPr>
            <w:r w:rsidRPr="002B051A">
              <w:t>5.1 Clearly explain and demonstrate procedures for safe and effective plant operation to machine operator</w:t>
            </w:r>
          </w:p>
          <w:p w:rsidR="00000000" w:rsidRPr="002B051A" w:rsidP="002B051A">
            <w:pPr>
              <w:pStyle w:val="BodyText"/>
            </w:pPr>
            <w:r w:rsidRPr="002B051A">
              <w:t>5.2 Provide operator with the opp</w:t>
            </w:r>
            <w:r w:rsidRPr="002B051A">
              <w:t>ortunity to practice and ask questions</w:t>
            </w:r>
          </w:p>
          <w:p w:rsidR="00000000" w:rsidRPr="002B051A" w:rsidP="002B051A">
            <w:pPr>
              <w:pStyle w:val="BodyText"/>
            </w:pPr>
            <w:r w:rsidRPr="002B051A">
              <w:t>5.3 Monitor operator for correct application of procedures and provide additional instruction where necessary</w:t>
            </w:r>
          </w:p>
        </w:tc>
      </w:tr>
    </w:tbl>
    <w:p w:rsidR="00000000" w:rsidRPr="002B051A" w:rsidP="002B051A">
      <w:pPr>
        <w:pStyle w:val="BodyText"/>
      </w:pPr>
    </w:p>
    <w:p w:rsidR="00000000" w:rsidRPr="002B051A" w:rsidP="002B051A">
      <w:pPr>
        <w:pStyle w:val="AllowPageBreak"/>
      </w:pPr>
    </w:p>
    <w:p w:rsidR="00000000" w:rsidRPr="002B051A" w:rsidP="002B051A">
      <w:pPr>
        <w:pStyle w:val="Heading1"/>
      </w:pPr>
      <w:bookmarkStart w:id="6" w:name="O_1015749"/>
      <w:bookmarkEnd w:id="6"/>
      <w:r w:rsidRPr="002B051A">
        <w:t>Foundation Skills</w:t>
      </w:r>
    </w:p>
    <w:p w:rsidR="00000000" w:rsidRPr="002B051A" w:rsidP="00CE44AB">
      <w:pPr>
        <w:pStyle w:val="BodyText"/>
      </w:pPr>
      <w:r w:rsidRPr="002B051A">
        <w:t>Foundation skills essential to performance are explicit in the perfo</w:t>
      </w:r>
      <w:r w:rsidRPr="002B051A">
        <w:t>rmance criteria of this unit of competency.</w:t>
      </w:r>
    </w:p>
    <w:p w:rsidR="00000000" w:rsidRPr="002B051A" w:rsidP="002B051A">
      <w:pPr>
        <w:pStyle w:val="Heading1"/>
      </w:pPr>
      <w:bookmarkStart w:id="7" w:name="O_1015751"/>
      <w:bookmarkEnd w:id="7"/>
      <w:r w:rsidRPr="002B051A">
        <w:t>Unit Mapping Information</w:t>
      </w:r>
    </w:p>
    <w:p w:rsidR="00000000" w:rsidRPr="002B051A" w:rsidP="00CE44AB">
      <w:pPr>
        <w:pStyle w:val="BodyText"/>
      </w:pPr>
      <w:r w:rsidRPr="002B051A">
        <w:t>Supersedes and is equivalent to MSFGG4005 Set up, configure, upgrade and troubleshoot glass and glazing plant and ancillary equipment.</w:t>
      </w:r>
    </w:p>
    <w:p w:rsidR="00000000" w:rsidRPr="002B051A" w:rsidP="002B051A">
      <w:pPr>
        <w:pStyle w:val="Heading1"/>
      </w:pPr>
      <w:bookmarkStart w:id="8" w:name="O_1015758"/>
      <w:bookmarkEnd w:id="8"/>
      <w:r w:rsidRPr="002B051A">
        <w:t>Links</w:t>
      </w:r>
    </w:p>
    <w:p w:rsidR="00000000" w:rsidRPr="002B051A" w:rsidP="00CE44AB">
      <w:pPr>
        <w:pStyle w:val="BodyText"/>
      </w:pPr>
      <w:r w:rsidRPr="002B05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0388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B051A" w:rsidP="00CE44AB">
      <w:pPr>
        <w:pStyle w:val="BodyText"/>
        <w:sectPr w:rsidSect="002B05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051A" w:rsidP="002B051A">
      <w:pPr>
        <w:pStyle w:val="SuperHeading"/>
      </w:pPr>
      <w:r w:rsidRPr="002B051A">
        <w:t>Assessment Requirements for MSFGG4013 Set up operate and mainta</w:t>
      </w:r>
      <w:r w:rsidRPr="002B051A">
        <w:t>in a glass processing line</w:t>
      </w:r>
    </w:p>
    <w:p w:rsidR="00000000" w:rsidRPr="002B051A" w:rsidP="002B051A">
      <w:pPr>
        <w:pStyle w:val="Heading1"/>
      </w:pPr>
      <w:bookmarkStart w:id="9" w:name="O_1015753"/>
      <w:bookmarkEnd w:id="9"/>
      <w:r w:rsidRPr="002B051A">
        <w:t>Modification History</w:t>
      </w:r>
    </w:p>
    <w:p w:rsidR="00CE44AB" w:rsidP="00CE44AB">
      <w:pPr>
        <w:pStyle w:val="BodyText"/>
      </w:pPr>
      <w:r w:rsidRPr="002B051A">
        <w:t>Release 1. Supersedes and is equivalent to MSFGG4005 Set up, configure, upgrade and troubleshoot glass and glazing plant and ancillary equipment.</w:t>
      </w:r>
    </w:p>
    <w:p w:rsidR="00000000" w:rsidRPr="002B051A" w:rsidP="002B051A">
      <w:pPr>
        <w:pStyle w:val="Heading1"/>
      </w:pPr>
      <w:bookmarkStart w:id="10" w:name="O_1015754"/>
      <w:bookmarkEnd w:id="10"/>
      <w:r w:rsidRPr="002B051A">
        <w:t>Performance Evidence</w:t>
      </w:r>
    </w:p>
    <w:p w:rsidR="00000000" w:rsidRPr="002B051A" w:rsidP="00CE44AB">
      <w:pPr>
        <w:pStyle w:val="BodyText"/>
      </w:pPr>
      <w:r w:rsidRPr="002B051A">
        <w:t>The</w:t>
      </w:r>
      <w:r w:rsidRPr="002B051A">
        <w:t xml:space="preserve">re must be evidence the candidate has completed the tasks outlined in the elements and performance criteria of this unit, and:  </w:t>
      </w:r>
    </w:p>
    <w:p w:rsidR="00000000" w:rsidRPr="002B051A" w:rsidP="002B051A">
      <w:pPr>
        <w:pStyle w:val="ListBullet"/>
      </w:pPr>
      <w:r w:rsidRPr="002B051A">
        <w:t xml:space="preserve">set up, operated and maintained the operation of glass processing plant and equipment (comprising at least 3 different pieces </w:t>
      </w:r>
      <w:r w:rsidRPr="002B051A">
        <w:t>of equipment) from process start to finish.</w:t>
      </w:r>
    </w:p>
    <w:p w:rsidR="00000000" w:rsidRPr="002B051A" w:rsidP="002B051A">
      <w:pPr>
        <w:pStyle w:val="AllowPageBreak"/>
      </w:pPr>
    </w:p>
    <w:p w:rsidR="00000000" w:rsidRPr="002B051A" w:rsidP="002B051A">
      <w:pPr>
        <w:pStyle w:val="Heading1"/>
      </w:pPr>
      <w:bookmarkStart w:id="11" w:name="O_1015755"/>
      <w:bookmarkEnd w:id="11"/>
      <w:r w:rsidRPr="002B051A">
        <w:t>Knowledge Evidence</w:t>
      </w:r>
    </w:p>
    <w:p w:rsidR="00000000" w:rsidRPr="002B051A" w:rsidP="00CE44AB">
      <w:pPr>
        <w:pStyle w:val="BodyText"/>
      </w:pPr>
      <w:r w:rsidRPr="002B051A">
        <w:t>There must be evidence the candidate has knowledge of:</w:t>
      </w:r>
    </w:p>
    <w:p w:rsidR="00000000" w:rsidRPr="002B051A" w:rsidP="002B051A">
      <w:pPr>
        <w:pStyle w:val="ListBullet"/>
      </w:pPr>
      <w:r w:rsidRPr="002B051A">
        <w:t>workplace safety systems for plant and equipment</w:t>
      </w:r>
    </w:p>
    <w:p w:rsidR="00000000" w:rsidRPr="002B051A" w:rsidP="002B051A">
      <w:pPr>
        <w:pStyle w:val="ListBullet"/>
      </w:pPr>
      <w:r w:rsidRPr="002B051A">
        <w:t>general operating principles and features of glass and glazing processing plants, including:</w:t>
      </w:r>
    </w:p>
    <w:p w:rsidR="00000000" w:rsidRPr="002B051A" w:rsidP="002B051A">
      <w:pPr>
        <w:pStyle w:val="ListBullet2"/>
      </w:pPr>
      <w:r w:rsidRPr="002B051A">
        <w:t xml:space="preserve">process control philosophies, strategies and systems </w:t>
      </w:r>
    </w:p>
    <w:p w:rsidR="00000000" w:rsidRPr="002B051A" w:rsidP="002B051A">
      <w:pPr>
        <w:pStyle w:val="ListBullet2"/>
      </w:pPr>
      <w:r w:rsidRPr="002B051A">
        <w:t xml:space="preserve">systems operating parameters and integrity limits </w:t>
      </w:r>
    </w:p>
    <w:p w:rsidR="00000000" w:rsidRPr="002B051A" w:rsidP="002B051A">
      <w:pPr>
        <w:pStyle w:val="ListBullet2"/>
      </w:pPr>
      <w:r w:rsidRPr="002B051A">
        <w:t>architecture and location of the glass process and/or pro</w:t>
      </w:r>
      <w:r w:rsidRPr="002B051A">
        <w:t>duction equipment</w:t>
      </w:r>
    </w:p>
    <w:p w:rsidR="00000000" w:rsidRPr="002B051A" w:rsidP="002B051A">
      <w:pPr>
        <w:pStyle w:val="ListBullet2"/>
      </w:pPr>
      <w:r w:rsidRPr="002B051A">
        <w:t>interactions between glass plant items and/or processes and between plant units within entire plant</w:t>
      </w:r>
    </w:p>
    <w:p w:rsidR="00000000" w:rsidRPr="002B051A" w:rsidP="002B051A">
      <w:pPr>
        <w:pStyle w:val="ListBullet2"/>
      </w:pPr>
      <w:r w:rsidRPr="002B051A">
        <w:t xml:space="preserve">communication systems and protocols </w:t>
      </w:r>
    </w:p>
    <w:p w:rsidR="00000000" w:rsidRPr="002B051A" w:rsidP="002B051A">
      <w:pPr>
        <w:pStyle w:val="ListBullet2"/>
      </w:pPr>
      <w:r w:rsidRPr="002B051A">
        <w:t>emergency shutdown procedures</w:t>
      </w:r>
    </w:p>
    <w:p w:rsidR="00000000" w:rsidRPr="002B051A" w:rsidP="002B051A">
      <w:pPr>
        <w:pStyle w:val="ListBullet"/>
      </w:pPr>
      <w:r w:rsidRPr="002B051A">
        <w:t>organisational procedures for the operation of a specific glass plant</w:t>
      </w:r>
    </w:p>
    <w:p w:rsidR="00000000" w:rsidRPr="002B051A" w:rsidP="002B051A">
      <w:pPr>
        <w:pStyle w:val="ListBullet"/>
      </w:pPr>
      <w:r w:rsidRPr="002B051A">
        <w:t>glass product specifications and quality standards</w:t>
      </w:r>
    </w:p>
    <w:p w:rsidR="00000000" w:rsidRPr="002B051A" w:rsidP="002B051A">
      <w:pPr>
        <w:pStyle w:val="ListBullet"/>
      </w:pPr>
      <w:r w:rsidRPr="002B051A">
        <w:t>types, characteristics and uses of glass plant and equipment, including those for all of the following both cutting and processing lines, both NC and CNC</w:t>
      </w:r>
    </w:p>
    <w:p w:rsidR="00000000" w:rsidRPr="002B051A" w:rsidP="002B051A">
      <w:pPr>
        <w:pStyle w:val="ListBullet"/>
      </w:pPr>
      <w:r w:rsidRPr="002B051A">
        <w:t xml:space="preserve">features and formats of glass and glass processing </w:t>
      </w:r>
      <w:r w:rsidRPr="002B051A">
        <w:t>plant technical specifications and repair manuals</w:t>
      </w:r>
    </w:p>
    <w:p w:rsidR="00000000" w:rsidRPr="002B051A" w:rsidP="002B051A">
      <w:pPr>
        <w:pStyle w:val="ListBullet"/>
      </w:pPr>
      <w:r w:rsidRPr="002B051A">
        <w:t xml:space="preserve">principles and techniques of machine setting and adjustment </w:t>
      </w:r>
    </w:p>
    <w:p w:rsidR="00000000" w:rsidRPr="002B051A" w:rsidP="002B051A">
      <w:pPr>
        <w:pStyle w:val="ListBullet"/>
      </w:pPr>
      <w:r w:rsidRPr="002B051A">
        <w:t>troubleshooting procedures for testing equipment, typical fault conditions and relevant fault finding procedures</w:t>
      </w:r>
    </w:p>
    <w:p w:rsidR="00000000" w:rsidRPr="002B051A" w:rsidP="002B051A">
      <w:pPr>
        <w:pStyle w:val="ListBullet"/>
      </w:pPr>
      <w:r w:rsidRPr="002B051A">
        <w:t>maintenance and repair pl</w:t>
      </w:r>
      <w:r w:rsidRPr="002B051A">
        <w:t>anning, processes and techniques</w:t>
      </w:r>
    </w:p>
    <w:p w:rsidR="00000000" w:rsidRPr="002B051A" w:rsidP="002B051A">
      <w:pPr>
        <w:pStyle w:val="ListBullet"/>
      </w:pPr>
      <w:r w:rsidRPr="002B051A">
        <w:t>procedures for attaching ancillary device(s) to non-NC and/or CNC machines</w:t>
      </w:r>
    </w:p>
    <w:p w:rsidR="00000000" w:rsidRPr="002B051A" w:rsidP="002B051A">
      <w:pPr>
        <w:pStyle w:val="ListBullet"/>
      </w:pPr>
      <w:r w:rsidRPr="002B051A">
        <w:t>measuring devices and techniques for checking glass products</w:t>
      </w:r>
    </w:p>
    <w:p w:rsidR="00000000" w:rsidRPr="002B051A" w:rsidP="002B051A">
      <w:pPr>
        <w:pStyle w:val="ListBullet"/>
      </w:pPr>
      <w:r w:rsidRPr="002B051A">
        <w:t>effects of changes to cutting feeds and speeds</w:t>
      </w:r>
    </w:p>
    <w:p w:rsidR="00000000" w:rsidRPr="002B051A" w:rsidP="002B051A">
      <w:pPr>
        <w:pStyle w:val="ListBullet"/>
      </w:pPr>
      <w:r w:rsidRPr="002B051A">
        <w:t xml:space="preserve">hazards and control measures associated </w:t>
      </w:r>
      <w:r w:rsidRPr="002B051A">
        <w:t>with computer-controlled machines, including housekeeping.</w:t>
      </w:r>
    </w:p>
    <w:p w:rsidR="00000000" w:rsidRPr="002B051A" w:rsidP="002B051A">
      <w:pPr>
        <w:pStyle w:val="AllowPageBreak"/>
      </w:pPr>
    </w:p>
    <w:p w:rsidR="00000000" w:rsidRPr="002B051A" w:rsidP="002B051A">
      <w:pPr>
        <w:pStyle w:val="Heading1"/>
      </w:pPr>
      <w:bookmarkStart w:id="12" w:name="O_1015756"/>
      <w:bookmarkEnd w:id="12"/>
      <w:r w:rsidRPr="002B051A">
        <w:t>Assessment Conditions</w:t>
      </w:r>
    </w:p>
    <w:p w:rsidR="00000000" w:rsidRPr="002B051A" w:rsidP="00CE44AB">
      <w:pPr>
        <w:pStyle w:val="BodyText"/>
      </w:pPr>
      <w:r w:rsidRPr="002B051A">
        <w:t>Skills must have been demonstrated in a glass and glazing production workplace.</w:t>
      </w:r>
    </w:p>
    <w:p w:rsidR="00000000" w:rsidRPr="002B051A" w:rsidP="00CE44AB">
      <w:pPr>
        <w:pStyle w:val="BodyText"/>
      </w:pPr>
      <w:r w:rsidRPr="002B051A">
        <w:t>Assessors must satisfy the NVR/AQTF mandatory competency requirements for as</w:t>
      </w:r>
      <w:r w:rsidRPr="002B051A">
        <w:t>sessors.</w:t>
      </w:r>
    </w:p>
    <w:p w:rsidR="00000000" w:rsidRPr="002B051A" w:rsidP="002B051A">
      <w:pPr>
        <w:pStyle w:val="Heading1"/>
      </w:pPr>
      <w:bookmarkStart w:id="13" w:name="O_1015759"/>
      <w:bookmarkEnd w:id="13"/>
      <w:r w:rsidRPr="002B051A">
        <w:t>Links</w:t>
      </w:r>
    </w:p>
    <w:p w:rsidR="00000000" w:rsidRPr="002B051A" w:rsidP="00CE44AB">
      <w:pPr>
        <w:pStyle w:val="BodyText"/>
      </w:pPr>
      <w:r w:rsidRPr="002B05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0388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B051A" w:rsidP="002B051A"/>
    <w:sectPr w:rsidSect="002B05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5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51A" w:rsidRPr="00CE44AB" w:rsidP="00CE4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5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4AB" w:rsidP="002B0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4AB" w:rsidP="002B0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44AB" w:rsidP="002B05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51A" w:rsidP="002B0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44AB">
      <w:t>Approved</w:t>
    </w:r>
    <w:r w:rsidR="00CE44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44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44AB">
      <w:rPr>
        <w:noProof/>
      </w:rPr>
      <w:t>4</w:t>
    </w:r>
    <w:r>
      <w:rPr>
        <w:noProof/>
      </w:rPr>
      <w:fldChar w:fldCharType="end"/>
    </w:r>
  </w:p>
  <w:p w:rsidR="002B051A" w:rsidP="002B0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44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44AB">
      <w:t>Skills Insight</w:t>
    </w:r>
    <w:r w:rsidR="00CE44AB">
      <w:fldChar w:fldCharType="end"/>
    </w:r>
  </w:p>
  <w:p w:rsidR="002B051A" w:rsidP="002B05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5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4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51A" w:rsidRPr="00CE44AB" w:rsidP="00CE44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5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4AB" w:rsidRPr="002D2AF8" w:rsidP="002B0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MSFGG4013 Set up operate and maintain a glass processing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E44AB" w:rsidP="002B05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51A" w:rsidRPr="002D2AF8" w:rsidP="002B0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44AB">
      <w:t>MSFGG4013 Set up operate and maintain a glass processing line</w:t>
    </w:r>
    <w:r w:rsidR="00CE44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44AB">
      <w:rPr>
        <w:noProof/>
      </w:rPr>
      <w:t>1 March 2025</w:t>
    </w:r>
    <w:r>
      <w:fldChar w:fldCharType="end"/>
    </w:r>
  </w:p>
  <w:p w:rsidR="002B051A" w:rsidP="002B05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A0DF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4CF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C60F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5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5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5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5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5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5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5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5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5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5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5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51A"/>
  </w:style>
  <w:style w:type="character" w:customStyle="1" w:styleId="Heading1Char">
    <w:name w:val="Heading 1 Char"/>
    <w:basedOn w:val="DefaultParagraphFont"/>
    <w:link w:val="Heading1"/>
    <w:rsid w:val="002B05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5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5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5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51A"/>
    <w:rPr>
      <w:b/>
      <w:spacing w:val="0"/>
    </w:rPr>
  </w:style>
  <w:style w:type="paragraph" w:styleId="ListBullet2">
    <w:name w:val="List Bullet 2"/>
    <w:basedOn w:val="List2"/>
    <w:rsid w:val="002B05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051A"/>
    <w:rPr>
      <w:i/>
    </w:rPr>
  </w:style>
  <w:style w:type="paragraph" w:customStyle="1" w:styleId="SuperHeading">
    <w:name w:val="SuperHeading"/>
    <w:basedOn w:val="Normal"/>
    <w:rsid w:val="002B05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5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5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5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5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5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5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5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5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5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5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5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5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5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5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5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5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5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5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5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5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5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5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5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5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5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5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5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5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5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05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5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5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51A"/>
  </w:style>
  <w:style w:type="paragraph" w:styleId="TableofFigures">
    <w:name w:val="table of figures"/>
    <w:basedOn w:val="Normal"/>
    <w:next w:val="Normal"/>
    <w:semiHidden/>
    <w:rsid w:val="002B05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5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51A"/>
    <w:rPr>
      <w:rFonts w:ascii="Wingdings" w:hAnsi="Wingdings"/>
    </w:rPr>
  </w:style>
  <w:style w:type="paragraph" w:customStyle="1" w:styleId="TableHeading">
    <w:name w:val="Table Heading"/>
    <w:basedOn w:val="HeadingBase"/>
    <w:rsid w:val="002B05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51A"/>
    <w:rPr>
      <w:color w:val="0033CC"/>
      <w:u w:val="none"/>
    </w:rPr>
  </w:style>
  <w:style w:type="paragraph" w:customStyle="1" w:styleId="BodyTextRight">
    <w:name w:val="Body Text Right"/>
    <w:basedOn w:val="BodyText"/>
    <w:rsid w:val="002B05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5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5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5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5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5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51A"/>
    <w:rPr>
      <w:sz w:val="32"/>
    </w:rPr>
  </w:style>
  <w:style w:type="paragraph" w:customStyle="1" w:styleId="HeadingProcedure">
    <w:name w:val="Heading Procedure"/>
    <w:basedOn w:val="HeadingBase"/>
    <w:next w:val="Normal"/>
    <w:rsid w:val="002B05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51A"/>
    <w:pPr>
      <w:spacing w:before="60" w:after="60"/>
    </w:pPr>
  </w:style>
  <w:style w:type="paragraph" w:styleId="ListContinue">
    <w:name w:val="List Continue"/>
    <w:basedOn w:val="List"/>
    <w:rsid w:val="002B051A"/>
    <w:pPr>
      <w:ind w:firstLine="0"/>
    </w:pPr>
  </w:style>
  <w:style w:type="paragraph" w:customStyle="1" w:styleId="ListNote">
    <w:name w:val="List Note"/>
    <w:basedOn w:val="List"/>
    <w:rsid w:val="002B05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5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5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51A"/>
    <w:rPr>
      <w:rFonts w:ascii="Courier New" w:hAnsi="Courier New"/>
    </w:rPr>
  </w:style>
  <w:style w:type="paragraph" w:customStyle="1" w:styleId="NoteBullet">
    <w:name w:val="Note Bullet"/>
    <w:basedOn w:val="Note"/>
    <w:rsid w:val="002B05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5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5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5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5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5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5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51A"/>
    <w:rPr>
      <w:b/>
      <w:smallCaps/>
    </w:rPr>
  </w:style>
  <w:style w:type="paragraph" w:customStyle="1" w:styleId="TableListNumber">
    <w:name w:val="Table List Number"/>
    <w:basedOn w:val="ListNumber"/>
    <w:rsid w:val="002B05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5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51A"/>
    <w:pPr>
      <w:numPr>
        <w:numId w:val="9"/>
      </w:numPr>
    </w:pPr>
  </w:style>
  <w:style w:type="paragraph" w:customStyle="1" w:styleId="ListAlpha2">
    <w:name w:val="List Alpha 2"/>
    <w:basedOn w:val="List2"/>
    <w:rsid w:val="002B051A"/>
    <w:pPr>
      <w:numPr>
        <w:numId w:val="8"/>
      </w:numPr>
    </w:pPr>
  </w:style>
  <w:style w:type="paragraph" w:styleId="List2">
    <w:name w:val="List 2"/>
    <w:basedOn w:val="BodyText"/>
    <w:rsid w:val="002B05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5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5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5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5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5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51A"/>
    <w:pPr>
      <w:numPr>
        <w:numId w:val="4"/>
      </w:numPr>
    </w:pPr>
  </w:style>
  <w:style w:type="paragraph" w:styleId="ListContinue2">
    <w:name w:val="List Continue 2"/>
    <w:basedOn w:val="List2"/>
    <w:rsid w:val="002B051A"/>
    <w:pPr>
      <w:ind w:firstLine="0"/>
    </w:pPr>
  </w:style>
  <w:style w:type="paragraph" w:styleId="ListContinue3">
    <w:name w:val="List Continue 3"/>
    <w:basedOn w:val="List3"/>
    <w:rsid w:val="002B051A"/>
    <w:pPr>
      <w:ind w:left="1021" w:firstLine="0"/>
    </w:pPr>
  </w:style>
  <w:style w:type="paragraph" w:styleId="ListContinue4">
    <w:name w:val="List Continue 4"/>
    <w:basedOn w:val="List4"/>
    <w:rsid w:val="002B051A"/>
    <w:pPr>
      <w:ind w:firstLine="0"/>
    </w:pPr>
  </w:style>
  <w:style w:type="paragraph" w:styleId="ListContinue5">
    <w:name w:val="List Continue 5"/>
    <w:basedOn w:val="List5"/>
    <w:rsid w:val="002B051A"/>
    <w:pPr>
      <w:ind w:firstLine="0"/>
    </w:pPr>
  </w:style>
  <w:style w:type="paragraph" w:styleId="ListNumber3">
    <w:name w:val="List Number 3"/>
    <w:basedOn w:val="List3"/>
    <w:rsid w:val="002B051A"/>
    <w:pPr>
      <w:numPr>
        <w:numId w:val="5"/>
      </w:numPr>
    </w:pPr>
  </w:style>
  <w:style w:type="paragraph" w:styleId="ListNumber4">
    <w:name w:val="List Number 4"/>
    <w:basedOn w:val="List4"/>
    <w:rsid w:val="002B051A"/>
    <w:pPr>
      <w:numPr>
        <w:numId w:val="6"/>
      </w:numPr>
    </w:pPr>
  </w:style>
  <w:style w:type="paragraph" w:styleId="ListNumber5">
    <w:name w:val="List Number 5"/>
    <w:basedOn w:val="List5"/>
    <w:rsid w:val="002B051A"/>
    <w:pPr>
      <w:numPr>
        <w:numId w:val="7"/>
      </w:numPr>
    </w:pPr>
  </w:style>
  <w:style w:type="paragraph" w:styleId="BlockText">
    <w:name w:val="Block Text"/>
    <w:basedOn w:val="Normal"/>
    <w:rsid w:val="002B05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5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51A"/>
    <w:rPr>
      <w:sz w:val="16"/>
      <w:vertAlign w:val="superscript"/>
    </w:rPr>
  </w:style>
  <w:style w:type="character" w:customStyle="1" w:styleId="Symbols">
    <w:name w:val="Symbols"/>
    <w:basedOn w:val="DefaultParagraphFont"/>
    <w:rsid w:val="002B051A"/>
    <w:rPr>
      <w:rFonts w:ascii="Symbol" w:hAnsi="Symbol"/>
    </w:rPr>
  </w:style>
  <w:style w:type="character" w:customStyle="1" w:styleId="MenuOptions">
    <w:name w:val="Menu Options"/>
    <w:basedOn w:val="DefaultParagraphFont"/>
    <w:rsid w:val="002B05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51A"/>
    <w:rPr>
      <w:b/>
    </w:rPr>
  </w:style>
  <w:style w:type="character" w:customStyle="1" w:styleId="Underlined">
    <w:name w:val="Underlined"/>
    <w:basedOn w:val="DefaultParagraphFont"/>
    <w:rsid w:val="002B051A"/>
    <w:rPr>
      <w:u w:val="single"/>
    </w:rPr>
  </w:style>
  <w:style w:type="paragraph" w:customStyle="1" w:styleId="TableBodyTextRight">
    <w:name w:val="Table Body Text Right"/>
    <w:basedOn w:val="TableBodyText"/>
    <w:rsid w:val="002B05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51A"/>
    <w:rPr>
      <w:sz w:val="18"/>
    </w:rPr>
  </w:style>
  <w:style w:type="paragraph" w:customStyle="1" w:styleId="BodySmallRight">
    <w:name w:val="Body Small Right"/>
    <w:basedOn w:val="BodyTextRight"/>
    <w:rsid w:val="002B051A"/>
    <w:rPr>
      <w:sz w:val="18"/>
      <w:szCs w:val="18"/>
    </w:rPr>
  </w:style>
  <w:style w:type="paragraph" w:customStyle="1" w:styleId="MarginEdition">
    <w:name w:val="Margin Edition"/>
    <w:basedOn w:val="MarginNote"/>
    <w:rsid w:val="002B05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51A"/>
    <w:rPr>
      <w:sz w:val="2"/>
      <w:szCs w:val="2"/>
    </w:rPr>
  </w:style>
  <w:style w:type="character" w:customStyle="1" w:styleId="Small">
    <w:name w:val="Small"/>
    <w:basedOn w:val="DefaultParagraphFont"/>
    <w:rsid w:val="002B051A"/>
    <w:rPr>
      <w:sz w:val="16"/>
    </w:rPr>
  </w:style>
  <w:style w:type="paragraph" w:customStyle="1" w:styleId="WideTable">
    <w:name w:val="Wide Table"/>
    <w:basedOn w:val="Normal"/>
    <w:rsid w:val="002B05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51A"/>
  </w:style>
  <w:style w:type="paragraph" w:styleId="Quote">
    <w:name w:val="Quote"/>
    <w:basedOn w:val="Heading1"/>
    <w:link w:val="QuoteChar"/>
    <w:qFormat/>
    <w:rsid w:val="002B05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5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51A"/>
    <w:pPr>
      <w:pageBreakBefore/>
    </w:pPr>
  </w:style>
  <w:style w:type="paragraph" w:customStyle="1" w:styleId="Border">
    <w:name w:val="Border"/>
    <w:basedOn w:val="Normal"/>
    <w:qFormat/>
    <w:rsid w:val="002B05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5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5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5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5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5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5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5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5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51A"/>
    <w:rPr>
      <w:u w:val="single"/>
    </w:rPr>
  </w:style>
  <w:style w:type="character" w:customStyle="1" w:styleId="BoldandItalics">
    <w:name w:val="Bold and Italics"/>
    <w:qFormat/>
    <w:rsid w:val="002B051A"/>
    <w:rPr>
      <w:b/>
      <w:i/>
      <w:u w:val="none"/>
    </w:rPr>
  </w:style>
  <w:style w:type="paragraph" w:styleId="BalloonText">
    <w:name w:val="Balloon Text"/>
    <w:basedOn w:val="Normal"/>
    <w:link w:val="BalloonTextChar"/>
    <w:rsid w:val="002B0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5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5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5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5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5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51A"/>
    <w:pPr>
      <w:spacing w:before="0" w:after="0"/>
    </w:pPr>
  </w:style>
  <w:style w:type="paragraph" w:customStyle="1" w:styleId="BodyTextBold">
    <w:name w:val="Body Text Bold"/>
    <w:basedOn w:val="BodyText"/>
    <w:qFormat/>
    <w:rsid w:val="002B051A"/>
    <w:rPr>
      <w:b/>
    </w:rPr>
  </w:style>
  <w:style w:type="character" w:styleId="Hyperlink">
    <w:name w:val="Hyperlink"/>
    <w:basedOn w:val="DefaultParagraphFont"/>
    <w:uiPriority w:val="99"/>
    <w:unhideWhenUsed/>
    <w:rsid w:val="00CE44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5616</Characters>
  <Application>Microsoft Office Word</Application>
  <DocSecurity>0</DocSecurity>
  <Lines>147</Lines>
  <Paragraphs>96</Paragraphs>
  <ScaleCrop>false</ScaleCrop>
  <Company>Author-it Software Corporation Ltd.</Company>
  <LinksUpToDate>false</LinksUpToDate>
  <CharactersWithSpaces>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MSFGG4013 Set up operate and maintain a glass processing line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2025-03-01T09:07:00Z</dcterms:created>
  <dcterms:modified xsi:type="dcterms:W3CDTF">2025-03-01T09:07:00Z</dcterms:modified>
</cp:coreProperties>
</file>