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828E4" w:rsidP="003828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MSFGG4010 Use glass industry data systems</w:t>
      </w:r>
      <w:r>
        <w:fldChar w:fldCharType="end"/>
      </w:r>
    </w:p>
    <w:p w:rsidR="003828E4" w:rsidP="003828E4">
      <w:pPr>
        <w:pStyle w:val="Version"/>
        <w:sectPr w:rsidSect="00E258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5825" w:rsidP="00E25825">
      <w:pPr>
        <w:pStyle w:val="SuperHeading"/>
      </w:pPr>
      <w:r w:rsidRPr="00E25825">
        <w:t>MSFGG4010 Use glass industry data systems</w:t>
      </w:r>
    </w:p>
    <w:p w:rsidR="00000000" w:rsidRPr="00E25825" w:rsidP="00E25825">
      <w:pPr>
        <w:pStyle w:val="Heading1"/>
      </w:pPr>
      <w:bookmarkStart w:id="1" w:name="O_1012181"/>
      <w:bookmarkEnd w:id="1"/>
      <w:r w:rsidRPr="00E25825">
        <w:t>Modification History</w:t>
      </w:r>
    </w:p>
    <w:p w:rsidR="00000000" w:rsidRPr="00E25825" w:rsidP="003828E4">
      <w:pPr>
        <w:pStyle w:val="BodyText"/>
      </w:pPr>
      <w:r w:rsidRPr="00E25825">
        <w:t>Release 1. Supersedes and is equivalent to MSFGG4002 Use glass industry data systems.</w:t>
      </w:r>
    </w:p>
    <w:p w:rsidR="00000000" w:rsidRPr="00E25825" w:rsidP="00E25825">
      <w:pPr>
        <w:pStyle w:val="Heading1"/>
      </w:pPr>
      <w:bookmarkStart w:id="2" w:name="O_1012182"/>
      <w:bookmarkEnd w:id="2"/>
      <w:r w:rsidRPr="00E25825">
        <w:t>Application</w:t>
      </w:r>
    </w:p>
    <w:p w:rsidR="00000000" w:rsidRPr="00E25825" w:rsidP="003828E4">
      <w:pPr>
        <w:pStyle w:val="BodyText"/>
      </w:pPr>
      <w:r w:rsidRPr="00E25825">
        <w:t>This unit describes the skills and knowledge required to use a specialised glass industry software system. Software sy</w:t>
      </w:r>
      <w:r w:rsidRPr="00E25825">
        <w:t>stems are diverse in nature and may be those used for estimating, design, inventory or sales.</w:t>
      </w:r>
    </w:p>
    <w:p w:rsidR="00000000" w:rsidRPr="00E25825" w:rsidP="003828E4">
      <w:pPr>
        <w:pStyle w:val="BodyText"/>
      </w:pPr>
      <w:r w:rsidRPr="00E25825">
        <w:t>This unit applies to individuals in glass and glazing enterprises who perform specialist or leadership functions.</w:t>
      </w:r>
    </w:p>
    <w:p w:rsidR="00000000" w:rsidRPr="00E25825" w:rsidP="003828E4">
      <w:pPr>
        <w:pStyle w:val="BodyText"/>
      </w:pPr>
      <w:r w:rsidRPr="00E25825">
        <w:t>No licensing or certification requirements exist</w:t>
      </w:r>
      <w:r w:rsidRPr="00E25825">
        <w:t xml:space="preserve"> at the time of publication. Relevant legislation, industry standards and codes of practice within Australia must be applied.</w:t>
      </w:r>
    </w:p>
    <w:p w:rsidR="00000000" w:rsidRPr="00E25825" w:rsidP="00E25825">
      <w:pPr>
        <w:pStyle w:val="Heading1"/>
      </w:pPr>
      <w:bookmarkStart w:id="3" w:name="O_1012183"/>
      <w:bookmarkEnd w:id="3"/>
      <w:r w:rsidRPr="00E25825">
        <w:t>Pre-requisite Unit</w:t>
      </w:r>
    </w:p>
    <w:p w:rsidR="00000000" w:rsidRPr="00E25825" w:rsidP="003828E4">
      <w:pPr>
        <w:pStyle w:val="BodyText"/>
      </w:pPr>
      <w:r w:rsidRPr="00E25825">
        <w:t>N/A</w:t>
      </w:r>
    </w:p>
    <w:p w:rsidR="00000000" w:rsidRPr="00E25825" w:rsidP="00E25825">
      <w:pPr>
        <w:pStyle w:val="Heading1"/>
      </w:pPr>
      <w:bookmarkStart w:id="4" w:name="O_1012185"/>
      <w:bookmarkEnd w:id="4"/>
      <w:r w:rsidRPr="00E25825">
        <w:t>Unit Sector</w:t>
      </w:r>
    </w:p>
    <w:p w:rsidR="00000000" w:rsidRPr="00E25825" w:rsidP="003828E4">
      <w:pPr>
        <w:pStyle w:val="BodyText"/>
      </w:pPr>
      <w:r w:rsidRPr="00E25825">
        <w:t>Glass and Glazing.</w:t>
      </w:r>
    </w:p>
    <w:p w:rsidR="00000000" w:rsidRPr="00E25825" w:rsidP="00E25825">
      <w:pPr>
        <w:pStyle w:val="Heading1"/>
      </w:pPr>
      <w:bookmarkStart w:id="5" w:name="O_1012186"/>
      <w:bookmarkEnd w:id="5"/>
      <w:r w:rsidRPr="00E25825">
        <w:t>Elements and Perfor</w:t>
      </w:r>
      <w:r w:rsidRPr="00E25825">
        <w:t>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382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25" w:rsidP="00E25825">
            <w:pPr>
              <w:pStyle w:val="BodyText"/>
            </w:pPr>
            <w:r w:rsidRPr="00E25825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rPr>
                <w:rStyle w:val="SpecialBold"/>
              </w:rPr>
              <w:t>Performance Criteria</w:t>
            </w:r>
          </w:p>
        </w:tc>
      </w:tr>
      <w:tr w:rsidTr="00382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25" w:rsidP="00E25825">
            <w:pPr>
              <w:pStyle w:val="BodyText"/>
            </w:pPr>
            <w:r w:rsidRPr="00E25825">
              <w:rPr>
                <w:rStyle w:val="Emphasis"/>
              </w:rPr>
              <w:t xml:space="preserve">Elements describe the </w:t>
            </w:r>
            <w:r w:rsidRPr="00E25825">
              <w:t xml:space="preserve">essential </w:t>
            </w:r>
            <w:r w:rsidRPr="00E25825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82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1. Select data system and information for work role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25" w:rsidP="00E25825">
            <w:pPr>
              <w:pStyle w:val="BodyText"/>
            </w:pPr>
            <w:r w:rsidRPr="00E25825">
              <w:t>1.1 Identify specialist software for data and workplace information needs and determine its application to work role</w:t>
            </w:r>
          </w:p>
          <w:p w:rsidR="00000000" w:rsidRPr="00E25825" w:rsidP="00E25825">
            <w:pPr>
              <w:pStyle w:val="BodyText"/>
            </w:pPr>
            <w:r w:rsidRPr="00E25825">
              <w:t>1.2 Assess and confirm data entered in the system is accurate</w:t>
            </w:r>
          </w:p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1.3 Open data system and log on operator for the work</w:t>
            </w:r>
          </w:p>
        </w:tc>
      </w:tr>
      <w:tr w:rsidTr="00382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2. Enter and manipulat</w:t>
            </w:r>
            <w:r w:rsidRPr="00E25825">
              <w:t>e data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25" w:rsidP="00E25825">
            <w:pPr>
              <w:pStyle w:val="BodyText"/>
            </w:pPr>
            <w:r w:rsidRPr="00E25825">
              <w:t>2.1 Enter data into the system and navigate the system to meet work requirements</w:t>
            </w:r>
          </w:p>
          <w:p w:rsidR="00000000" w:rsidRPr="00E25825" w:rsidP="00E25825">
            <w:pPr>
              <w:pStyle w:val="BodyText"/>
            </w:pPr>
            <w:r w:rsidRPr="00E25825">
              <w:t>2.2 Check entered or edited data for accuracy</w:t>
            </w:r>
          </w:p>
          <w:p w:rsidR="00000000" w:rsidRPr="00E25825" w:rsidP="00E25825">
            <w:pPr>
              <w:pStyle w:val="BodyText"/>
            </w:pPr>
            <w:r w:rsidRPr="00E25825">
              <w:t>2.3 Effectively use features of the system in the manipulation, processing and presentation of data</w:t>
            </w:r>
          </w:p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2.4 Transfer data betw</w:t>
            </w:r>
            <w:r w:rsidRPr="00E25825">
              <w:t>een applications, linking and embedding related data files, in accordance with work requirements</w:t>
            </w:r>
          </w:p>
        </w:tc>
      </w:tr>
      <w:tr w:rsidTr="00382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3. Generate reports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25" w:rsidP="00E25825">
            <w:pPr>
              <w:pStyle w:val="BodyText"/>
            </w:pPr>
            <w:r w:rsidRPr="00E25825">
              <w:t xml:space="preserve">3.1 Generate processed data in the correct format </w:t>
            </w:r>
          </w:p>
          <w:p w:rsidR="00000000" w:rsidRPr="00E25825" w:rsidP="00E25825">
            <w:pPr>
              <w:pStyle w:val="BodyText"/>
            </w:pPr>
            <w:r w:rsidRPr="00E25825">
              <w:t>3.2 Check generated reports and other documentation for accuracy and completeness of in</w:t>
            </w:r>
            <w:r w:rsidRPr="00E25825">
              <w:t>formation</w:t>
            </w:r>
          </w:p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3.3 Identify and correct any data or processing errors before completion</w:t>
            </w:r>
          </w:p>
        </w:tc>
      </w:tr>
      <w:tr w:rsidTr="00382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4. Save data and exit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25" w:rsidP="00E25825">
            <w:pPr>
              <w:pStyle w:val="BodyText"/>
            </w:pPr>
            <w:r w:rsidRPr="00E25825">
              <w:t>4.1 Save and store data in appropriate directory or folder in accordance with workplace procedures</w:t>
            </w:r>
          </w:p>
          <w:p w:rsidR="00000000" w:rsidRPr="00E25825" w:rsidP="00E25825">
            <w:pPr>
              <w:pStyle w:val="BodyText"/>
            </w:pPr>
            <w:r w:rsidRPr="00E25825">
              <w:t>4.2 Close file and exit application without loss of data</w:t>
            </w:r>
          </w:p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4.3 Back up reports and other data in accordance with workplace procedures</w:t>
            </w:r>
          </w:p>
        </w:tc>
      </w:tr>
      <w:tr w:rsidTr="003828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25825">
            <w:pPr>
              <w:pStyle w:val="BodyText"/>
              <w:rPr>
                <w:lang w:val="en-NZ"/>
              </w:rPr>
            </w:pPr>
            <w:r w:rsidRPr="00E25825">
              <w:t>5. Respond to problems with the system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25825" w:rsidP="00E25825">
            <w:pPr>
              <w:pStyle w:val="BodyText"/>
            </w:pPr>
            <w:r w:rsidRPr="00E25825">
              <w:t>5.1 Recognise faults that occur during data entry, processing and outputting</w:t>
            </w:r>
          </w:p>
          <w:p w:rsidR="00000000" w:rsidRPr="00E25825" w:rsidP="00E25825">
            <w:pPr>
              <w:pStyle w:val="BodyText"/>
            </w:pPr>
            <w:r w:rsidRPr="00E25825">
              <w:t>5.2 Ide</w:t>
            </w:r>
            <w:r w:rsidRPr="00E25825">
              <w:t>ntify causes of data processing faults and take appropriate action</w:t>
            </w:r>
          </w:p>
          <w:p w:rsidR="00000000" w:rsidRPr="00E25825" w:rsidP="00E25825">
            <w:pPr>
              <w:pStyle w:val="BodyText"/>
            </w:pPr>
            <w:r w:rsidRPr="00E25825">
              <w:t>5.3 Log and report problems in accordance with workplace procedures</w:t>
            </w:r>
          </w:p>
        </w:tc>
      </w:tr>
    </w:tbl>
    <w:p w:rsidR="00000000" w:rsidRPr="00E25825" w:rsidP="00E25825">
      <w:pPr>
        <w:pStyle w:val="BodyText"/>
      </w:pPr>
    </w:p>
    <w:p w:rsidR="00000000" w:rsidRPr="00E25825" w:rsidP="00E25825">
      <w:pPr>
        <w:pStyle w:val="AllowPageBreak"/>
      </w:pPr>
    </w:p>
    <w:p w:rsidR="00000000" w:rsidRPr="00E25825" w:rsidP="00E25825">
      <w:pPr>
        <w:pStyle w:val="Heading1"/>
      </w:pPr>
      <w:bookmarkStart w:id="6" w:name="O_1012187"/>
      <w:bookmarkEnd w:id="6"/>
      <w:r w:rsidRPr="00E25825">
        <w:t>Foundation Skills</w:t>
      </w:r>
    </w:p>
    <w:p w:rsidR="00000000" w:rsidRPr="00E25825" w:rsidP="00E25825">
      <w:pPr>
        <w:pStyle w:val="Heading1"/>
      </w:pPr>
      <w:bookmarkStart w:id="7" w:name="O_1012189"/>
      <w:bookmarkEnd w:id="7"/>
      <w:r w:rsidRPr="00E25825">
        <w:t>Unit Mapping Information</w:t>
      </w:r>
    </w:p>
    <w:p w:rsidR="00000000" w:rsidRPr="00E25825" w:rsidP="003828E4">
      <w:pPr>
        <w:pStyle w:val="BodyText"/>
      </w:pPr>
      <w:r w:rsidRPr="00E25825">
        <w:t>Supersedes and is equivalent to MSFGG40</w:t>
      </w:r>
      <w:r w:rsidRPr="00E25825">
        <w:t>02 Use glass industry data systems.</w:t>
      </w:r>
    </w:p>
    <w:p w:rsidR="00000000" w:rsidRPr="00E25825" w:rsidP="00E25825">
      <w:pPr>
        <w:pStyle w:val="Heading1"/>
      </w:pPr>
      <w:bookmarkStart w:id="8" w:name="O_1012196"/>
      <w:bookmarkEnd w:id="8"/>
      <w:r w:rsidRPr="00E25825">
        <w:t>Links</w:t>
      </w:r>
    </w:p>
    <w:p w:rsidR="00000000" w:rsidRPr="00E25825" w:rsidP="003828E4">
      <w:pPr>
        <w:pStyle w:val="BodyText"/>
      </w:pPr>
      <w:r w:rsidRPr="00E2582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6D0B51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E25825" w:rsidP="00E25825"/>
    <w:sectPr w:rsidSect="00E2582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25" w:rsidRPr="003828E4" w:rsidP="003828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E4" w:rsidP="00E258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828E4" w:rsidP="00E258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828E4" w:rsidP="00E258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5825" w:rsidRPr="003828E4" w:rsidP="003828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58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28E4" w:rsidRPr="002D2AF8" w:rsidP="00E258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MSFGG4010 Use glass industry data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3828E4" w:rsidP="00E258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58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58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58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58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58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58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58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58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58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58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58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5825"/>
  </w:style>
  <w:style w:type="character" w:customStyle="1" w:styleId="Heading1Char">
    <w:name w:val="Heading 1 Char"/>
    <w:basedOn w:val="DefaultParagraphFont"/>
    <w:link w:val="Heading1"/>
    <w:rsid w:val="00E258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58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58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25825"/>
    <w:rPr>
      <w:b/>
      <w:spacing w:val="0"/>
    </w:rPr>
  </w:style>
  <w:style w:type="character" w:styleId="Emphasis">
    <w:name w:val="Emphasis"/>
    <w:basedOn w:val="DefaultParagraphFont"/>
    <w:qFormat/>
    <w:rsid w:val="00E25825"/>
    <w:rPr>
      <w:i/>
    </w:rPr>
  </w:style>
  <w:style w:type="paragraph" w:customStyle="1" w:styleId="SuperHeading">
    <w:name w:val="SuperHeading"/>
    <w:basedOn w:val="Normal"/>
    <w:rsid w:val="00E258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58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258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58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58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5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58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5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58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58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58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58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58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58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58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58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58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58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58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58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58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258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258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258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58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58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258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258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58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58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58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58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58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58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58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58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258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58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58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5825"/>
  </w:style>
  <w:style w:type="paragraph" w:styleId="TableofFigures">
    <w:name w:val="table of figures"/>
    <w:basedOn w:val="Normal"/>
    <w:next w:val="Normal"/>
    <w:semiHidden/>
    <w:rsid w:val="00E258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58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25825"/>
    <w:rPr>
      <w:rFonts w:ascii="Wingdings" w:hAnsi="Wingdings"/>
    </w:rPr>
  </w:style>
  <w:style w:type="paragraph" w:customStyle="1" w:styleId="TableHeading">
    <w:name w:val="Table Heading"/>
    <w:basedOn w:val="HeadingBase"/>
    <w:rsid w:val="00E258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5825"/>
    <w:rPr>
      <w:color w:val="0033CC"/>
      <w:u w:val="none"/>
    </w:rPr>
  </w:style>
  <w:style w:type="paragraph" w:customStyle="1" w:styleId="BodyTextRight">
    <w:name w:val="Body Text Right"/>
    <w:basedOn w:val="BodyText"/>
    <w:rsid w:val="00E258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58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58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58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58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58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5825"/>
    <w:rPr>
      <w:sz w:val="32"/>
    </w:rPr>
  </w:style>
  <w:style w:type="paragraph" w:customStyle="1" w:styleId="HeadingProcedure">
    <w:name w:val="Heading Procedure"/>
    <w:basedOn w:val="HeadingBase"/>
    <w:next w:val="Normal"/>
    <w:rsid w:val="00E258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5825"/>
    <w:pPr>
      <w:spacing w:before="60" w:after="60"/>
    </w:pPr>
  </w:style>
  <w:style w:type="paragraph" w:styleId="ListContinue">
    <w:name w:val="List Continue"/>
    <w:basedOn w:val="List"/>
    <w:rsid w:val="00E25825"/>
    <w:pPr>
      <w:ind w:firstLine="0"/>
    </w:pPr>
  </w:style>
  <w:style w:type="paragraph" w:customStyle="1" w:styleId="ListNote">
    <w:name w:val="List Note"/>
    <w:basedOn w:val="List"/>
    <w:rsid w:val="00E258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58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58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5825"/>
    <w:rPr>
      <w:rFonts w:ascii="Courier New" w:hAnsi="Courier New"/>
    </w:rPr>
  </w:style>
  <w:style w:type="paragraph" w:customStyle="1" w:styleId="NoteBullet">
    <w:name w:val="Note Bullet"/>
    <w:basedOn w:val="Note"/>
    <w:rsid w:val="00E258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58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58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58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58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258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58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5825"/>
    <w:rPr>
      <w:b/>
      <w:smallCaps/>
    </w:rPr>
  </w:style>
  <w:style w:type="paragraph" w:customStyle="1" w:styleId="TableListNumber">
    <w:name w:val="Table List Number"/>
    <w:basedOn w:val="ListNumber"/>
    <w:rsid w:val="00E258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58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5825"/>
    <w:pPr>
      <w:numPr>
        <w:numId w:val="7"/>
      </w:numPr>
    </w:pPr>
  </w:style>
  <w:style w:type="paragraph" w:customStyle="1" w:styleId="ListAlpha2">
    <w:name w:val="List Alpha 2"/>
    <w:basedOn w:val="List2"/>
    <w:rsid w:val="00E25825"/>
    <w:pPr>
      <w:numPr>
        <w:numId w:val="6"/>
      </w:numPr>
    </w:pPr>
  </w:style>
  <w:style w:type="paragraph" w:styleId="List2">
    <w:name w:val="List 2"/>
    <w:basedOn w:val="BodyText"/>
    <w:rsid w:val="00E258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58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58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58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258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258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25825"/>
    <w:pPr>
      <w:numPr>
        <w:numId w:val="2"/>
      </w:numPr>
    </w:pPr>
  </w:style>
  <w:style w:type="paragraph" w:styleId="ListContinue2">
    <w:name w:val="List Continue 2"/>
    <w:basedOn w:val="List2"/>
    <w:rsid w:val="00E25825"/>
    <w:pPr>
      <w:ind w:firstLine="0"/>
    </w:pPr>
  </w:style>
  <w:style w:type="paragraph" w:styleId="ListContinue3">
    <w:name w:val="List Continue 3"/>
    <w:basedOn w:val="List3"/>
    <w:rsid w:val="00E25825"/>
    <w:pPr>
      <w:ind w:left="1021" w:firstLine="0"/>
    </w:pPr>
  </w:style>
  <w:style w:type="paragraph" w:styleId="ListContinue4">
    <w:name w:val="List Continue 4"/>
    <w:basedOn w:val="List4"/>
    <w:rsid w:val="00E25825"/>
    <w:pPr>
      <w:ind w:firstLine="0"/>
    </w:pPr>
  </w:style>
  <w:style w:type="paragraph" w:styleId="ListContinue5">
    <w:name w:val="List Continue 5"/>
    <w:basedOn w:val="List5"/>
    <w:rsid w:val="00E25825"/>
    <w:pPr>
      <w:ind w:firstLine="0"/>
    </w:pPr>
  </w:style>
  <w:style w:type="paragraph" w:styleId="ListNumber3">
    <w:name w:val="List Number 3"/>
    <w:basedOn w:val="List3"/>
    <w:rsid w:val="00E25825"/>
    <w:pPr>
      <w:numPr>
        <w:numId w:val="3"/>
      </w:numPr>
    </w:pPr>
  </w:style>
  <w:style w:type="paragraph" w:styleId="ListNumber4">
    <w:name w:val="List Number 4"/>
    <w:basedOn w:val="List4"/>
    <w:rsid w:val="00E25825"/>
    <w:pPr>
      <w:numPr>
        <w:numId w:val="4"/>
      </w:numPr>
    </w:pPr>
  </w:style>
  <w:style w:type="paragraph" w:styleId="ListNumber5">
    <w:name w:val="List Number 5"/>
    <w:basedOn w:val="List5"/>
    <w:rsid w:val="00E25825"/>
    <w:pPr>
      <w:numPr>
        <w:numId w:val="5"/>
      </w:numPr>
    </w:pPr>
  </w:style>
  <w:style w:type="paragraph" w:styleId="BlockText">
    <w:name w:val="Block Text"/>
    <w:basedOn w:val="Normal"/>
    <w:rsid w:val="00E258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58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5825"/>
    <w:rPr>
      <w:sz w:val="16"/>
      <w:vertAlign w:val="superscript"/>
    </w:rPr>
  </w:style>
  <w:style w:type="character" w:customStyle="1" w:styleId="Symbols">
    <w:name w:val="Symbols"/>
    <w:basedOn w:val="DefaultParagraphFont"/>
    <w:rsid w:val="00E25825"/>
    <w:rPr>
      <w:rFonts w:ascii="Symbol" w:hAnsi="Symbol"/>
    </w:rPr>
  </w:style>
  <w:style w:type="character" w:customStyle="1" w:styleId="MenuOptions">
    <w:name w:val="Menu Options"/>
    <w:basedOn w:val="DefaultParagraphFont"/>
    <w:rsid w:val="00E258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5825"/>
    <w:rPr>
      <w:b/>
    </w:rPr>
  </w:style>
  <w:style w:type="character" w:customStyle="1" w:styleId="Underlined">
    <w:name w:val="Underlined"/>
    <w:basedOn w:val="DefaultParagraphFont"/>
    <w:rsid w:val="00E25825"/>
    <w:rPr>
      <w:u w:val="single"/>
    </w:rPr>
  </w:style>
  <w:style w:type="paragraph" w:customStyle="1" w:styleId="TableBodyTextRight">
    <w:name w:val="Table Body Text Right"/>
    <w:basedOn w:val="TableBodyText"/>
    <w:rsid w:val="00E258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5825"/>
    <w:rPr>
      <w:sz w:val="18"/>
    </w:rPr>
  </w:style>
  <w:style w:type="paragraph" w:customStyle="1" w:styleId="BodySmallRight">
    <w:name w:val="Body Small Right"/>
    <w:basedOn w:val="BodyTextRight"/>
    <w:rsid w:val="00E25825"/>
    <w:rPr>
      <w:sz w:val="18"/>
      <w:szCs w:val="18"/>
    </w:rPr>
  </w:style>
  <w:style w:type="paragraph" w:customStyle="1" w:styleId="MarginEdition">
    <w:name w:val="Margin Edition"/>
    <w:basedOn w:val="MarginNote"/>
    <w:rsid w:val="00E258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5825"/>
    <w:rPr>
      <w:sz w:val="2"/>
      <w:szCs w:val="2"/>
    </w:rPr>
  </w:style>
  <w:style w:type="character" w:customStyle="1" w:styleId="Small">
    <w:name w:val="Small"/>
    <w:basedOn w:val="DefaultParagraphFont"/>
    <w:rsid w:val="00E25825"/>
    <w:rPr>
      <w:sz w:val="16"/>
    </w:rPr>
  </w:style>
  <w:style w:type="paragraph" w:customStyle="1" w:styleId="WideTable">
    <w:name w:val="Wide Table"/>
    <w:basedOn w:val="Normal"/>
    <w:rsid w:val="00E258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5825"/>
  </w:style>
  <w:style w:type="paragraph" w:styleId="Quote">
    <w:name w:val="Quote"/>
    <w:basedOn w:val="Heading1"/>
    <w:link w:val="QuoteChar"/>
    <w:qFormat/>
    <w:rsid w:val="00E258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58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5825"/>
    <w:pPr>
      <w:pageBreakBefore/>
    </w:pPr>
  </w:style>
  <w:style w:type="paragraph" w:customStyle="1" w:styleId="Border">
    <w:name w:val="Border"/>
    <w:basedOn w:val="Normal"/>
    <w:qFormat/>
    <w:rsid w:val="00E258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58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58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58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58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58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58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58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58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5825"/>
    <w:rPr>
      <w:u w:val="single"/>
    </w:rPr>
  </w:style>
  <w:style w:type="character" w:customStyle="1" w:styleId="BoldandItalics">
    <w:name w:val="Bold and Italics"/>
    <w:qFormat/>
    <w:rsid w:val="00E25825"/>
    <w:rPr>
      <w:b/>
      <w:i/>
      <w:u w:val="none"/>
    </w:rPr>
  </w:style>
  <w:style w:type="paragraph" w:styleId="BalloonText">
    <w:name w:val="Balloon Text"/>
    <w:basedOn w:val="Normal"/>
    <w:link w:val="BalloonTextChar"/>
    <w:rsid w:val="00E258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58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58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58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58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58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5825"/>
    <w:pPr>
      <w:spacing w:before="0" w:after="0"/>
    </w:pPr>
  </w:style>
  <w:style w:type="paragraph" w:customStyle="1" w:styleId="BodyTextBold">
    <w:name w:val="Body Text Bold"/>
    <w:basedOn w:val="BodyText"/>
    <w:qFormat/>
    <w:rsid w:val="00E25825"/>
    <w:rPr>
      <w:b/>
    </w:rPr>
  </w:style>
  <w:style w:type="character" w:styleId="Hyperlink">
    <w:name w:val="Hyperlink"/>
    <w:basedOn w:val="DefaultParagraphFont"/>
    <w:uiPriority w:val="99"/>
    <w:unhideWhenUsed/>
    <w:rsid w:val="003828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411</Words>
  <Characters>2428</Characters>
  <Application>Microsoft Office Word</Application>
  <DocSecurity>0</DocSecurity>
  <Lines>80</Lines>
  <Paragraphs>54</Paragraphs>
  <ScaleCrop>false</ScaleCrop>
  <Company>Author-it Software Corporation Ltd.</Company>
  <LinksUpToDate>false</LinksUpToDate>
  <CharactersWithSpaces>2785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MSFGG4010 Use glass industry data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2022-12-08T01:37:00Z</dcterms:created>
  <dcterms:modified xsi:type="dcterms:W3CDTF">2022-12-08T01:37:00Z</dcterms:modified>
</cp:coreProperties>
</file>