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74F" w:rsidP="000B4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MSFGG4010 Use glass industry data systems</w:t>
      </w:r>
      <w:r>
        <w:fldChar w:fldCharType="end"/>
      </w:r>
    </w:p>
    <w:p w:rsidR="000B474F" w:rsidP="000B474F">
      <w:pPr>
        <w:pStyle w:val="Version"/>
        <w:sectPr w:rsidSect="00340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430" w:rsidP="00340430">
      <w:pPr>
        <w:pStyle w:val="SuperHeading"/>
      </w:pPr>
      <w:r w:rsidRPr="00340430">
        <w:t>Assessment Requirements for MSFGG4010 Use glass industry data systems</w:t>
      </w:r>
    </w:p>
    <w:p w:rsidR="00000000" w:rsidRPr="00340430" w:rsidP="00340430">
      <w:pPr>
        <w:pStyle w:val="Heading1"/>
      </w:pPr>
      <w:bookmarkStart w:id="1" w:name="O_1012191"/>
      <w:bookmarkEnd w:id="1"/>
      <w:r w:rsidRPr="00340430">
        <w:t>Modification History</w:t>
      </w:r>
    </w:p>
    <w:p w:rsidR="000B474F" w:rsidP="000B474F">
      <w:pPr>
        <w:pStyle w:val="BodyText"/>
      </w:pPr>
      <w:r w:rsidRPr="00340430">
        <w:t>Release 1. Supersedes and is equivalent to MSFGG4002 Use glass industry data systems.</w:t>
      </w:r>
    </w:p>
    <w:p w:rsidR="00000000" w:rsidRPr="00340430" w:rsidP="00340430">
      <w:pPr>
        <w:pStyle w:val="Heading1"/>
      </w:pPr>
      <w:bookmarkStart w:id="2" w:name="O_1012192"/>
      <w:bookmarkEnd w:id="2"/>
      <w:r w:rsidRPr="00340430">
        <w:t>Performance Evidence</w:t>
      </w:r>
    </w:p>
    <w:p w:rsidR="00000000" w:rsidRPr="00340430" w:rsidP="000B474F">
      <w:pPr>
        <w:pStyle w:val="BodyText"/>
      </w:pPr>
      <w:r w:rsidRPr="00340430">
        <w:t xml:space="preserve">There must be evidence the candidate has completed the tasks outlined in the elements and performance criteria of this unit, and: </w:t>
      </w:r>
    </w:p>
    <w:p w:rsidR="00000000" w:rsidRPr="00340430" w:rsidP="00340430">
      <w:pPr>
        <w:pStyle w:val="ListBullet"/>
      </w:pPr>
      <w:r w:rsidRPr="00340430">
        <w:t>used a specialised glass and glazing software application to generate documentation and/or reports for 3 three different job</w:t>
      </w:r>
      <w:r w:rsidRPr="00340430">
        <w:t>s or work situations.</w:t>
      </w:r>
    </w:p>
    <w:p w:rsidR="00000000" w:rsidRPr="00340430" w:rsidP="00340430">
      <w:pPr>
        <w:pStyle w:val="AllowPageBreak"/>
      </w:pPr>
    </w:p>
    <w:p w:rsidR="00000000" w:rsidRPr="00340430" w:rsidP="00340430">
      <w:pPr>
        <w:pStyle w:val="Heading1"/>
      </w:pPr>
      <w:bookmarkStart w:id="3" w:name="O_1012193"/>
      <w:bookmarkEnd w:id="3"/>
      <w:r w:rsidRPr="00340430">
        <w:t>Knowledge Evidence</w:t>
      </w:r>
    </w:p>
    <w:p w:rsidR="00000000" w:rsidRPr="00340430" w:rsidP="000B474F">
      <w:pPr>
        <w:pStyle w:val="BodyText"/>
      </w:pPr>
      <w:r w:rsidRPr="00340430">
        <w:t>There must be evidence the candidate has knowledge of:</w:t>
      </w:r>
    </w:p>
    <w:p w:rsidR="00000000" w:rsidRPr="00340430" w:rsidP="00340430">
      <w:pPr>
        <w:pStyle w:val="ListBullet"/>
      </w:pPr>
      <w:r w:rsidRPr="00340430">
        <w:t>glass industry standards and codes of practice</w:t>
      </w:r>
    </w:p>
    <w:p w:rsidR="00000000" w:rsidRPr="00340430" w:rsidP="00340430">
      <w:pPr>
        <w:pStyle w:val="ListBullet"/>
      </w:pPr>
      <w:r w:rsidRPr="00340430">
        <w:t>types, features and capabilities of glass industry software applications available for differ</w:t>
      </w:r>
      <w:r w:rsidRPr="00340430">
        <w:t xml:space="preserve">ent purposes </w:t>
      </w:r>
    </w:p>
    <w:p w:rsidR="00000000" w:rsidRPr="00340430" w:rsidP="00340430">
      <w:pPr>
        <w:pStyle w:val="ListBullet"/>
      </w:pPr>
      <w:r w:rsidRPr="00340430">
        <w:t>detailed operating procedures and capabilities of one specialised software application</w:t>
      </w:r>
    </w:p>
    <w:p w:rsidR="00000000" w:rsidRPr="00340430" w:rsidP="00340430">
      <w:pPr>
        <w:pStyle w:val="ListBullet"/>
      </w:pPr>
      <w:r w:rsidRPr="00340430">
        <w:t xml:space="preserve">processes for identifying and responding to faults related to: </w:t>
      </w:r>
    </w:p>
    <w:p w:rsidR="00000000" w:rsidRPr="00340430" w:rsidP="00340430">
      <w:pPr>
        <w:pStyle w:val="ListBullet2"/>
      </w:pPr>
      <w:r w:rsidRPr="00340430">
        <w:t>incorrect or misleading data</w:t>
      </w:r>
    </w:p>
    <w:p w:rsidR="00000000" w:rsidRPr="00340430" w:rsidP="00340430">
      <w:pPr>
        <w:pStyle w:val="ListBullet2"/>
      </w:pPr>
      <w:r w:rsidRPr="00340430">
        <w:t>system software</w:t>
      </w:r>
    </w:p>
    <w:p w:rsidR="00000000" w:rsidRPr="00340430" w:rsidP="00340430">
      <w:pPr>
        <w:pStyle w:val="ListBullet2"/>
      </w:pPr>
      <w:r w:rsidRPr="00340430">
        <w:t>system equipment.</w:t>
      </w:r>
    </w:p>
    <w:p w:rsidR="00000000" w:rsidRPr="00340430" w:rsidP="00340430">
      <w:pPr>
        <w:pStyle w:val="AllowPageBreak"/>
      </w:pPr>
    </w:p>
    <w:p w:rsidR="00000000" w:rsidRPr="00340430" w:rsidP="00340430">
      <w:pPr>
        <w:pStyle w:val="Heading1"/>
      </w:pPr>
      <w:bookmarkStart w:id="4" w:name="O_1012194"/>
      <w:bookmarkEnd w:id="4"/>
      <w:r w:rsidRPr="00340430">
        <w:t>Assessment Conditions</w:t>
      </w:r>
    </w:p>
    <w:p w:rsidR="00000000" w:rsidRPr="00340430" w:rsidP="000B474F">
      <w:pPr>
        <w:pStyle w:val="BodyText"/>
      </w:pPr>
      <w:r w:rsidRPr="0034043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40430" w:rsidP="00340430">
      <w:pPr>
        <w:pStyle w:val="ListBullet"/>
      </w:pPr>
      <w:r w:rsidRPr="00340430">
        <w:t>use of suitable facilities, equipment and re</w:t>
      </w:r>
      <w:r w:rsidRPr="00340430">
        <w:t xml:space="preserve">sources, including: </w:t>
      </w:r>
    </w:p>
    <w:p w:rsidR="00000000" w:rsidRPr="00340430" w:rsidP="00340430">
      <w:pPr>
        <w:pStyle w:val="ListBullet2"/>
      </w:pPr>
      <w:r w:rsidRPr="00340430">
        <w:t>computers and software applications used in the glass and glazing industry</w:t>
      </w:r>
    </w:p>
    <w:p w:rsidR="00000000" w:rsidRPr="00340430" w:rsidP="00340430">
      <w:pPr>
        <w:pStyle w:val="ListBullet2"/>
      </w:pPr>
      <w:r w:rsidRPr="00340430">
        <w:t>data for management within the system</w:t>
      </w:r>
    </w:p>
    <w:p w:rsidR="00000000" w:rsidRPr="00340430" w:rsidP="00340430">
      <w:pPr>
        <w:pStyle w:val="ListBullet2"/>
      </w:pPr>
      <w:r w:rsidRPr="00340430">
        <w:t>workplace procedures.</w:t>
      </w:r>
    </w:p>
    <w:p w:rsidR="00000000" w:rsidRPr="00340430" w:rsidP="000B474F">
      <w:pPr>
        <w:pStyle w:val="BodyText"/>
      </w:pPr>
      <w:r w:rsidRPr="00340430">
        <w:t>Assessors must satisfy the NVR/AQTF mandatory competency requirements for assessors.</w:t>
      </w:r>
    </w:p>
    <w:p w:rsidR="00000000" w:rsidRPr="00340430" w:rsidP="00340430">
      <w:pPr>
        <w:pStyle w:val="Heading1"/>
      </w:pPr>
      <w:bookmarkStart w:id="5" w:name="O_1012197"/>
      <w:bookmarkEnd w:id="5"/>
      <w:r w:rsidRPr="00340430">
        <w:t>Links</w:t>
      </w:r>
    </w:p>
    <w:p w:rsidR="00000000" w:rsidRPr="00340430" w:rsidP="000B474F">
      <w:pPr>
        <w:pStyle w:val="BodyText"/>
      </w:pPr>
      <w:r w:rsidRPr="00340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C180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0430" w:rsidP="00340430"/>
    <w:sectPr w:rsidSect="00340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30" w:rsidRPr="000B474F" w:rsidP="000B4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4F" w:rsidP="00340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430" w:rsidRPr="000B474F" w:rsidP="000B4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4F" w:rsidRPr="002D2AF8" w:rsidP="00340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MSFGG4010 Use glass industry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0B474F" w:rsidP="00340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60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74B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D41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430"/>
  </w:style>
  <w:style w:type="character" w:customStyle="1" w:styleId="Heading1Char">
    <w:name w:val="Heading 1 Char"/>
    <w:basedOn w:val="DefaultParagraphFont"/>
    <w:link w:val="Heading1"/>
    <w:rsid w:val="00340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4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0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430"/>
    <w:rPr>
      <w:b/>
      <w:spacing w:val="0"/>
    </w:rPr>
  </w:style>
  <w:style w:type="paragraph" w:customStyle="1" w:styleId="SuperTitle">
    <w:name w:val="SuperTitle"/>
    <w:basedOn w:val="Title"/>
    <w:rsid w:val="00340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430"/>
    <w:rPr>
      <w:i/>
    </w:rPr>
  </w:style>
  <w:style w:type="paragraph" w:styleId="Caption">
    <w:name w:val="caption"/>
    <w:basedOn w:val="BodyText"/>
    <w:next w:val="Normal"/>
    <w:qFormat/>
    <w:rsid w:val="00340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430"/>
  </w:style>
  <w:style w:type="paragraph" w:styleId="TableofFigures">
    <w:name w:val="table of figures"/>
    <w:basedOn w:val="Normal"/>
    <w:next w:val="Normal"/>
    <w:semiHidden/>
    <w:rsid w:val="00340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430"/>
    <w:rPr>
      <w:rFonts w:ascii="Wingdings" w:hAnsi="Wingdings"/>
    </w:rPr>
  </w:style>
  <w:style w:type="paragraph" w:customStyle="1" w:styleId="TableHeading">
    <w:name w:val="Table Heading"/>
    <w:basedOn w:val="HeadingBase"/>
    <w:rsid w:val="00340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430"/>
    <w:rPr>
      <w:color w:val="0033CC"/>
      <w:u w:val="none"/>
    </w:rPr>
  </w:style>
  <w:style w:type="paragraph" w:customStyle="1" w:styleId="BodyTextRight">
    <w:name w:val="Body Text Right"/>
    <w:basedOn w:val="BodyText"/>
    <w:rsid w:val="00340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430"/>
    <w:rPr>
      <w:sz w:val="32"/>
    </w:rPr>
  </w:style>
  <w:style w:type="paragraph" w:customStyle="1" w:styleId="HeadingProcedure">
    <w:name w:val="Heading Procedure"/>
    <w:basedOn w:val="HeadingBase"/>
    <w:next w:val="Normal"/>
    <w:rsid w:val="00340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430"/>
    <w:pPr>
      <w:spacing w:before="60" w:after="60"/>
    </w:pPr>
  </w:style>
  <w:style w:type="paragraph" w:styleId="ListContinue">
    <w:name w:val="List Continue"/>
    <w:basedOn w:val="List"/>
    <w:rsid w:val="00340430"/>
    <w:pPr>
      <w:ind w:firstLine="0"/>
    </w:pPr>
  </w:style>
  <w:style w:type="paragraph" w:customStyle="1" w:styleId="ListNote">
    <w:name w:val="List Note"/>
    <w:basedOn w:val="List"/>
    <w:rsid w:val="00340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430"/>
    <w:rPr>
      <w:rFonts w:ascii="Courier New" w:hAnsi="Courier New"/>
    </w:rPr>
  </w:style>
  <w:style w:type="paragraph" w:customStyle="1" w:styleId="NoteBullet">
    <w:name w:val="Note Bullet"/>
    <w:basedOn w:val="Note"/>
    <w:rsid w:val="00340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430"/>
    <w:rPr>
      <w:b/>
      <w:smallCaps/>
    </w:rPr>
  </w:style>
  <w:style w:type="paragraph" w:customStyle="1" w:styleId="TableListNumber">
    <w:name w:val="Table List Number"/>
    <w:basedOn w:val="ListNumber"/>
    <w:rsid w:val="00340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430"/>
    <w:pPr>
      <w:numPr>
        <w:numId w:val="9"/>
      </w:numPr>
    </w:pPr>
  </w:style>
  <w:style w:type="paragraph" w:customStyle="1" w:styleId="ListAlpha2">
    <w:name w:val="List Alpha 2"/>
    <w:basedOn w:val="List2"/>
    <w:rsid w:val="00340430"/>
    <w:pPr>
      <w:numPr>
        <w:numId w:val="8"/>
      </w:numPr>
    </w:pPr>
  </w:style>
  <w:style w:type="paragraph" w:styleId="List2">
    <w:name w:val="List 2"/>
    <w:basedOn w:val="BodyText"/>
    <w:rsid w:val="00340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430"/>
    <w:pPr>
      <w:numPr>
        <w:numId w:val="4"/>
      </w:numPr>
    </w:pPr>
  </w:style>
  <w:style w:type="paragraph" w:styleId="ListContinue2">
    <w:name w:val="List Continue 2"/>
    <w:basedOn w:val="List2"/>
    <w:rsid w:val="00340430"/>
    <w:pPr>
      <w:ind w:firstLine="0"/>
    </w:pPr>
  </w:style>
  <w:style w:type="paragraph" w:styleId="ListContinue3">
    <w:name w:val="List Continue 3"/>
    <w:basedOn w:val="List3"/>
    <w:rsid w:val="00340430"/>
    <w:pPr>
      <w:ind w:left="1021" w:firstLine="0"/>
    </w:pPr>
  </w:style>
  <w:style w:type="paragraph" w:styleId="ListContinue4">
    <w:name w:val="List Continue 4"/>
    <w:basedOn w:val="List4"/>
    <w:rsid w:val="00340430"/>
    <w:pPr>
      <w:ind w:firstLine="0"/>
    </w:pPr>
  </w:style>
  <w:style w:type="paragraph" w:styleId="ListContinue5">
    <w:name w:val="List Continue 5"/>
    <w:basedOn w:val="List5"/>
    <w:rsid w:val="00340430"/>
    <w:pPr>
      <w:ind w:firstLine="0"/>
    </w:pPr>
  </w:style>
  <w:style w:type="paragraph" w:styleId="ListNumber3">
    <w:name w:val="List Number 3"/>
    <w:basedOn w:val="List3"/>
    <w:rsid w:val="00340430"/>
    <w:pPr>
      <w:numPr>
        <w:numId w:val="5"/>
      </w:numPr>
    </w:pPr>
  </w:style>
  <w:style w:type="paragraph" w:styleId="ListNumber4">
    <w:name w:val="List Number 4"/>
    <w:basedOn w:val="List4"/>
    <w:rsid w:val="00340430"/>
    <w:pPr>
      <w:numPr>
        <w:numId w:val="6"/>
      </w:numPr>
    </w:pPr>
  </w:style>
  <w:style w:type="paragraph" w:styleId="ListNumber5">
    <w:name w:val="List Number 5"/>
    <w:basedOn w:val="List5"/>
    <w:rsid w:val="00340430"/>
    <w:pPr>
      <w:numPr>
        <w:numId w:val="7"/>
      </w:numPr>
    </w:pPr>
  </w:style>
  <w:style w:type="paragraph" w:styleId="BlockText">
    <w:name w:val="Block Text"/>
    <w:basedOn w:val="Normal"/>
    <w:rsid w:val="00340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430"/>
    <w:rPr>
      <w:sz w:val="16"/>
      <w:vertAlign w:val="superscript"/>
    </w:rPr>
  </w:style>
  <w:style w:type="character" w:customStyle="1" w:styleId="Symbols">
    <w:name w:val="Symbols"/>
    <w:basedOn w:val="DefaultParagraphFont"/>
    <w:rsid w:val="00340430"/>
    <w:rPr>
      <w:rFonts w:ascii="Symbol" w:hAnsi="Symbol"/>
    </w:rPr>
  </w:style>
  <w:style w:type="character" w:customStyle="1" w:styleId="MenuOptions">
    <w:name w:val="Menu Options"/>
    <w:basedOn w:val="DefaultParagraphFont"/>
    <w:rsid w:val="00340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430"/>
    <w:rPr>
      <w:b/>
    </w:rPr>
  </w:style>
  <w:style w:type="character" w:customStyle="1" w:styleId="Underlined">
    <w:name w:val="Underlined"/>
    <w:basedOn w:val="DefaultParagraphFont"/>
    <w:rsid w:val="00340430"/>
    <w:rPr>
      <w:u w:val="single"/>
    </w:rPr>
  </w:style>
  <w:style w:type="paragraph" w:customStyle="1" w:styleId="TableBodyTextRight">
    <w:name w:val="Table Body Text Right"/>
    <w:basedOn w:val="TableBodyText"/>
    <w:rsid w:val="00340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430"/>
    <w:rPr>
      <w:sz w:val="18"/>
    </w:rPr>
  </w:style>
  <w:style w:type="paragraph" w:customStyle="1" w:styleId="BodySmallRight">
    <w:name w:val="Body Small Right"/>
    <w:basedOn w:val="BodyTextRight"/>
    <w:rsid w:val="00340430"/>
    <w:rPr>
      <w:sz w:val="18"/>
      <w:szCs w:val="18"/>
    </w:rPr>
  </w:style>
  <w:style w:type="paragraph" w:customStyle="1" w:styleId="MarginEdition">
    <w:name w:val="Margin Edition"/>
    <w:basedOn w:val="MarginNote"/>
    <w:rsid w:val="00340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430"/>
    <w:rPr>
      <w:sz w:val="2"/>
      <w:szCs w:val="2"/>
    </w:rPr>
  </w:style>
  <w:style w:type="character" w:customStyle="1" w:styleId="Small">
    <w:name w:val="Small"/>
    <w:basedOn w:val="DefaultParagraphFont"/>
    <w:rsid w:val="00340430"/>
    <w:rPr>
      <w:sz w:val="16"/>
    </w:rPr>
  </w:style>
  <w:style w:type="paragraph" w:customStyle="1" w:styleId="WideTable">
    <w:name w:val="Wide Table"/>
    <w:basedOn w:val="Normal"/>
    <w:rsid w:val="00340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430"/>
  </w:style>
  <w:style w:type="paragraph" w:styleId="Quote">
    <w:name w:val="Quote"/>
    <w:basedOn w:val="Heading1"/>
    <w:link w:val="QuoteChar"/>
    <w:qFormat/>
    <w:rsid w:val="00340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430"/>
    <w:pPr>
      <w:pageBreakBefore/>
    </w:pPr>
  </w:style>
  <w:style w:type="paragraph" w:customStyle="1" w:styleId="Border">
    <w:name w:val="Border"/>
    <w:basedOn w:val="Normal"/>
    <w:qFormat/>
    <w:rsid w:val="00340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430"/>
    <w:rPr>
      <w:u w:val="single"/>
    </w:rPr>
  </w:style>
  <w:style w:type="character" w:customStyle="1" w:styleId="BoldandItalics">
    <w:name w:val="Bold and Italics"/>
    <w:qFormat/>
    <w:rsid w:val="00340430"/>
    <w:rPr>
      <w:b/>
      <w:i/>
      <w:u w:val="none"/>
    </w:rPr>
  </w:style>
  <w:style w:type="paragraph" w:styleId="BalloonText">
    <w:name w:val="Balloon Text"/>
    <w:basedOn w:val="Normal"/>
    <w:link w:val="BalloonTextChar"/>
    <w:rsid w:val="00340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430"/>
    <w:pPr>
      <w:spacing w:before="0" w:after="0"/>
    </w:pPr>
  </w:style>
  <w:style w:type="paragraph" w:customStyle="1" w:styleId="BodyTextBold">
    <w:name w:val="Body Text Bold"/>
    <w:basedOn w:val="BodyText"/>
    <w:qFormat/>
    <w:rsid w:val="00340430"/>
    <w:rPr>
      <w:b/>
    </w:rPr>
  </w:style>
  <w:style w:type="character" w:styleId="Hyperlink">
    <w:name w:val="Hyperlink"/>
    <w:basedOn w:val="DefaultParagraphFont"/>
    <w:uiPriority w:val="99"/>
    <w:unhideWhenUsed/>
    <w:rsid w:val="000B4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1583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MSFGG4010 Use glass industry data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2022-12-08T01:01:00Z</dcterms:created>
  <dcterms:modified xsi:type="dcterms:W3CDTF">2022-12-08T01:01:00Z</dcterms:modified>
</cp:coreProperties>
</file>