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B24" w:rsidP="00DA3B24">
      <w:pPr>
        <w:pStyle w:val="Title"/>
      </w:pPr>
      <w:r>
        <w:fldChar w:fldCharType="begin"/>
      </w:r>
      <w:r>
        <w:instrText xml:space="preserve"> TITLE   \* MERGEFORMAT </w:instrText>
      </w:r>
      <w:r>
        <w:fldChar w:fldCharType="separate"/>
      </w:r>
      <w:r>
        <w:t>MSFGG4008 Undertake planning and coordination for commercial glazing installation operations</w:t>
      </w:r>
      <w:r>
        <w:fldChar w:fldCharType="end"/>
      </w:r>
    </w:p>
    <w:p w:rsidR="00DA3B24" w:rsidP="00DA3B24">
      <w:pPr>
        <w:pStyle w:val="Version"/>
        <w:sectPr w:rsidSect="00107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258" w:rsidP="00107258">
      <w:pPr>
        <w:pStyle w:val="SuperHeading"/>
      </w:pPr>
      <w:r w:rsidRPr="00107258">
        <w:t>MSFGG4008 Undertake planning and coordination for commercial glazing installation operations</w:t>
      </w:r>
    </w:p>
    <w:p w:rsidR="00000000" w:rsidRPr="00107258" w:rsidP="00107258">
      <w:pPr>
        <w:pStyle w:val="Heading1"/>
      </w:pPr>
      <w:bookmarkStart w:id="1" w:name="O_633151"/>
      <w:bookmarkEnd w:id="1"/>
      <w:r w:rsidRPr="00107258">
        <w:t>Modification History</w:t>
      </w:r>
    </w:p>
    <w:p w:rsidR="00000000" w:rsidRPr="00107258" w:rsidP="00DA3B24">
      <w:pPr>
        <w:pStyle w:val="BodyText"/>
      </w:pPr>
      <w:r w:rsidRPr="00107258">
        <w:t>Release 1 - New unit of competency</w:t>
      </w:r>
    </w:p>
    <w:p w:rsidR="00000000" w:rsidRPr="00107258" w:rsidP="00107258">
      <w:pPr>
        <w:pStyle w:val="Heading1"/>
      </w:pPr>
      <w:bookmarkStart w:id="2" w:name="O_633159"/>
      <w:bookmarkEnd w:id="2"/>
      <w:r w:rsidRPr="00107258">
        <w:t>Application</w:t>
      </w:r>
    </w:p>
    <w:p w:rsidR="00000000" w:rsidRPr="00107258" w:rsidP="00DA3B24">
      <w:pPr>
        <w:pStyle w:val="BodyText"/>
      </w:pPr>
      <w:r w:rsidRPr="00107258">
        <w:t xml:space="preserve">This unit of competency covers planning and scheduling commercial glazing installation resources, coordinating on-site communications and work ensuring compliance with building codes and standards and glass product quality control. </w:t>
      </w:r>
    </w:p>
    <w:p w:rsidR="00000000" w:rsidRPr="00107258" w:rsidP="00DA3B24">
      <w:pPr>
        <w:pStyle w:val="BodyText"/>
      </w:pPr>
      <w:r w:rsidRPr="00107258">
        <w:t>State and territory le</w:t>
      </w:r>
      <w:r w:rsidRPr="00107258">
        <w:t>gislation should be checked for any required licensing or permits and a construction site supervisor’s safety certificate is essential.</w:t>
      </w:r>
    </w:p>
    <w:p w:rsidR="00000000" w:rsidRPr="00107258" w:rsidP="00107258">
      <w:pPr>
        <w:pStyle w:val="Heading1"/>
      </w:pPr>
      <w:bookmarkStart w:id="3" w:name="O_633158"/>
      <w:bookmarkEnd w:id="3"/>
      <w:r w:rsidRPr="00107258">
        <w:t>Pre-requisite Unit</w:t>
      </w:r>
    </w:p>
    <w:p w:rsidR="00000000" w:rsidRPr="00107258" w:rsidP="00107258">
      <w:pPr>
        <w:pStyle w:val="Heading1"/>
      </w:pPr>
      <w:bookmarkStart w:id="4" w:name="O_633157"/>
      <w:bookmarkEnd w:id="4"/>
      <w:r w:rsidRPr="00107258">
        <w:t>Competency Field</w:t>
      </w:r>
    </w:p>
    <w:p w:rsidR="00000000" w:rsidRPr="00107258" w:rsidP="00107258">
      <w:pPr>
        <w:pStyle w:val="Heading1"/>
      </w:pPr>
      <w:bookmarkStart w:id="5" w:name="O_633156"/>
      <w:bookmarkEnd w:id="5"/>
      <w:r w:rsidRPr="00107258">
        <w:t>Unit Sector</w:t>
      </w:r>
    </w:p>
    <w:p w:rsidR="00000000" w:rsidRPr="00107258" w:rsidP="00DA3B24">
      <w:pPr>
        <w:pStyle w:val="BodyText"/>
      </w:pPr>
      <w:r w:rsidRPr="00107258">
        <w:t>Glass and Glazing</w:t>
      </w:r>
    </w:p>
    <w:p w:rsidR="00000000" w:rsidRPr="00107258" w:rsidP="00107258">
      <w:pPr>
        <w:pStyle w:val="Heading1"/>
      </w:pPr>
      <w:bookmarkStart w:id="6" w:name="O_633155"/>
      <w:bookmarkEnd w:id="6"/>
      <w:r w:rsidRPr="00107258">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10725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Performance criteria describe the performance needed to demonstrate achievement of the element.</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w:t>
            </w:r>
          </w:p>
        </w:tc>
        <w:tc>
          <w:tcPr>
            <w:tcW w:w="2185" w:type="dxa"/>
            <w:vMerge w:val="restart"/>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Interpret installation contract documentation to identify operational requirements</w:t>
            </w: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1.1</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Contract documentation is reviewed to identify all aspects of installation requirements, use of plant and equipment or penalties, variations and costs</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1.2</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Principal c</w:t>
            </w:r>
            <w:r w:rsidRPr="00107258">
              <w:t>ontractors and architects/engineers for the construction project are consulted to confirm glass installation specifications and timing</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1.3</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Subcontractors necessary to complete the installation are determined, where necessary</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1.4</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Availability of installation plant and equipment is assessed and confirmed from organisational supplies or other suppliers</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1.5</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Site access requirements and limitations are identified, including any necessary permits to facilitate entry</w:t>
            </w:r>
          </w:p>
        </w:tc>
      </w:tr>
      <w:tr w:rsidTr="00107258">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1.6</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Documentation for authorities controlling construction work is accessed and glass installation dates confirmed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1.7</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Procedures for controlling and recording site deliveries are determined and recorded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1.8</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On-site labour requirements are determined and</w:t>
            </w:r>
            <w:r w:rsidRPr="00107258">
              <w:t xml:space="preserve"> documented </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w:t>
            </w:r>
          </w:p>
        </w:tc>
        <w:tc>
          <w:tcPr>
            <w:tcW w:w="2185" w:type="dxa"/>
            <w:vMerge w:val="restart"/>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Plan installation operations and prepare a project schedule</w:t>
            </w: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2.1</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Installation glass and on-site plant and equipment are scheduled and confirmed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2.2</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Installation operations are sequence</w:t>
            </w:r>
            <w:r w:rsidRPr="00107258">
              <w:t xml:space="preserve">d and operational details entered into a manual or computer-based project schedule </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2.3</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Critical path of the installation is defined and revised, as required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2.4</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Project timeframes are adjusted to account for other construction activity scheduling</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2.5</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Installation site and safety plans are developed for coordinating with other building trades and contractors</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2.6</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Necessary permits for the installation are obtained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3</w:t>
            </w:r>
          </w:p>
        </w:tc>
        <w:tc>
          <w:tcPr>
            <w:tcW w:w="2185" w:type="dxa"/>
            <w:vMerge w:val="restart"/>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Coordinate delivery of glass, installation plant and on-site human resources</w:t>
            </w: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3.1</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On-site plant delivery and placement is checked and supervised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3.2</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 xml:space="preserve">On-site human resource requirements are managed </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3.3</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Construction work supervisor and other trades are identified and engaged in meetings and day-to-day contact to coordinate installation activity</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w:t>
            </w:r>
          </w:p>
        </w:tc>
        <w:tc>
          <w:tcPr>
            <w:tcW w:w="2185"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Coordinate on-site installation operations</w:t>
            </w: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4.1</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 xml:space="preserve">On-site communication is maintained, including communications </w:t>
            </w:r>
            <w:r w:rsidRPr="00107258">
              <w:t>with clients, contractors, inspectors and suppliers</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4.2</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Installation work is coordinated to ensure quality outcomes and a safe working environment</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4.3</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 xml:space="preserve">Subcontracted plant operators are supervised </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4.4</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 xml:space="preserve">Site reports of specific supervisory inspections are prepared with any variation requests or requirements </w:t>
            </w:r>
            <w:r w:rsidRPr="00107258">
              <w:t>communicated to the appropriate person</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4.5</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Administrative processes are conducted with reference to relevant regulatory and organisational requirem</w:t>
            </w:r>
            <w:r w:rsidRPr="00107258">
              <w:t>ents</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5</w:t>
            </w:r>
          </w:p>
        </w:tc>
        <w:tc>
          <w:tcPr>
            <w:tcW w:w="2185" w:type="dxa"/>
            <w:vMerge w:val="restart"/>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Manage compliance with installation quality control procedures</w:t>
            </w: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5.1</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Site checklists detailing specific items to be inspected at appropriate stages are used and completed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5.2</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 xml:space="preserve">Industry </w:t>
            </w:r>
            <w:r w:rsidRPr="00107258">
              <w:t xml:space="preserve">and organisational quality manuals and procedures are used in managing the quality process with all quality requirements communicated to on-site personnel </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5.3</w:t>
            </w:r>
          </w:p>
        </w:tc>
        <w:tc>
          <w:tcPr>
            <w:tcW w:w="5776"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Regulatory inspections of the completed installation are arranged</w:t>
            </w:r>
          </w:p>
        </w:tc>
      </w:tr>
      <w:tr w:rsidTr="0010725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5.4</w:t>
            </w:r>
          </w:p>
        </w:tc>
        <w:tc>
          <w:tcPr>
            <w:tcW w:w="5776" w:type="dxa"/>
            <w:tcBorders>
              <w:top w:val="nil"/>
              <w:left w:val="nil"/>
              <w:bottom w:val="nil"/>
              <w:right w:val="nil"/>
            </w:tcBorders>
            <w:tcMar>
              <w:top w:w="0" w:type="dxa"/>
              <w:left w:w="62" w:type="dxa"/>
              <w:bottom w:w="0" w:type="dxa"/>
              <w:right w:w="62" w:type="dxa"/>
            </w:tcMar>
          </w:tcPr>
          <w:p w:rsidR="00000000" w:rsidRPr="00107258" w:rsidP="00107258">
            <w:pPr>
              <w:pStyle w:val="BodyText"/>
            </w:pPr>
            <w:r w:rsidRPr="00107258">
              <w:t>Contractual quality standards are met</w:t>
            </w:r>
          </w:p>
        </w:tc>
      </w:tr>
    </w:tbl>
    <w:p w:rsidR="00000000" w:rsidRPr="00107258" w:rsidP="00107258">
      <w:pPr>
        <w:pStyle w:val="BodyText"/>
      </w:pPr>
    </w:p>
    <w:p w:rsidR="00000000" w:rsidRPr="00107258" w:rsidP="00107258">
      <w:pPr>
        <w:pStyle w:val="AllowPageBreak"/>
      </w:pPr>
    </w:p>
    <w:p w:rsidR="00000000" w:rsidRPr="00107258" w:rsidP="00107258">
      <w:pPr>
        <w:pStyle w:val="Heading1"/>
      </w:pPr>
      <w:bookmarkStart w:id="7" w:name="O_633154"/>
      <w:bookmarkEnd w:id="7"/>
      <w:r w:rsidRPr="00107258">
        <w:t>Foundation Skills</w:t>
      </w:r>
    </w:p>
    <w:p w:rsidR="00000000" w:rsidRPr="00107258" w:rsidP="00DA3B24">
      <w:pPr>
        <w:pStyle w:val="BodyText"/>
      </w:pPr>
      <w:r w:rsidRPr="00107258">
        <w:t xml:space="preserve">Foundation skills essential to performance are explicit in the performance criteria of this unit of competency. Detail on appropriate performance levels for each furnishing unit of </w:t>
      </w:r>
      <w:r w:rsidRPr="00107258">
        <w:t>competency in reading, writing, oral communication and numeracy utilising the Australian Core Skills Framework (ACSF) are provided in the Furnishing Training Package Implementation Guide.</w:t>
      </w:r>
    </w:p>
    <w:p w:rsidR="00000000" w:rsidRPr="00107258" w:rsidP="00107258">
      <w:pPr>
        <w:pStyle w:val="Heading1"/>
      </w:pPr>
      <w:bookmarkStart w:id="8" w:name="O_633153"/>
      <w:bookmarkEnd w:id="8"/>
      <w:r w:rsidRPr="00107258">
        <w:t>Range of Conditions</w:t>
      </w:r>
    </w:p>
    <w:tbl>
      <w:tblPr>
        <w:tblW w:w="0" w:type="auto"/>
        <w:tblLayout w:type="fixed"/>
        <w:tblCellMar>
          <w:left w:w="62" w:type="dxa"/>
          <w:right w:w="62" w:type="dxa"/>
        </w:tblCellMar>
        <w:tblLook w:val="0000"/>
      </w:tblPr>
      <w:tblGrid>
        <w:gridCol w:w="2760"/>
        <w:gridCol w:w="6312"/>
      </w:tblGrid>
      <w:tr w:rsidTr="001072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t>Specifies different work enviro</w:t>
            </w:r>
            <w:r w:rsidRPr="00107258">
              <w:t>nments and conditions that may affect performance. Essential operating conditions that may be present (depending on the work situation, needs of the candidate, accessibility of the item, and local industry and regional contexts) are included. Range is rest</w:t>
            </w:r>
            <w:r w:rsidRPr="00107258">
              <w:t>ricted to essential operating conditions and any other variables essential to the work environment.</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 xml:space="preserve">planning and scheduling commercial glass products, installation plant/equipment and human resources </w:t>
            </w:r>
            <w:r w:rsidRPr="00107258">
              <w:t>for a commercial glass installation project</w:t>
            </w:r>
          </w:p>
          <w:p w:rsidR="00000000" w:rsidRPr="00107258" w:rsidP="00107258">
            <w:pPr>
              <w:pStyle w:val="ListBullet"/>
            </w:pPr>
            <w:r w:rsidRPr="00107258">
              <w:t>communicating with construction senior personnel, such as architects, engineers and primary contractors</w:t>
            </w:r>
          </w:p>
          <w:p w:rsidR="00000000" w:rsidRPr="00107258" w:rsidP="00107258">
            <w:pPr>
              <w:pStyle w:val="ListBullet"/>
            </w:pPr>
            <w:r w:rsidRPr="00107258">
              <w:t>obtaining necessary plans, specifications, permits and other documentation for the installation process</w:t>
            </w:r>
          </w:p>
          <w:p w:rsidR="00000000" w:rsidRPr="00107258" w:rsidP="00107258">
            <w:pPr>
              <w:pStyle w:val="ListBullet"/>
            </w:pPr>
            <w:r w:rsidRPr="00107258">
              <w:t>vari</w:t>
            </w:r>
            <w:r w:rsidRPr="00107258">
              <w:t>ations to contracts in time of construction completion</w:t>
            </w:r>
          </w:p>
          <w:p w:rsidR="00000000" w:rsidRPr="00107258" w:rsidP="00107258">
            <w:pPr>
              <w:pStyle w:val="ListBullet"/>
            </w:pPr>
            <w:r w:rsidRPr="00107258">
              <w:t>supervising commercial glass installation including plant, equipment, subcontractors and installation personnel</w:t>
            </w:r>
          </w:p>
          <w:p w:rsidR="00000000" w:rsidRPr="00107258" w:rsidP="00107258">
            <w:pPr>
              <w:pStyle w:val="ListBullet"/>
            </w:pPr>
            <w:r w:rsidRPr="00107258">
              <w:t>liaising with construction site personnel</w:t>
            </w:r>
          </w:p>
          <w:p w:rsidR="00000000" w:rsidP="00107258">
            <w:pPr>
              <w:pStyle w:val="ListBullet"/>
              <w:rPr>
                <w:lang w:val="en-NZ"/>
              </w:rPr>
            </w:pPr>
            <w:r w:rsidRPr="00107258">
              <w:t>ensuring quality installation outcomes and safe</w:t>
            </w:r>
            <w:r w:rsidRPr="00107258">
              <w:t xml:space="preserve"> working environment</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Commonwealth, state or territory legislation and regulations</w:t>
            </w:r>
          </w:p>
          <w:p w:rsidR="00000000" w:rsidRPr="00107258" w:rsidP="00107258">
            <w:pPr>
              <w:pStyle w:val="ListBullet"/>
            </w:pPr>
            <w:r w:rsidRPr="00107258">
              <w:t>organisational safety policies and procedures</w:t>
            </w:r>
          </w:p>
          <w:p w:rsidR="00000000" w:rsidRPr="00107258" w:rsidP="00107258">
            <w:pPr>
              <w:pStyle w:val="ListBullet"/>
            </w:pPr>
            <w:r w:rsidRPr="00107258">
              <w:t xml:space="preserve">material safety data sheets (MSDS) </w:t>
            </w:r>
          </w:p>
          <w:p w:rsidR="00000000" w:rsidRPr="00107258" w:rsidP="00107258">
            <w:pPr>
              <w:pStyle w:val="ListBullet"/>
            </w:pPr>
            <w:r w:rsidRPr="00107258">
              <w:t xml:space="preserve">job safety analysis (JSA) forms </w:t>
            </w:r>
          </w:p>
          <w:p w:rsidR="00000000" w:rsidRPr="00107258" w:rsidP="00107258">
            <w:pPr>
              <w:pStyle w:val="ListBullet"/>
            </w:pPr>
            <w:r w:rsidRPr="00107258">
              <w:t>hazard</w:t>
            </w:r>
            <w:r w:rsidRPr="00107258">
              <w:t xml:space="preserve">ous substances and dangerous goods codes and local safe operating procedures </w:t>
            </w:r>
          </w:p>
          <w:p w:rsidR="00000000" w:rsidRPr="00107258" w:rsidP="00107258">
            <w:pPr>
              <w:pStyle w:val="ListBullet"/>
            </w:pPr>
            <w:r w:rsidRPr="00107258">
              <w:t>safe working at heights</w:t>
            </w:r>
          </w:p>
          <w:p w:rsidR="00000000" w:rsidRPr="00107258" w:rsidP="00107258">
            <w:pPr>
              <w:pStyle w:val="ListBullet"/>
            </w:pPr>
            <w:r w:rsidRPr="00107258">
              <w:t>licensing of crane, scaffolding, rigging and dogging personnel</w:t>
            </w:r>
          </w:p>
          <w:p w:rsidR="00000000" w:rsidRPr="00107258" w:rsidP="00107258">
            <w:pPr>
              <w:pStyle w:val="ListBullet"/>
            </w:pPr>
            <w:r w:rsidRPr="00107258">
              <w:t>the use of personal protective equipment and clothing</w:t>
            </w:r>
          </w:p>
          <w:p w:rsidR="00000000" w:rsidRPr="00107258" w:rsidP="00107258">
            <w:pPr>
              <w:pStyle w:val="ListBullet"/>
            </w:pPr>
            <w:r w:rsidRPr="00107258">
              <w:t>firefighting equipment</w:t>
            </w:r>
          </w:p>
          <w:p w:rsidR="00000000" w:rsidRPr="00107258" w:rsidP="00107258">
            <w:pPr>
              <w:pStyle w:val="ListBullet"/>
            </w:pPr>
            <w:r w:rsidRPr="00107258">
              <w:t>first aid equipment</w:t>
            </w:r>
          </w:p>
          <w:p w:rsidR="00000000" w:rsidRPr="00107258" w:rsidP="00107258">
            <w:pPr>
              <w:pStyle w:val="ListBullet"/>
            </w:pPr>
            <w:r w:rsidRPr="00107258">
              <w:t>hazard and risk control and elimination of hazardous materials and substances</w:t>
            </w:r>
          </w:p>
          <w:p w:rsidR="00000000" w:rsidP="00107258">
            <w:pPr>
              <w:pStyle w:val="ListBullet"/>
              <w:rPr>
                <w:lang w:val="en-NZ"/>
              </w:rPr>
            </w:pPr>
            <w:r w:rsidRPr="00107258">
              <w:t>manual handling, including lifting and carrying</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work instructions</w:t>
            </w:r>
          </w:p>
          <w:p w:rsidR="00000000" w:rsidRPr="00107258" w:rsidP="00107258">
            <w:pPr>
              <w:pStyle w:val="ListBullet"/>
            </w:pPr>
            <w:r w:rsidRPr="00107258">
              <w:t xml:space="preserve">standard operating </w:t>
            </w:r>
          </w:p>
          <w:p w:rsidR="00000000" w:rsidP="00107258">
            <w:pPr>
              <w:pStyle w:val="ListBullet"/>
              <w:rPr>
                <w:lang w:val="en-NZ"/>
              </w:rPr>
            </w:pPr>
            <w:r w:rsidRPr="00107258">
              <w:t>verbal, written or computer-based procedures</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Orga</w:t>
            </w:r>
            <w:r w:rsidRPr="00107258">
              <w:rPr>
                <w:rStyle w:val="SpecialBold"/>
              </w:rPr>
              <w:t>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legal, organisational and site guidelines, policies and procedures relating to own role and responsibility</w:t>
            </w:r>
          </w:p>
          <w:p w:rsidR="00000000" w:rsidRPr="00107258" w:rsidP="00107258">
            <w:pPr>
              <w:pStyle w:val="ListBullet"/>
            </w:pPr>
            <w:r w:rsidRPr="00107258">
              <w:t>quality assurance</w:t>
            </w:r>
          </w:p>
          <w:p w:rsidR="00000000" w:rsidRPr="00107258" w:rsidP="00107258">
            <w:pPr>
              <w:pStyle w:val="ListBullet"/>
            </w:pPr>
            <w:r w:rsidRPr="00107258">
              <w:t>procedural manuals</w:t>
            </w:r>
          </w:p>
          <w:p w:rsidR="00000000" w:rsidRPr="00107258" w:rsidP="00107258">
            <w:pPr>
              <w:pStyle w:val="ListBullet"/>
            </w:pPr>
            <w:r w:rsidRPr="00107258">
              <w:t>quality and continuous improvement processes and standards</w:t>
            </w:r>
          </w:p>
          <w:p w:rsidR="00000000" w:rsidRPr="00107258" w:rsidP="00107258">
            <w:pPr>
              <w:pStyle w:val="ListBullet"/>
            </w:pPr>
            <w:r w:rsidRPr="00107258">
              <w:t>ethical standards</w:t>
            </w:r>
          </w:p>
          <w:p w:rsidR="00000000" w:rsidRPr="00107258" w:rsidP="00107258">
            <w:pPr>
              <w:pStyle w:val="ListBullet"/>
            </w:pPr>
            <w:r w:rsidRPr="00107258">
              <w:t>recording and reporting</w:t>
            </w:r>
          </w:p>
          <w:p w:rsidR="00000000" w:rsidRPr="00107258" w:rsidP="00107258">
            <w:pPr>
              <w:pStyle w:val="ListBullet"/>
            </w:pPr>
            <w:r w:rsidRPr="00107258">
              <w:t>access and equity principles and practices</w:t>
            </w:r>
          </w:p>
          <w:p w:rsidR="00000000" w:rsidRPr="00107258" w:rsidP="00107258">
            <w:pPr>
              <w:pStyle w:val="ListBullet"/>
            </w:pPr>
            <w:r w:rsidRPr="00107258">
              <w:t>equipment use, maintenance and storage</w:t>
            </w:r>
          </w:p>
          <w:p w:rsidR="00000000" w:rsidP="00107258">
            <w:pPr>
              <w:pStyle w:val="ListBullet"/>
              <w:rPr>
                <w:lang w:val="en-NZ"/>
              </w:rPr>
            </w:pPr>
            <w:r w:rsidRPr="00107258">
              <w:t>environmental management (waste disposal, recycling and re-use guidelines)</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 xml:space="preserve">Planning documentation includes: </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plans and specifications</w:t>
            </w:r>
          </w:p>
          <w:p w:rsidR="00000000" w:rsidRPr="00107258" w:rsidP="00107258">
            <w:pPr>
              <w:pStyle w:val="ListBullet"/>
            </w:pPr>
            <w:r w:rsidRPr="00107258">
              <w:t>project schedu</w:t>
            </w:r>
            <w:r w:rsidRPr="00107258">
              <w:t>les</w:t>
            </w:r>
          </w:p>
          <w:p w:rsidR="00000000" w:rsidRPr="00107258" w:rsidP="00107258">
            <w:pPr>
              <w:pStyle w:val="ListBullet"/>
            </w:pPr>
            <w:r w:rsidRPr="00107258">
              <w:t>contracts and subcontracting agreements</w:t>
            </w:r>
          </w:p>
          <w:p w:rsidR="00000000" w:rsidRPr="00107258" w:rsidP="00107258">
            <w:pPr>
              <w:pStyle w:val="ListBullet"/>
            </w:pPr>
            <w:r w:rsidRPr="00107258">
              <w:t>applications for permits and service connections</w:t>
            </w:r>
          </w:p>
          <w:p w:rsidR="00000000" w:rsidRPr="00107258" w:rsidP="00107258">
            <w:pPr>
              <w:pStyle w:val="ListBullet"/>
            </w:pPr>
            <w:r w:rsidRPr="00107258">
              <w:t>copies of plans, drawings and specifications</w:t>
            </w:r>
          </w:p>
          <w:p w:rsidR="00000000" w:rsidRPr="00107258" w:rsidP="00107258">
            <w:pPr>
              <w:pStyle w:val="ListBullet"/>
            </w:pPr>
            <w:r w:rsidRPr="00107258">
              <w:t>environmental applications</w:t>
            </w:r>
          </w:p>
          <w:p w:rsidR="00000000" w:rsidP="00107258">
            <w:pPr>
              <w:pStyle w:val="ListBullet"/>
              <w:rPr>
                <w:lang w:val="en-NZ"/>
              </w:rPr>
            </w:pPr>
            <w:r w:rsidRPr="00107258">
              <w:t>parking restriction applications</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 xml:space="preserve">Project scheduling includes: </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human resource schedules</w:t>
            </w:r>
          </w:p>
          <w:p w:rsidR="00000000" w:rsidRPr="00107258" w:rsidP="00107258">
            <w:pPr>
              <w:pStyle w:val="ListBullet"/>
            </w:pPr>
            <w:r w:rsidRPr="00107258">
              <w:t>glass and other materials delivery schedules</w:t>
            </w:r>
          </w:p>
          <w:p w:rsidR="00000000" w:rsidRPr="00107258" w:rsidP="00107258">
            <w:pPr>
              <w:pStyle w:val="ListBullet"/>
            </w:pPr>
            <w:r w:rsidRPr="00107258">
              <w:t>project critical path</w:t>
            </w:r>
          </w:p>
          <w:p w:rsidR="00000000" w:rsidRPr="00107258" w:rsidP="00107258">
            <w:pPr>
              <w:pStyle w:val="ListBullet"/>
            </w:pPr>
            <w:r w:rsidRPr="00107258">
              <w:t>project timeframes</w:t>
            </w:r>
          </w:p>
          <w:p w:rsidR="00000000" w:rsidP="00107258">
            <w:pPr>
              <w:pStyle w:val="ListBullet"/>
              <w:rPr>
                <w:lang w:val="en-NZ"/>
              </w:rPr>
            </w:pPr>
            <w:r w:rsidRPr="00107258">
              <w:t>schedules of installation plant and equipment delivery and use</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 xml:space="preserve">Regulatory and organisational requirements include: </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building approval conditions</w:t>
            </w:r>
          </w:p>
          <w:p w:rsidR="00000000" w:rsidRPr="00107258" w:rsidP="00107258">
            <w:pPr>
              <w:pStyle w:val="ListBullet"/>
            </w:pPr>
            <w:r w:rsidRPr="00107258">
              <w:t>contract documents</w:t>
            </w:r>
          </w:p>
          <w:p w:rsidR="00000000" w:rsidRPr="00107258" w:rsidP="00107258">
            <w:pPr>
              <w:pStyle w:val="ListBullet"/>
            </w:pPr>
            <w:r w:rsidRPr="00107258">
              <w:t>architect and engineer reports</w:t>
            </w:r>
          </w:p>
          <w:p w:rsidR="00000000" w:rsidRPr="00107258" w:rsidP="00107258">
            <w:pPr>
              <w:pStyle w:val="ListBullet"/>
            </w:pPr>
            <w:r w:rsidRPr="00107258">
              <w:t>environmental standards</w:t>
            </w:r>
          </w:p>
          <w:p w:rsidR="00000000" w:rsidRPr="00107258" w:rsidP="00107258">
            <w:pPr>
              <w:pStyle w:val="ListBullet"/>
            </w:pPr>
            <w:r w:rsidRPr="00107258">
              <w:t>planning and scheduling</w:t>
            </w:r>
          </w:p>
          <w:p w:rsidR="00000000" w:rsidRPr="00107258" w:rsidP="00107258">
            <w:pPr>
              <w:pStyle w:val="ListBullet"/>
            </w:pPr>
            <w:r w:rsidRPr="00107258">
              <w:t>plans and specifications</w:t>
            </w:r>
          </w:p>
          <w:p w:rsidR="00000000" w:rsidRPr="00107258" w:rsidP="00107258">
            <w:pPr>
              <w:pStyle w:val="ListBullet"/>
            </w:pPr>
            <w:r w:rsidRPr="00107258">
              <w:t>safety management plans</w:t>
            </w:r>
          </w:p>
          <w:p w:rsidR="00000000" w:rsidRPr="00107258" w:rsidP="00107258">
            <w:pPr>
              <w:pStyle w:val="ListBullet"/>
            </w:pPr>
            <w:r w:rsidRPr="00107258">
              <w:t>site consultations</w:t>
            </w:r>
          </w:p>
          <w:p w:rsidR="00000000" w:rsidP="00107258">
            <w:pPr>
              <w:pStyle w:val="ListBullet"/>
              <w:rPr>
                <w:lang w:val="en-NZ"/>
              </w:rPr>
            </w:pPr>
            <w:r w:rsidRPr="00107258">
              <w:t>wage and taxation requirements</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 xml:space="preserve">On-site coordination includes: </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allocating and managing human resources</w:t>
            </w:r>
          </w:p>
          <w:p w:rsidR="00000000" w:rsidRPr="00107258" w:rsidP="00107258">
            <w:pPr>
              <w:pStyle w:val="ListBullet"/>
            </w:pPr>
            <w:r w:rsidRPr="00107258">
              <w:t>appl</w:t>
            </w:r>
            <w:r w:rsidRPr="00107258">
              <w:t>ying communication and interpersonal skills to facilitate dispute prevention and resolution</w:t>
            </w:r>
          </w:p>
          <w:p w:rsidR="00000000" w:rsidRPr="00107258" w:rsidP="00107258">
            <w:pPr>
              <w:pStyle w:val="ListBullet"/>
            </w:pPr>
            <w:r w:rsidRPr="00107258">
              <w:t>communicating with regulatory authorities and ensuring conformity with relevant requirements</w:t>
            </w:r>
          </w:p>
          <w:p w:rsidR="00000000" w:rsidRPr="00107258" w:rsidP="00107258">
            <w:pPr>
              <w:pStyle w:val="ListBullet"/>
            </w:pPr>
            <w:r w:rsidRPr="00107258">
              <w:t>dispersal and scheduling of plant and equipment</w:t>
            </w:r>
          </w:p>
          <w:p w:rsidR="00000000" w:rsidRPr="00107258" w:rsidP="00107258">
            <w:pPr>
              <w:pStyle w:val="ListBullet"/>
            </w:pPr>
            <w:r w:rsidRPr="00107258">
              <w:t>maintaining environmental controls and obligations</w:t>
            </w:r>
          </w:p>
          <w:p w:rsidR="00000000" w:rsidRPr="00107258" w:rsidP="00107258">
            <w:pPr>
              <w:pStyle w:val="ListBullet"/>
            </w:pPr>
            <w:r w:rsidRPr="00107258">
              <w:t>participating in on-site meetings</w:t>
            </w:r>
          </w:p>
          <w:p w:rsidR="00000000" w:rsidP="00107258">
            <w:pPr>
              <w:pStyle w:val="ListBullet"/>
              <w:rPr>
                <w:lang w:val="en-NZ"/>
              </w:rPr>
            </w:pPr>
            <w:r w:rsidRPr="00107258">
              <w:t>liaising with other construction personnel</w:t>
            </w:r>
          </w:p>
        </w:tc>
      </w:tr>
      <w:tr w:rsidTr="00107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258">
            <w:pPr>
              <w:pStyle w:val="BodyText"/>
              <w:rPr>
                <w:lang w:val="en-NZ"/>
              </w:rPr>
            </w:pPr>
            <w:r w:rsidRPr="00107258">
              <w:rPr>
                <w:rStyle w:val="SpecialBold"/>
              </w:rPr>
              <w:t xml:space="preserve">Quality control includes: </w:t>
            </w:r>
          </w:p>
        </w:tc>
        <w:tc>
          <w:tcPr>
            <w:tcW w:w="6312" w:type="dxa"/>
            <w:tcBorders>
              <w:top w:val="nil"/>
              <w:left w:val="nil"/>
              <w:bottom w:val="nil"/>
              <w:right w:val="nil"/>
            </w:tcBorders>
            <w:tcMar>
              <w:top w:w="0" w:type="dxa"/>
              <w:left w:w="62" w:type="dxa"/>
              <w:bottom w:w="0" w:type="dxa"/>
              <w:right w:w="62" w:type="dxa"/>
            </w:tcMar>
          </w:tcPr>
          <w:p w:rsidR="00000000" w:rsidRPr="00107258" w:rsidP="00107258">
            <w:pPr>
              <w:pStyle w:val="ListBullet"/>
            </w:pPr>
            <w:r w:rsidRPr="00107258">
              <w:t>checking glass supplied to the site</w:t>
            </w:r>
          </w:p>
          <w:p w:rsidR="00000000" w:rsidRPr="00107258" w:rsidP="00107258">
            <w:pPr>
              <w:pStyle w:val="ListBullet"/>
            </w:pPr>
            <w:r w:rsidRPr="00107258">
              <w:t>comparing installation processes against specifications</w:t>
            </w:r>
          </w:p>
          <w:p w:rsidR="00000000" w:rsidRPr="00107258" w:rsidP="00107258">
            <w:pPr>
              <w:pStyle w:val="ListBullet"/>
            </w:pPr>
            <w:r w:rsidRPr="00107258">
              <w:t>quality</w:t>
            </w:r>
            <w:r w:rsidRPr="00107258">
              <w:t xml:space="preserve"> checklists and reporting</w:t>
            </w:r>
          </w:p>
          <w:p w:rsidR="00000000" w:rsidRPr="00107258" w:rsidP="00107258">
            <w:pPr>
              <w:pStyle w:val="ListBullet"/>
            </w:pPr>
            <w:r w:rsidRPr="00107258">
              <w:t>regular on-site progress and quality checks</w:t>
            </w:r>
          </w:p>
          <w:p w:rsidR="00000000" w:rsidRPr="00107258" w:rsidP="00107258">
            <w:pPr>
              <w:pStyle w:val="ListBullet"/>
            </w:pPr>
            <w:r w:rsidRPr="00107258">
              <w:t>reviews of plans and specifications with clients</w:t>
            </w:r>
          </w:p>
        </w:tc>
      </w:tr>
    </w:tbl>
    <w:p w:rsidR="00000000" w:rsidRPr="00107258" w:rsidP="00107258">
      <w:pPr>
        <w:pStyle w:val="BodyText"/>
      </w:pPr>
    </w:p>
    <w:p w:rsidR="00000000" w:rsidRPr="00107258" w:rsidP="00107258">
      <w:pPr>
        <w:pStyle w:val="AllowPageBreak"/>
      </w:pPr>
    </w:p>
    <w:p w:rsidR="00000000" w:rsidRPr="00107258" w:rsidP="00107258">
      <w:pPr>
        <w:pStyle w:val="Heading1"/>
      </w:pPr>
      <w:bookmarkStart w:id="9" w:name="O_633152"/>
      <w:bookmarkEnd w:id="9"/>
      <w:r w:rsidRPr="00107258">
        <w:t>Unit Mapping Information</w:t>
      </w:r>
    </w:p>
    <w:p w:rsidR="00000000" w:rsidRPr="00107258" w:rsidP="00DA3B24">
      <w:pPr>
        <w:pStyle w:val="BodyText"/>
      </w:pPr>
      <w:r w:rsidRPr="00107258">
        <w:t>No equivalent unit</w:t>
      </w:r>
    </w:p>
    <w:p w:rsidR="00000000" w:rsidRPr="00107258" w:rsidP="00107258">
      <w:pPr>
        <w:pStyle w:val="Heading1"/>
      </w:pPr>
      <w:bookmarkStart w:id="10" w:name="O_633145"/>
      <w:bookmarkEnd w:id="10"/>
      <w:r w:rsidRPr="00107258">
        <w:t>Links</w:t>
      </w:r>
    </w:p>
    <w:p w:rsidR="00000000" w:rsidRPr="00107258" w:rsidP="00DA3B24">
      <w:pPr>
        <w:pStyle w:val="BodyText"/>
      </w:pPr>
      <w:r w:rsidRPr="0010725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149E">
        <w:rPr>
          <w:rStyle w:val="Hyperlink"/>
        </w:rPr>
        <w:t>https://vetnet.gov.au/Pages/TrainingDocs.aspx?q=0601ab95-583a-4e93-b2d4-cfb27b03ed73</w:t>
      </w:r>
      <w:r>
        <w:fldChar w:fldCharType="end"/>
      </w:r>
    </w:p>
    <w:p w:rsidR="00000000" w:rsidRPr="00107258" w:rsidP="00DA3B24">
      <w:pPr>
        <w:pStyle w:val="BodyText"/>
        <w:sectPr w:rsidSect="00107258">
          <w:headerReference w:type="default" r:id="rId10"/>
          <w:footerReference w:type="default" r:id="rId11"/>
          <w:pgSz w:w="11908" w:h="16833"/>
          <w:pgMar w:top="1702" w:right="1418" w:bottom="1702" w:left="1418" w:header="992" w:footer="992" w:gutter="0"/>
          <w:cols w:space="720"/>
          <w:noEndnote/>
          <w:docGrid w:linePitch="299"/>
        </w:sectPr>
      </w:pPr>
    </w:p>
    <w:p w:rsidR="00000000" w:rsidRPr="00107258" w:rsidP="00107258">
      <w:pPr>
        <w:pStyle w:val="SuperHeading"/>
      </w:pPr>
      <w:r w:rsidRPr="00107258">
        <w:t>Assessment Requirements for MSFGG4008 Undertake planning and co</w:t>
      </w:r>
      <w:r w:rsidRPr="00107258">
        <w:t>ordination for commercial glazing installation operations</w:t>
      </w:r>
    </w:p>
    <w:p w:rsidR="00000000" w:rsidRPr="00107258" w:rsidP="00107258">
      <w:pPr>
        <w:pStyle w:val="Heading1"/>
      </w:pPr>
      <w:bookmarkStart w:id="11" w:name="O_633147"/>
      <w:bookmarkEnd w:id="11"/>
      <w:r w:rsidRPr="00107258">
        <w:t>Modification History</w:t>
      </w:r>
    </w:p>
    <w:p w:rsidR="00000000" w:rsidRPr="00107258" w:rsidP="00DA3B24">
      <w:pPr>
        <w:pStyle w:val="BodyText"/>
      </w:pPr>
      <w:r w:rsidRPr="00107258">
        <w:t>Release 1 - New unit of competency</w:t>
      </w:r>
    </w:p>
    <w:p w:rsidR="00000000" w:rsidRPr="00107258" w:rsidP="00107258">
      <w:pPr>
        <w:pStyle w:val="Heading1"/>
      </w:pPr>
      <w:bookmarkStart w:id="12" w:name="O_633150"/>
      <w:bookmarkEnd w:id="12"/>
      <w:r w:rsidRPr="00107258">
        <w:t>Performance Evidence</w:t>
      </w:r>
    </w:p>
    <w:p w:rsidR="00000000" w:rsidRPr="00107258" w:rsidP="00107258">
      <w:pPr>
        <w:pStyle w:val="ListBullet"/>
      </w:pPr>
      <w:r w:rsidRPr="00107258">
        <w:t xml:space="preserve">Communicate ideas and information to enable confirmation of work requirements and specifications and the reporting of work outcomes and problems, interpret basic plans and follow safety procedures </w:t>
      </w:r>
    </w:p>
    <w:p w:rsidR="00000000" w:rsidRPr="00107258" w:rsidP="00107258">
      <w:pPr>
        <w:pStyle w:val="ListBullet"/>
      </w:pPr>
      <w:r w:rsidRPr="00107258">
        <w:t>Access and accurately interpret all contracts, glass speci</w:t>
      </w:r>
      <w:r w:rsidRPr="00107258">
        <w:t xml:space="preserve">fications and construction reports for an installation project </w:t>
      </w:r>
    </w:p>
    <w:p w:rsidR="00000000" w:rsidRPr="00107258" w:rsidP="00107258">
      <w:pPr>
        <w:pStyle w:val="ListBullet"/>
      </w:pPr>
      <w:r w:rsidRPr="00107258">
        <w:t>Plan a commercial glass installation project with formal schedules and contingency plans</w:t>
      </w:r>
    </w:p>
    <w:p w:rsidR="00000000" w:rsidRPr="00107258" w:rsidP="00107258">
      <w:pPr>
        <w:pStyle w:val="ListBullet"/>
      </w:pPr>
      <w:r w:rsidRPr="00107258">
        <w:t xml:space="preserve">Coordinate a commercial glass installation, including ordering and scheduling of glass products, other </w:t>
      </w:r>
      <w:r w:rsidRPr="00107258">
        <w:t>materials, plant and equipment, and human resources</w:t>
      </w:r>
    </w:p>
    <w:p w:rsidR="00000000" w:rsidRPr="00107258" w:rsidP="00107258">
      <w:pPr>
        <w:pStyle w:val="ListBullet"/>
      </w:pPr>
      <w:r w:rsidRPr="00107258">
        <w:t xml:space="preserve">Maintain the quality of the glass installation </w:t>
      </w:r>
    </w:p>
    <w:p w:rsidR="00000000" w:rsidRPr="00107258" w:rsidP="00107258">
      <w:pPr>
        <w:pStyle w:val="ListBullet"/>
      </w:pPr>
      <w:r w:rsidRPr="00107258">
        <w:t>Check contracts for variation of term (time)</w:t>
      </w:r>
    </w:p>
    <w:p w:rsidR="00000000" w:rsidRPr="00107258" w:rsidP="00107258">
      <w:pPr>
        <w:pStyle w:val="ListBullet"/>
      </w:pPr>
      <w:r w:rsidRPr="00107258">
        <w:t>Comply with state, territory and local government regulations for the on-site activity</w:t>
      </w:r>
    </w:p>
    <w:p w:rsidR="00000000" w:rsidRPr="00107258" w:rsidP="00107258">
      <w:pPr>
        <w:pStyle w:val="ListBullet"/>
      </w:pPr>
      <w:r w:rsidRPr="00107258">
        <w:t>Avoid backtracking, work flow interruptions or wastage</w:t>
      </w:r>
    </w:p>
    <w:p w:rsidR="00000000" w:rsidRPr="00107258" w:rsidP="00107258">
      <w:pPr>
        <w:pStyle w:val="ListBullet"/>
      </w:pPr>
      <w:r w:rsidRPr="00107258">
        <w:t>Work with others and in a team by recognising dependencies and using cooperative approaches to optimise work flow and productivity</w:t>
      </w:r>
    </w:p>
    <w:p w:rsidR="00000000" w:rsidRPr="00107258" w:rsidP="00107258">
      <w:pPr>
        <w:pStyle w:val="AllowPageBreak"/>
      </w:pPr>
    </w:p>
    <w:p w:rsidR="00000000" w:rsidRPr="00107258" w:rsidP="00107258">
      <w:pPr>
        <w:pStyle w:val="Heading1"/>
      </w:pPr>
      <w:bookmarkStart w:id="13" w:name="O_633149"/>
      <w:bookmarkEnd w:id="13"/>
      <w:r w:rsidRPr="00107258">
        <w:t>Knowledge Evidence</w:t>
      </w:r>
    </w:p>
    <w:p w:rsidR="00000000" w:rsidRPr="00107258" w:rsidP="00107258">
      <w:pPr>
        <w:pStyle w:val="ListBullet"/>
      </w:pPr>
      <w:r w:rsidRPr="00107258">
        <w:t>State or territory building and c</w:t>
      </w:r>
      <w:r w:rsidRPr="00107258">
        <w:t xml:space="preserve">onstruction codes, standards and government regulations relevant to the glass installation being undertaken </w:t>
      </w:r>
    </w:p>
    <w:p w:rsidR="00000000" w:rsidRPr="00107258" w:rsidP="00107258">
      <w:pPr>
        <w:pStyle w:val="ListBullet"/>
      </w:pPr>
      <w:r w:rsidRPr="00107258">
        <w:t>Glass industry standards, codes of practice and commercial glass handling and installation techniques</w:t>
      </w:r>
    </w:p>
    <w:p w:rsidR="00000000" w:rsidRPr="00107258" w:rsidP="00107258">
      <w:pPr>
        <w:pStyle w:val="ListBullet"/>
      </w:pPr>
      <w:r w:rsidRPr="00107258">
        <w:t>Certification requirements for glass installa</w:t>
      </w:r>
      <w:r w:rsidRPr="00107258">
        <w:t>tion work performed under regulations or local authority requirements and processes and timeframes for regulatory approvals</w:t>
      </w:r>
    </w:p>
    <w:p w:rsidR="00000000" w:rsidRPr="00107258" w:rsidP="00107258">
      <w:pPr>
        <w:pStyle w:val="ListBullet"/>
      </w:pPr>
      <w:r w:rsidRPr="00107258">
        <w:t>Contract variation procedures and associated documentation requirements</w:t>
      </w:r>
    </w:p>
    <w:p w:rsidR="00000000" w:rsidRPr="00107258" w:rsidP="00107258">
      <w:pPr>
        <w:pStyle w:val="ListBullet"/>
      </w:pPr>
      <w:r w:rsidRPr="00107258">
        <w:t>Project management and critical path techniques to the organ</w:t>
      </w:r>
      <w:r w:rsidRPr="00107258">
        <w:t>isation of materials, plant and people</w:t>
      </w:r>
    </w:p>
    <w:p w:rsidR="00000000" w:rsidRPr="00107258" w:rsidP="00107258">
      <w:pPr>
        <w:pStyle w:val="ListBullet"/>
      </w:pPr>
      <w:r w:rsidRPr="00107258">
        <w:t>Protocols for construction industry subcontractor and supervisor coordination</w:t>
      </w:r>
    </w:p>
    <w:p w:rsidR="00000000" w:rsidRPr="00107258" w:rsidP="00107258">
      <w:pPr>
        <w:pStyle w:val="ListBullet"/>
      </w:pPr>
      <w:r w:rsidRPr="00107258">
        <w:t>Types of plant and equipment employed in commercial glass installation</w:t>
      </w:r>
    </w:p>
    <w:p w:rsidR="00000000" w:rsidRPr="00107258" w:rsidP="00107258">
      <w:pPr>
        <w:pStyle w:val="ListBullet"/>
      </w:pPr>
      <w:r w:rsidRPr="00107258">
        <w:t>Safety requirements for construction site operations</w:t>
      </w:r>
    </w:p>
    <w:p w:rsidR="00000000" w:rsidRPr="00107258" w:rsidP="00107258">
      <w:pPr>
        <w:pStyle w:val="ListBullet"/>
      </w:pPr>
      <w:r w:rsidRPr="00107258">
        <w:t>Glass product s</w:t>
      </w:r>
      <w:r w:rsidRPr="00107258">
        <w:t>pecifications and tolerances</w:t>
      </w:r>
    </w:p>
    <w:p w:rsidR="00000000" w:rsidRPr="00107258" w:rsidP="00107258">
      <w:pPr>
        <w:pStyle w:val="ListBullet"/>
      </w:pPr>
      <w:r w:rsidRPr="00107258">
        <w:t>Communication protocols (e.g. radio, phone, computer, paper and permissions/authorities)</w:t>
      </w:r>
    </w:p>
    <w:p w:rsidR="00000000" w:rsidRPr="00107258" w:rsidP="00107258">
      <w:pPr>
        <w:pStyle w:val="AllowPageBreak"/>
      </w:pPr>
    </w:p>
    <w:p w:rsidR="00000000" w:rsidRPr="00107258" w:rsidP="00107258">
      <w:pPr>
        <w:pStyle w:val="Heading1"/>
      </w:pPr>
      <w:bookmarkStart w:id="14" w:name="O_633148"/>
      <w:bookmarkEnd w:id="14"/>
      <w:r w:rsidRPr="00107258">
        <w:t>Assessment Conditions</w:t>
      </w:r>
    </w:p>
    <w:p w:rsidR="00000000" w:rsidRPr="00107258" w:rsidP="00107258">
      <w:pPr>
        <w:pStyle w:val="ListBullet"/>
      </w:pPr>
      <w:r w:rsidRPr="00107258">
        <w:t>Assessors must:</w:t>
      </w:r>
    </w:p>
    <w:p w:rsidR="00000000" w:rsidRPr="00107258" w:rsidP="00107258">
      <w:pPr>
        <w:pStyle w:val="ListBullet2"/>
      </w:pPr>
      <w:r w:rsidRPr="00107258">
        <w:t>hold training and assessment competencies as determined by the National Skills St</w:t>
      </w:r>
      <w:r w:rsidRPr="00107258">
        <w:t>andards Council (NSSC) or its successors</w:t>
      </w:r>
    </w:p>
    <w:p w:rsidR="00000000" w:rsidRPr="00107258" w:rsidP="00107258">
      <w:pPr>
        <w:pStyle w:val="ListBullet2"/>
      </w:pPr>
      <w:r w:rsidRPr="00107258">
        <w:t xml:space="preserve">have vocational competency in the furnishing industry at least to the level being assessed with broad industry knowledge and experience, usually combined with a relevant industry qualification </w:t>
      </w:r>
    </w:p>
    <w:p w:rsidR="00000000" w:rsidRPr="00107258" w:rsidP="00107258">
      <w:pPr>
        <w:pStyle w:val="ListBullet2"/>
      </w:pPr>
      <w:r w:rsidRPr="00107258">
        <w:t>be familiar with the current skills and knowledge used and have relevant, current experience in the furnishing industry.</w:t>
      </w:r>
    </w:p>
    <w:p w:rsidR="00000000" w:rsidRPr="00107258" w:rsidP="00107258">
      <w:pPr>
        <w:pStyle w:val="ListBullet"/>
      </w:pPr>
      <w:r w:rsidRPr="00107258">
        <w:t>Assessment methods must confirm consistency of performance over time rather than a single assessment event and in a range of workplace</w:t>
      </w:r>
      <w:r w:rsidRPr="00107258">
        <w:t xml:space="preserve"> relevant contexts. </w:t>
      </w:r>
    </w:p>
    <w:p w:rsidR="00000000" w:rsidRPr="00107258" w:rsidP="00107258">
      <w:pPr>
        <w:pStyle w:val="ListBullet"/>
      </w:pPr>
      <w:r w:rsidRPr="00107258">
        <w:t xml:space="preserve">Assessment must be by observation of relevant tasks with questioning on underpinning knowledge and, where applicable, multimedia evidence, supervisor’s reports, projects and work samples. </w:t>
      </w:r>
    </w:p>
    <w:p w:rsidR="00000000" w:rsidRPr="00107258" w:rsidP="00107258">
      <w:pPr>
        <w:pStyle w:val="ListBullet"/>
      </w:pPr>
      <w:r w:rsidRPr="00107258">
        <w:t xml:space="preserve">Assessment is to be conducted on single units </w:t>
      </w:r>
      <w:r w:rsidRPr="00107258">
        <w:t>of competency or in conjunction with other related units of competency. Foundation skills are integral to competent performance in the unit and should not be assessed separately.</w:t>
      </w:r>
    </w:p>
    <w:p w:rsidR="00000000" w:rsidRPr="00107258" w:rsidP="00107258">
      <w:pPr>
        <w:pStyle w:val="ListBullet"/>
      </w:pPr>
      <w:r w:rsidRPr="00107258">
        <w:t>Assessment must occur on the job or in a workplace simulated facility with re</w:t>
      </w:r>
      <w:r w:rsidRPr="00107258">
        <w:t>levant process, equipment, materials, work instructions and deadlines.</w:t>
      </w:r>
    </w:p>
    <w:p w:rsidR="00000000" w:rsidRPr="00107258" w:rsidP="00107258">
      <w:pPr>
        <w:pStyle w:val="ListBullet"/>
      </w:pPr>
      <w:r w:rsidRPr="00107258">
        <w:t>Access is required to commercial glass installation plans, contractual documentation and standards for commercial glass installation work, construction site access, glass installation p</w:t>
      </w:r>
      <w:r w:rsidRPr="00107258">
        <w:t>lant, equipment and personnel.</w:t>
      </w:r>
    </w:p>
    <w:p w:rsidR="00000000" w:rsidRPr="00107258" w:rsidP="00107258">
      <w:pPr>
        <w:pStyle w:val="AllowPageBreak"/>
      </w:pPr>
    </w:p>
    <w:p w:rsidR="00000000" w:rsidRPr="00107258" w:rsidP="00107258">
      <w:pPr>
        <w:pStyle w:val="Heading1"/>
      </w:pPr>
      <w:bookmarkStart w:id="15" w:name="O_633146"/>
      <w:bookmarkEnd w:id="15"/>
      <w:r w:rsidRPr="00107258">
        <w:t>Links</w:t>
      </w:r>
    </w:p>
    <w:p w:rsidR="00000000" w:rsidRPr="00107258" w:rsidP="00DA3B24">
      <w:pPr>
        <w:pStyle w:val="BodyText"/>
      </w:pPr>
      <w:r w:rsidRPr="0010725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149E">
        <w:rPr>
          <w:rStyle w:val="Hyperlink"/>
        </w:rPr>
        <w:t>https://vetnet.gov.au/Pages/TrainingDocs.aspx?q=0601ab95-583a-4e93-b2d4-cfb27b03ed73</w:t>
      </w:r>
      <w:r>
        <w:fldChar w:fldCharType="end"/>
      </w:r>
    </w:p>
    <w:p w:rsidR="00000000" w:rsidRPr="00107258" w:rsidP="00107258"/>
    <w:sectPr w:rsidSect="001072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rsidRPr="00DA3B24" w:rsidP="00DA3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B24" w:rsidP="00107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3B24" w:rsidP="00107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3B24" w:rsidP="001072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rsidP="00107258">
    <w:pPr>
      <w:pStyle w:val="Footer"/>
      <w:framePr w:wrap="around"/>
    </w:pPr>
    <w:r>
      <w:fldChar w:fldCharType="begin"/>
    </w:r>
    <w:r>
      <w:instrText xml:space="preserve"> DOCPROPERTY  Subject  \* MERGEFORMAT </w:instrText>
    </w:r>
    <w:r>
      <w:fldChar w:fldCharType="separate"/>
    </w:r>
    <w:r w:rsidR="00DA3B24">
      <w:t>Approved</w:t>
    </w:r>
    <w:r w:rsidR="00DA3B24">
      <w:fldChar w:fldCharType="end"/>
    </w:r>
    <w:r>
      <w:tab/>
      <w:t xml:space="preserve">Page </w:t>
    </w:r>
    <w:r>
      <w:fldChar w:fldCharType="begin"/>
    </w:r>
    <w:r>
      <w:instrText xml:space="preserve"> PAGE  \* Arabic  \* MERGEFORMAT </w:instrText>
    </w:r>
    <w:r>
      <w:fldChar w:fldCharType="separate"/>
    </w:r>
    <w:r w:rsidR="00DA3B2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B24">
      <w:rPr>
        <w:noProof/>
      </w:rPr>
      <w:t>6</w:t>
    </w:r>
    <w:r>
      <w:rPr>
        <w:noProof/>
      </w:rPr>
      <w:fldChar w:fldCharType="end"/>
    </w:r>
  </w:p>
  <w:p w:rsidR="00107258" w:rsidP="00107258">
    <w:pPr>
      <w:pStyle w:val="Footer"/>
      <w:framePr w:wrap="around"/>
    </w:pPr>
    <w:r>
      <w:t xml:space="preserve">© Commonwealth of Australia, </w:t>
    </w:r>
    <w:r>
      <w:fldChar w:fldCharType="begin"/>
    </w:r>
    <w:r>
      <w:instrText xml:space="preserve"> DATE  \@ "yyyy"  \* MERGEFORMAT </w:instrText>
    </w:r>
    <w:r>
      <w:fldChar w:fldCharType="separate"/>
    </w:r>
    <w:r w:rsidR="00DA3B24">
      <w:rPr>
        <w:noProof/>
      </w:rPr>
      <w:t>2025</w:t>
    </w:r>
    <w:r>
      <w:fldChar w:fldCharType="end"/>
    </w:r>
    <w:r>
      <w:tab/>
    </w:r>
    <w:r>
      <w:fldChar w:fldCharType="begin"/>
    </w:r>
    <w:r>
      <w:instrText xml:space="preserve"> DOCPROPERTY  Author  \* MERGEFORMAT </w:instrText>
    </w:r>
    <w:r>
      <w:fldChar w:fldCharType="separate"/>
    </w:r>
    <w:r w:rsidR="00DA3B24">
      <w:t>Skills Insight</w:t>
    </w:r>
    <w:r w:rsidR="00DA3B24">
      <w:fldChar w:fldCharType="end"/>
    </w:r>
  </w:p>
  <w:p w:rsidR="00107258" w:rsidP="00107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258" w:rsidRPr="00DA3B24" w:rsidP="00DA3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B24" w:rsidRPr="002D2AF8" w:rsidP="00107258">
    <w:pPr>
      <w:pStyle w:val="Header"/>
      <w:framePr w:wrap="around"/>
    </w:pPr>
    <w:r>
      <w:fldChar w:fldCharType="begin"/>
    </w:r>
    <w:r>
      <w:instrText xml:space="preserve"> TITLE   \* MERGEFORMAT </w:instrText>
    </w:r>
    <w:r>
      <w:fldChar w:fldCharType="separate"/>
    </w:r>
    <w:r>
      <w:t>MSFGG4008 Undertake planning and coordination for commercial glazing installation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B24" w:rsidP="001072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258" w:rsidRPr="002D2AF8" w:rsidP="00107258">
    <w:pPr>
      <w:pStyle w:val="Header"/>
      <w:framePr w:wrap="around"/>
    </w:pPr>
    <w:r>
      <w:fldChar w:fldCharType="begin"/>
    </w:r>
    <w:r>
      <w:instrText xml:space="preserve"> TITLE   \* MERGEFORMAT </w:instrText>
    </w:r>
    <w:r>
      <w:fldChar w:fldCharType="separate"/>
    </w:r>
    <w:r w:rsidR="00DA3B24">
      <w:t>MSFGG4008 Undertake planning and coordination for commercial glazing installation operations</w:t>
    </w:r>
    <w:r w:rsidR="00DA3B24">
      <w:fldChar w:fldCharType="end"/>
    </w:r>
    <w:r>
      <w:tab/>
      <w:t xml:space="preserve">Date this document was generated: </w:t>
    </w:r>
    <w:r>
      <w:fldChar w:fldCharType="begin"/>
    </w:r>
    <w:r>
      <w:instrText xml:space="preserve"> CREATEDATE  \@ "d MMMM yyyy"  \* MERGEFORMAT </w:instrText>
    </w:r>
    <w:r>
      <w:fldChar w:fldCharType="separate"/>
    </w:r>
    <w:r w:rsidR="00DA3B24">
      <w:rPr>
        <w:noProof/>
      </w:rPr>
      <w:t>2 March 2025</w:t>
    </w:r>
    <w:r>
      <w:fldChar w:fldCharType="end"/>
    </w:r>
  </w:p>
  <w:p w:rsidR="00107258" w:rsidP="00107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C7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4F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C4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258"/>
    <w:pPr>
      <w:spacing w:before="360" w:after="60"/>
      <w:outlineLvl w:val="0"/>
    </w:pPr>
    <w:rPr>
      <w:sz w:val="32"/>
    </w:rPr>
  </w:style>
  <w:style w:type="paragraph" w:styleId="Heading2">
    <w:name w:val="heading 2"/>
    <w:basedOn w:val="HeadingBase"/>
    <w:next w:val="BodyText"/>
    <w:link w:val="Heading2Char"/>
    <w:qFormat/>
    <w:rsid w:val="00107258"/>
    <w:pPr>
      <w:keepLines/>
      <w:spacing w:before="240" w:after="120"/>
      <w:outlineLvl w:val="1"/>
    </w:pPr>
    <w:rPr>
      <w:sz w:val="28"/>
      <w:szCs w:val="40"/>
    </w:rPr>
  </w:style>
  <w:style w:type="paragraph" w:styleId="Heading3">
    <w:name w:val="heading 3"/>
    <w:basedOn w:val="HeadingBase"/>
    <w:next w:val="BodyText"/>
    <w:link w:val="Heading3Char"/>
    <w:qFormat/>
    <w:rsid w:val="00107258"/>
    <w:pPr>
      <w:spacing w:before="180" w:after="120"/>
      <w:outlineLvl w:val="2"/>
    </w:pPr>
    <w:rPr>
      <w:spacing w:val="-10"/>
      <w:kern w:val="32"/>
    </w:rPr>
  </w:style>
  <w:style w:type="paragraph" w:styleId="Heading4">
    <w:name w:val="heading 4"/>
    <w:basedOn w:val="HeadingBase"/>
    <w:next w:val="BodyText"/>
    <w:link w:val="Heading4Char"/>
    <w:qFormat/>
    <w:rsid w:val="00107258"/>
    <w:pPr>
      <w:spacing w:before="160" w:after="120"/>
      <w:outlineLvl w:val="3"/>
    </w:pPr>
    <w:rPr>
      <w:sz w:val="22"/>
    </w:rPr>
  </w:style>
  <w:style w:type="paragraph" w:styleId="Heading5">
    <w:name w:val="heading 5"/>
    <w:basedOn w:val="HeadingBase"/>
    <w:next w:val="Normal"/>
    <w:link w:val="Heading5Char"/>
    <w:qFormat/>
    <w:rsid w:val="00107258"/>
    <w:pPr>
      <w:spacing w:before="80"/>
      <w:outlineLvl w:val="4"/>
    </w:pPr>
    <w:rPr>
      <w:color w:val="918585"/>
      <w:sz w:val="20"/>
    </w:rPr>
  </w:style>
  <w:style w:type="paragraph" w:styleId="Heading6">
    <w:name w:val="heading 6"/>
    <w:basedOn w:val="HeadingBase"/>
    <w:next w:val="Normal"/>
    <w:link w:val="Heading6Char"/>
    <w:qFormat/>
    <w:rsid w:val="00107258"/>
    <w:pPr>
      <w:spacing w:before="60"/>
      <w:outlineLvl w:val="5"/>
    </w:pPr>
    <w:rPr>
      <w:color w:val="918585"/>
      <w:sz w:val="20"/>
    </w:rPr>
  </w:style>
  <w:style w:type="paragraph" w:styleId="Heading7">
    <w:name w:val="heading 7"/>
    <w:basedOn w:val="Normal"/>
    <w:next w:val="Normal"/>
    <w:link w:val="Heading7Char"/>
    <w:qFormat/>
    <w:rsid w:val="00107258"/>
    <w:pPr>
      <w:ind w:left="720"/>
      <w:outlineLvl w:val="6"/>
    </w:pPr>
    <w:rPr>
      <w:i/>
    </w:rPr>
  </w:style>
  <w:style w:type="paragraph" w:styleId="Heading8">
    <w:name w:val="heading 8"/>
    <w:basedOn w:val="Normal"/>
    <w:next w:val="Normal"/>
    <w:link w:val="Heading8Char"/>
    <w:qFormat/>
    <w:rsid w:val="00107258"/>
    <w:pPr>
      <w:ind w:left="720"/>
      <w:outlineLvl w:val="7"/>
    </w:pPr>
    <w:rPr>
      <w:i/>
    </w:rPr>
  </w:style>
  <w:style w:type="paragraph" w:styleId="Heading9">
    <w:name w:val="heading 9"/>
    <w:basedOn w:val="Normal"/>
    <w:next w:val="Normal"/>
    <w:link w:val="Heading9Char"/>
    <w:qFormat/>
    <w:rsid w:val="00107258"/>
    <w:pPr>
      <w:ind w:left="720"/>
      <w:outlineLvl w:val="8"/>
    </w:pPr>
    <w:rPr>
      <w:i/>
    </w:rPr>
  </w:style>
  <w:style w:type="character" w:default="1" w:styleId="DefaultParagraphFont">
    <w:name w:val="Default Paragraph Font"/>
    <w:uiPriority w:val="1"/>
    <w:unhideWhenUsed/>
    <w:rsid w:val="00107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258"/>
  </w:style>
  <w:style w:type="character" w:customStyle="1" w:styleId="Heading1Char">
    <w:name w:val="Heading 1 Char"/>
    <w:basedOn w:val="DefaultParagraphFont"/>
    <w:link w:val="Heading1"/>
    <w:rsid w:val="00107258"/>
    <w:rPr>
      <w:rFonts w:ascii="Times New Roman" w:eastAsia="Times New Roman" w:hAnsi="Times New Roman" w:cs="Times New Roman"/>
      <w:b/>
      <w:sz w:val="32"/>
      <w:szCs w:val="20"/>
      <w:lang w:eastAsia="en-US"/>
    </w:rPr>
  </w:style>
  <w:style w:type="paragraph" w:styleId="BodyText">
    <w:name w:val="Body Text"/>
    <w:basedOn w:val="Normal"/>
    <w:link w:val="BodyTextChar"/>
    <w:rsid w:val="00107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258"/>
    <w:rPr>
      <w:rFonts w:ascii="Times New Roman" w:eastAsia="Times New Roman" w:hAnsi="Times New Roman" w:cs="Times New Roman"/>
      <w:sz w:val="24"/>
      <w:lang w:eastAsia="en-US"/>
    </w:rPr>
  </w:style>
  <w:style w:type="paragraph" w:styleId="ListBullet">
    <w:name w:val="List Bullet"/>
    <w:basedOn w:val="List"/>
    <w:rsid w:val="00107258"/>
    <w:pPr>
      <w:numPr>
        <w:numId w:val="12"/>
      </w:numPr>
      <w:tabs>
        <w:tab w:val="clear" w:pos="340"/>
      </w:tabs>
      <w:spacing w:before="40" w:after="40"/>
    </w:pPr>
  </w:style>
  <w:style w:type="character" w:customStyle="1" w:styleId="SpecialBold">
    <w:name w:val="Special Bold"/>
    <w:basedOn w:val="DefaultParagraphFont"/>
    <w:rsid w:val="00107258"/>
    <w:rPr>
      <w:b/>
      <w:spacing w:val="0"/>
    </w:rPr>
  </w:style>
  <w:style w:type="paragraph" w:styleId="ListBullet2">
    <w:name w:val="List Bullet 2"/>
    <w:basedOn w:val="List2"/>
    <w:rsid w:val="00107258"/>
    <w:pPr>
      <w:numPr>
        <w:numId w:val="13"/>
      </w:numPr>
      <w:tabs>
        <w:tab w:val="clear" w:pos="680"/>
      </w:tabs>
    </w:pPr>
  </w:style>
  <w:style w:type="paragraph" w:customStyle="1" w:styleId="SuperHeading">
    <w:name w:val="SuperHeading"/>
    <w:basedOn w:val="Normal"/>
    <w:rsid w:val="00107258"/>
    <w:pPr>
      <w:spacing w:before="240" w:after="120"/>
      <w:outlineLvl w:val="0"/>
    </w:pPr>
    <w:rPr>
      <w:rFonts w:ascii="Times New Roman" w:hAnsi="Times New Roman"/>
      <w:b/>
      <w:sz w:val="32"/>
    </w:rPr>
  </w:style>
  <w:style w:type="paragraph" w:customStyle="1" w:styleId="AllowPageBreak">
    <w:name w:val="AllowPageBreak"/>
    <w:rsid w:val="00107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258"/>
    <w:rPr>
      <w:rFonts w:ascii="Courier New" w:eastAsia="Times New Roman" w:hAnsi="Courier New" w:cs="Times New Roman"/>
      <w:i/>
      <w:szCs w:val="20"/>
      <w:lang w:eastAsia="en-US"/>
    </w:rPr>
  </w:style>
  <w:style w:type="paragraph" w:customStyle="1" w:styleId="HeadingBase">
    <w:name w:val="Heading Base"/>
    <w:rsid w:val="00107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258"/>
    <w:pPr>
      <w:tabs>
        <w:tab w:val="right" w:leader="dot" w:pos="9072"/>
      </w:tabs>
      <w:ind w:left="567"/>
    </w:pPr>
    <w:rPr>
      <w:szCs w:val="22"/>
    </w:rPr>
  </w:style>
  <w:style w:type="paragraph" w:customStyle="1" w:styleId="TOCBase">
    <w:name w:val="TOC Base"/>
    <w:rsid w:val="00107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258"/>
    <w:pPr>
      <w:tabs>
        <w:tab w:val="right" w:leader="dot" w:pos="9072"/>
      </w:tabs>
      <w:spacing w:before="40" w:after="40"/>
      <w:ind w:left="284"/>
    </w:pPr>
    <w:rPr>
      <w:rFonts w:ascii="Times New Roman" w:hAnsi="Times New Roman"/>
    </w:rPr>
  </w:style>
  <w:style w:type="paragraph" w:styleId="TOC1">
    <w:name w:val="toc 1"/>
    <w:basedOn w:val="TOCBase"/>
    <w:next w:val="Normal"/>
    <w:rsid w:val="00107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258"/>
    <w:rPr>
      <w:rFonts w:ascii="Times New Roman" w:eastAsia="Times New Roman" w:hAnsi="Times New Roman" w:cs="Times New Roman"/>
      <w:sz w:val="16"/>
      <w:lang w:eastAsia="en-US"/>
    </w:rPr>
  </w:style>
  <w:style w:type="paragraph" w:styleId="Title">
    <w:name w:val="Title"/>
    <w:basedOn w:val="HeadingBase"/>
    <w:link w:val="TitleChar"/>
    <w:qFormat/>
    <w:rsid w:val="00107258"/>
    <w:pPr>
      <w:spacing w:before="5040"/>
      <w:jc w:val="center"/>
    </w:pPr>
    <w:rPr>
      <w:sz w:val="48"/>
      <w:szCs w:val="72"/>
      <w:lang w:val="en-US"/>
    </w:rPr>
  </w:style>
  <w:style w:type="character" w:customStyle="1" w:styleId="TitleChar">
    <w:name w:val="Title Char"/>
    <w:basedOn w:val="DefaultParagraphFont"/>
    <w:link w:val="Title"/>
    <w:rsid w:val="00107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258"/>
    <w:pPr>
      <w:tabs>
        <w:tab w:val="left" w:pos="3600"/>
        <w:tab w:val="left" w:pos="3958"/>
      </w:tabs>
    </w:pPr>
  </w:style>
  <w:style w:type="paragraph" w:styleId="List">
    <w:name w:val="List"/>
    <w:basedOn w:val="BodyText"/>
    <w:next w:val="BodyText"/>
    <w:rsid w:val="00107258"/>
    <w:pPr>
      <w:tabs>
        <w:tab w:val="left" w:pos="340"/>
      </w:tabs>
      <w:spacing w:before="60" w:after="60"/>
      <w:ind w:left="340" w:hanging="340"/>
    </w:pPr>
  </w:style>
  <w:style w:type="paragraph" w:customStyle="1" w:styleId="Note">
    <w:name w:val="Note"/>
    <w:basedOn w:val="BodyText"/>
    <w:rsid w:val="00107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258"/>
    <w:pPr>
      <w:framePr w:wrap="auto" w:hAnchor="text" w:y="6049"/>
    </w:pPr>
    <w:rPr>
      <w:color w:val="000000"/>
      <w:sz w:val="40"/>
    </w:rPr>
  </w:style>
  <w:style w:type="paragraph" w:customStyle="1" w:styleId="TOCTitle">
    <w:name w:val="TOCTitle"/>
    <w:basedOn w:val="Heading1"/>
    <w:rsid w:val="00107258"/>
    <w:pPr>
      <w:spacing w:after="240"/>
      <w:jc w:val="center"/>
      <w:outlineLvl w:val="9"/>
    </w:pPr>
    <w:rPr>
      <w:caps/>
    </w:rPr>
  </w:style>
  <w:style w:type="paragraph" w:customStyle="1" w:styleId="Version">
    <w:name w:val="Version"/>
    <w:rsid w:val="00107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258"/>
    <w:pPr>
      <w:keepNext w:val="0"/>
      <w:tabs>
        <w:tab w:val="right" w:pos="4176"/>
      </w:tabs>
      <w:ind w:left="198" w:hanging="198"/>
    </w:pPr>
    <w:rPr>
      <w:rFonts w:ascii="Garamond" w:hAnsi="Garamond"/>
    </w:rPr>
  </w:style>
  <w:style w:type="paragraph" w:styleId="IndexHeading">
    <w:name w:val="index heading"/>
    <w:basedOn w:val="Normal"/>
    <w:next w:val="Index1"/>
    <w:semiHidden/>
    <w:rsid w:val="00107258"/>
    <w:pPr>
      <w:spacing w:before="120" w:after="120"/>
    </w:pPr>
    <w:rPr>
      <w:rFonts w:ascii="Arial" w:hAnsi="Arial"/>
      <w:b/>
      <w:color w:val="918585"/>
      <w:sz w:val="24"/>
    </w:rPr>
  </w:style>
  <w:style w:type="paragraph" w:styleId="Header">
    <w:name w:val="header"/>
    <w:basedOn w:val="Normal"/>
    <w:link w:val="HeaderChar"/>
    <w:rsid w:val="00107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258"/>
    <w:rPr>
      <w:rFonts w:ascii="Times New Roman" w:eastAsia="Times New Roman" w:hAnsi="Times New Roman" w:cs="Times New Roman"/>
      <w:sz w:val="16"/>
      <w:szCs w:val="20"/>
      <w:lang w:val="en-GB" w:eastAsia="en-US"/>
    </w:rPr>
  </w:style>
  <w:style w:type="paragraph" w:customStyle="1" w:styleId="Chapter">
    <w:name w:val="Chapter"/>
    <w:basedOn w:val="Normal"/>
    <w:rsid w:val="00107258"/>
    <w:pPr>
      <w:spacing w:before="240"/>
    </w:pPr>
    <w:rPr>
      <w:rFonts w:ascii="Times New Roman" w:hAnsi="Times New Roman"/>
      <w:smallCaps/>
      <w:spacing w:val="80"/>
      <w:sz w:val="28"/>
    </w:rPr>
  </w:style>
  <w:style w:type="paragraph" w:customStyle="1" w:styleId="InChapter">
    <w:name w:val="InChapter"/>
    <w:basedOn w:val="Heading3"/>
    <w:rsid w:val="00107258"/>
    <w:pPr>
      <w:spacing w:after="240"/>
      <w:outlineLvl w:val="9"/>
    </w:pPr>
    <w:rPr>
      <w:noProof/>
    </w:rPr>
  </w:style>
  <w:style w:type="paragraph" w:styleId="Index2">
    <w:name w:val="index 2"/>
    <w:basedOn w:val="Normal"/>
    <w:next w:val="Normal"/>
    <w:semiHidden/>
    <w:rsid w:val="00107258"/>
    <w:pPr>
      <w:tabs>
        <w:tab w:val="right" w:pos="4176"/>
      </w:tabs>
      <w:ind w:left="568" w:hanging="284"/>
    </w:pPr>
    <w:rPr>
      <w:rFonts w:ascii="Garamond" w:hAnsi="Garamond"/>
    </w:rPr>
  </w:style>
  <w:style w:type="paragraph" w:customStyle="1" w:styleId="Byline">
    <w:name w:val="Byline"/>
    <w:rsid w:val="00107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258"/>
    <w:pPr>
      <w:tabs>
        <w:tab w:val="clear" w:pos="3600"/>
        <w:tab w:val="clear" w:pos="3958"/>
      </w:tabs>
      <w:jc w:val="right"/>
    </w:pPr>
  </w:style>
  <w:style w:type="character" w:styleId="Emphasis">
    <w:name w:val="Emphasis"/>
    <w:basedOn w:val="DefaultParagraphFont"/>
    <w:qFormat/>
    <w:rsid w:val="00107258"/>
    <w:rPr>
      <w:i/>
    </w:rPr>
  </w:style>
  <w:style w:type="paragraph" w:styleId="Caption">
    <w:name w:val="caption"/>
    <w:basedOn w:val="BodyText"/>
    <w:next w:val="Normal"/>
    <w:qFormat/>
    <w:rsid w:val="00107258"/>
    <w:pPr>
      <w:framePr w:w="2268" w:hSpace="181" w:vSpace="181" w:wrap="around" w:vAnchor="text" w:hAnchor="page" w:x="1135" w:y="285" w:anchorLock="1"/>
    </w:pPr>
    <w:rPr>
      <w:i/>
    </w:rPr>
  </w:style>
  <w:style w:type="paragraph" w:customStyle="1" w:styleId="MiniTOCTitle">
    <w:name w:val="MiniTOCTitle"/>
    <w:basedOn w:val="Heading4"/>
    <w:rsid w:val="00107258"/>
    <w:pPr>
      <w:spacing w:before="240"/>
      <w:outlineLvl w:val="9"/>
    </w:pPr>
    <w:rPr>
      <w:noProof/>
      <w:sz w:val="24"/>
    </w:rPr>
  </w:style>
  <w:style w:type="paragraph" w:customStyle="1" w:styleId="MiniTOCItem">
    <w:name w:val="MiniTOCItem"/>
    <w:basedOn w:val="ListBullet"/>
    <w:rsid w:val="00107258"/>
    <w:pPr>
      <w:numPr>
        <w:numId w:val="0"/>
      </w:numPr>
      <w:tabs>
        <w:tab w:val="right" w:leader="dot" w:pos="6521"/>
      </w:tabs>
      <w:spacing w:before="0" w:after="0"/>
    </w:pPr>
  </w:style>
  <w:style w:type="paragraph" w:customStyle="1" w:styleId="TOFTitle">
    <w:name w:val="TOFTitle"/>
    <w:basedOn w:val="TOCTitle"/>
    <w:rsid w:val="00107258"/>
  </w:style>
  <w:style w:type="paragraph" w:styleId="TableofFigures">
    <w:name w:val="table of figures"/>
    <w:basedOn w:val="Normal"/>
    <w:next w:val="Normal"/>
    <w:semiHidden/>
    <w:rsid w:val="00107258"/>
    <w:pPr>
      <w:tabs>
        <w:tab w:val="right" w:leader="dot" w:pos="9072"/>
      </w:tabs>
      <w:ind w:left="970" w:hanging="403"/>
    </w:pPr>
    <w:rPr>
      <w:rFonts w:ascii="Times New Roman" w:hAnsi="Times New Roman"/>
      <w:b/>
    </w:rPr>
  </w:style>
  <w:style w:type="paragraph" w:styleId="ListNumber">
    <w:name w:val="List Number"/>
    <w:basedOn w:val="List"/>
    <w:rsid w:val="00107258"/>
    <w:pPr>
      <w:numPr>
        <w:numId w:val="15"/>
      </w:numPr>
      <w:tabs>
        <w:tab w:val="clear" w:pos="340"/>
      </w:tabs>
    </w:pPr>
  </w:style>
  <w:style w:type="character" w:customStyle="1" w:styleId="WingdingSymbols">
    <w:name w:val="Wingding Symbols"/>
    <w:rsid w:val="00107258"/>
    <w:rPr>
      <w:rFonts w:ascii="Wingdings" w:hAnsi="Wingdings"/>
    </w:rPr>
  </w:style>
  <w:style w:type="paragraph" w:customStyle="1" w:styleId="TableHeading">
    <w:name w:val="Table Heading"/>
    <w:basedOn w:val="HeadingBase"/>
    <w:rsid w:val="00107258"/>
    <w:pPr>
      <w:keepLines/>
      <w:pBdr>
        <w:bottom w:val="single" w:sz="6" w:space="1" w:color="918585"/>
      </w:pBdr>
      <w:spacing w:before="240"/>
    </w:pPr>
  </w:style>
  <w:style w:type="character" w:customStyle="1" w:styleId="HotSpot">
    <w:name w:val="HotSpot"/>
    <w:rsid w:val="00107258"/>
    <w:rPr>
      <w:color w:val="0033CC"/>
      <w:u w:val="none"/>
    </w:rPr>
  </w:style>
  <w:style w:type="paragraph" w:customStyle="1" w:styleId="BodyTextRight">
    <w:name w:val="Body Text Right"/>
    <w:basedOn w:val="BodyText"/>
    <w:rsid w:val="00107258"/>
    <w:pPr>
      <w:spacing w:before="0" w:after="0"/>
      <w:jc w:val="right"/>
    </w:pPr>
  </w:style>
  <w:style w:type="paragraph" w:styleId="Index3">
    <w:name w:val="index 3"/>
    <w:basedOn w:val="ListNumber2"/>
    <w:next w:val="Normal"/>
    <w:semiHidden/>
    <w:rsid w:val="00107258"/>
    <w:pPr>
      <w:numPr>
        <w:numId w:val="0"/>
      </w:numPr>
      <w:tabs>
        <w:tab w:val="right" w:leader="dot" w:pos="4176"/>
      </w:tabs>
    </w:pPr>
  </w:style>
  <w:style w:type="paragraph" w:styleId="ListNumber2">
    <w:name w:val="List Number 2"/>
    <w:basedOn w:val="List2"/>
    <w:rsid w:val="00107258"/>
    <w:pPr>
      <w:numPr>
        <w:numId w:val="10"/>
      </w:numPr>
      <w:tabs>
        <w:tab w:val="clear" w:pos="1060"/>
      </w:tabs>
    </w:pPr>
  </w:style>
  <w:style w:type="paragraph" w:customStyle="1" w:styleId="MarginNote">
    <w:name w:val="Margin Note"/>
    <w:basedOn w:val="BodyText"/>
    <w:rsid w:val="00107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258"/>
    <w:rPr>
      <w:sz w:val="32"/>
    </w:rPr>
  </w:style>
  <w:style w:type="paragraph" w:customStyle="1" w:styleId="HeadingProcedure">
    <w:name w:val="Heading Procedure"/>
    <w:basedOn w:val="HeadingBase"/>
    <w:next w:val="Normal"/>
    <w:rsid w:val="00107258"/>
    <w:pPr>
      <w:tabs>
        <w:tab w:val="left" w:pos="0"/>
      </w:tabs>
      <w:spacing w:before="120" w:after="60"/>
    </w:pPr>
    <w:rPr>
      <w:i/>
      <w:color w:val="918585"/>
      <w:sz w:val="22"/>
    </w:rPr>
  </w:style>
  <w:style w:type="paragraph" w:customStyle="1" w:styleId="TableBodyText">
    <w:name w:val="Table Body Text"/>
    <w:basedOn w:val="BodyText"/>
    <w:rsid w:val="00107258"/>
    <w:pPr>
      <w:spacing w:before="60" w:after="60"/>
    </w:pPr>
  </w:style>
  <w:style w:type="paragraph" w:styleId="ListContinue">
    <w:name w:val="List Continue"/>
    <w:basedOn w:val="List"/>
    <w:rsid w:val="00107258"/>
    <w:pPr>
      <w:ind w:firstLine="0"/>
    </w:pPr>
  </w:style>
  <w:style w:type="paragraph" w:customStyle="1" w:styleId="ListNote">
    <w:name w:val="List Note"/>
    <w:basedOn w:val="List"/>
    <w:rsid w:val="00107258"/>
    <w:pPr>
      <w:pBdr>
        <w:top w:val="single" w:sz="6" w:space="2" w:color="918585"/>
        <w:bottom w:val="single" w:sz="6" w:space="2" w:color="918585"/>
      </w:pBdr>
      <w:tabs>
        <w:tab w:val="left" w:pos="1021"/>
      </w:tabs>
      <w:ind w:firstLine="0"/>
    </w:pPr>
  </w:style>
  <w:style w:type="paragraph" w:customStyle="1" w:styleId="Warning">
    <w:name w:val="Warning"/>
    <w:basedOn w:val="BodyText"/>
    <w:rsid w:val="00107258"/>
    <w:pPr>
      <w:shd w:val="clear" w:color="auto" w:fill="D9D9D9"/>
      <w:tabs>
        <w:tab w:val="left" w:pos="992"/>
      </w:tabs>
      <w:ind w:left="119" w:right="119"/>
    </w:pPr>
    <w:rPr>
      <w:sz w:val="20"/>
    </w:rPr>
  </w:style>
  <w:style w:type="paragraph" w:customStyle="1" w:styleId="MarginIcons">
    <w:name w:val="Margin Icons"/>
    <w:basedOn w:val="BodyText"/>
    <w:rsid w:val="00107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258"/>
    <w:rPr>
      <w:rFonts w:ascii="Courier New" w:hAnsi="Courier New"/>
    </w:rPr>
  </w:style>
  <w:style w:type="paragraph" w:customStyle="1" w:styleId="NoteBullet">
    <w:name w:val="Note Bullet"/>
    <w:basedOn w:val="Note"/>
    <w:rsid w:val="00107258"/>
    <w:pPr>
      <w:tabs>
        <w:tab w:val="clear" w:pos="680"/>
      </w:tabs>
      <w:spacing w:before="60" w:after="60"/>
    </w:pPr>
  </w:style>
  <w:style w:type="paragraph" w:customStyle="1" w:styleId="SubHeading2">
    <w:name w:val="SubHeading2"/>
    <w:basedOn w:val="HeadingBase"/>
    <w:rsid w:val="00107258"/>
    <w:pPr>
      <w:spacing w:before="240" w:after="60"/>
    </w:pPr>
    <w:rPr>
      <w:sz w:val="20"/>
    </w:rPr>
  </w:style>
  <w:style w:type="paragraph" w:customStyle="1" w:styleId="SubHeading1">
    <w:name w:val="SubHeading1"/>
    <w:basedOn w:val="HeadingBase"/>
    <w:rsid w:val="00107258"/>
    <w:pPr>
      <w:spacing w:before="240" w:after="60"/>
    </w:pPr>
    <w:rPr>
      <w:color w:val="918585"/>
      <w:sz w:val="22"/>
    </w:rPr>
  </w:style>
  <w:style w:type="paragraph" w:customStyle="1" w:styleId="SideHeading">
    <w:name w:val="Side Heading"/>
    <w:basedOn w:val="HeadingBase"/>
    <w:rsid w:val="00107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258"/>
    <w:pPr>
      <w:tabs>
        <w:tab w:val="num" w:pos="360"/>
      </w:tabs>
    </w:pPr>
  </w:style>
  <w:style w:type="paragraph" w:styleId="PlainText">
    <w:name w:val="Plain Text"/>
    <w:basedOn w:val="Normal"/>
    <w:link w:val="PlainTextChar"/>
    <w:rsid w:val="00107258"/>
    <w:rPr>
      <w:sz w:val="20"/>
    </w:rPr>
  </w:style>
  <w:style w:type="character" w:customStyle="1" w:styleId="PlainTextChar">
    <w:name w:val="Plain Text Char"/>
    <w:basedOn w:val="DefaultParagraphFont"/>
    <w:link w:val="PlainText"/>
    <w:rsid w:val="00107258"/>
    <w:rPr>
      <w:rFonts w:ascii="Courier New" w:eastAsia="Times New Roman" w:hAnsi="Courier New" w:cs="Times New Roman"/>
      <w:sz w:val="20"/>
      <w:szCs w:val="20"/>
      <w:lang w:eastAsia="en-US"/>
    </w:rPr>
  </w:style>
  <w:style w:type="character" w:customStyle="1" w:styleId="MenuOption">
    <w:name w:val="Menu Option"/>
    <w:basedOn w:val="DefaultParagraphFont"/>
    <w:rsid w:val="00107258"/>
    <w:rPr>
      <w:b/>
      <w:smallCaps/>
    </w:rPr>
  </w:style>
  <w:style w:type="paragraph" w:customStyle="1" w:styleId="TableListNumber">
    <w:name w:val="Table List Number"/>
    <w:basedOn w:val="ListNumber"/>
    <w:rsid w:val="00107258"/>
    <w:pPr>
      <w:numPr>
        <w:numId w:val="0"/>
      </w:numPr>
    </w:pPr>
  </w:style>
  <w:style w:type="paragraph" w:styleId="TOC4">
    <w:name w:val="toc 4"/>
    <w:basedOn w:val="TOCBase"/>
    <w:next w:val="Normal"/>
    <w:semiHidden/>
    <w:rsid w:val="00107258"/>
    <w:pPr>
      <w:tabs>
        <w:tab w:val="right" w:leader="dot" w:pos="9071"/>
      </w:tabs>
      <w:ind w:left="1701"/>
    </w:pPr>
  </w:style>
  <w:style w:type="paragraph" w:customStyle="1" w:styleId="ListAlpha">
    <w:name w:val="List Alpha"/>
    <w:basedOn w:val="List"/>
    <w:rsid w:val="00107258"/>
    <w:pPr>
      <w:numPr>
        <w:numId w:val="9"/>
      </w:numPr>
    </w:pPr>
  </w:style>
  <w:style w:type="paragraph" w:customStyle="1" w:styleId="ListAlpha2">
    <w:name w:val="List Alpha 2"/>
    <w:basedOn w:val="List2"/>
    <w:rsid w:val="00107258"/>
    <w:pPr>
      <w:numPr>
        <w:numId w:val="8"/>
      </w:numPr>
    </w:pPr>
  </w:style>
  <w:style w:type="paragraph" w:styleId="List2">
    <w:name w:val="List 2"/>
    <w:basedOn w:val="BodyText"/>
    <w:rsid w:val="00107258"/>
    <w:pPr>
      <w:tabs>
        <w:tab w:val="left" w:pos="680"/>
      </w:tabs>
      <w:spacing w:before="60" w:after="60"/>
      <w:ind w:left="680" w:hanging="340"/>
    </w:pPr>
  </w:style>
  <w:style w:type="paragraph" w:styleId="List3">
    <w:name w:val="List 3"/>
    <w:basedOn w:val="BodyText"/>
    <w:rsid w:val="00107258"/>
    <w:pPr>
      <w:tabs>
        <w:tab w:val="left" w:pos="1021"/>
      </w:tabs>
      <w:spacing w:before="60" w:after="60"/>
      <w:ind w:left="1020" w:hanging="340"/>
    </w:pPr>
  </w:style>
  <w:style w:type="paragraph" w:styleId="List4">
    <w:name w:val="List 4"/>
    <w:basedOn w:val="BodyText"/>
    <w:rsid w:val="00107258"/>
    <w:pPr>
      <w:tabs>
        <w:tab w:val="left" w:pos="1361"/>
      </w:tabs>
      <w:spacing w:before="60" w:after="60"/>
      <w:ind w:left="1361" w:hanging="340"/>
    </w:pPr>
  </w:style>
  <w:style w:type="paragraph" w:styleId="List5">
    <w:name w:val="List 5"/>
    <w:basedOn w:val="BodyText"/>
    <w:rsid w:val="00107258"/>
    <w:pPr>
      <w:tabs>
        <w:tab w:val="left" w:pos="1701"/>
      </w:tabs>
      <w:spacing w:before="60" w:after="60"/>
      <w:ind w:left="1701" w:hanging="340"/>
    </w:pPr>
  </w:style>
  <w:style w:type="paragraph" w:styleId="ListBullet3">
    <w:name w:val="List Bullet 3"/>
    <w:basedOn w:val="List3"/>
    <w:rsid w:val="00107258"/>
    <w:pPr>
      <w:numPr>
        <w:numId w:val="14"/>
      </w:numPr>
      <w:tabs>
        <w:tab w:val="clear" w:pos="1021"/>
      </w:tabs>
      <w:ind w:left="1037" w:hanging="357"/>
    </w:pPr>
  </w:style>
  <w:style w:type="paragraph" w:styleId="ListBullet4">
    <w:name w:val="List Bullet 4"/>
    <w:basedOn w:val="List4"/>
    <w:rsid w:val="00107258"/>
    <w:pPr>
      <w:numPr>
        <w:numId w:val="3"/>
      </w:numPr>
      <w:tabs>
        <w:tab w:val="clear" w:pos="1361"/>
      </w:tabs>
    </w:pPr>
  </w:style>
  <w:style w:type="paragraph" w:styleId="ListBullet5">
    <w:name w:val="List Bullet 5"/>
    <w:basedOn w:val="List5"/>
    <w:rsid w:val="00107258"/>
    <w:pPr>
      <w:numPr>
        <w:numId w:val="4"/>
      </w:numPr>
    </w:pPr>
  </w:style>
  <w:style w:type="paragraph" w:styleId="ListContinue2">
    <w:name w:val="List Continue 2"/>
    <w:basedOn w:val="List2"/>
    <w:rsid w:val="00107258"/>
    <w:pPr>
      <w:ind w:firstLine="0"/>
    </w:pPr>
  </w:style>
  <w:style w:type="paragraph" w:styleId="ListContinue3">
    <w:name w:val="List Continue 3"/>
    <w:basedOn w:val="List3"/>
    <w:rsid w:val="00107258"/>
    <w:pPr>
      <w:ind w:left="1021" w:firstLine="0"/>
    </w:pPr>
  </w:style>
  <w:style w:type="paragraph" w:styleId="ListContinue4">
    <w:name w:val="List Continue 4"/>
    <w:basedOn w:val="List4"/>
    <w:rsid w:val="00107258"/>
    <w:pPr>
      <w:ind w:firstLine="0"/>
    </w:pPr>
  </w:style>
  <w:style w:type="paragraph" w:styleId="ListContinue5">
    <w:name w:val="List Continue 5"/>
    <w:basedOn w:val="List5"/>
    <w:rsid w:val="00107258"/>
    <w:pPr>
      <w:ind w:firstLine="0"/>
    </w:pPr>
  </w:style>
  <w:style w:type="paragraph" w:styleId="ListNumber3">
    <w:name w:val="List Number 3"/>
    <w:basedOn w:val="List3"/>
    <w:rsid w:val="00107258"/>
    <w:pPr>
      <w:numPr>
        <w:numId w:val="5"/>
      </w:numPr>
    </w:pPr>
  </w:style>
  <w:style w:type="paragraph" w:styleId="ListNumber4">
    <w:name w:val="List Number 4"/>
    <w:basedOn w:val="List4"/>
    <w:rsid w:val="00107258"/>
    <w:pPr>
      <w:numPr>
        <w:numId w:val="6"/>
      </w:numPr>
    </w:pPr>
  </w:style>
  <w:style w:type="paragraph" w:styleId="ListNumber5">
    <w:name w:val="List Number 5"/>
    <w:basedOn w:val="List5"/>
    <w:rsid w:val="00107258"/>
    <w:pPr>
      <w:numPr>
        <w:numId w:val="7"/>
      </w:numPr>
    </w:pPr>
  </w:style>
  <w:style w:type="paragraph" w:styleId="BlockText">
    <w:name w:val="Block Text"/>
    <w:basedOn w:val="Normal"/>
    <w:rsid w:val="00107258"/>
    <w:pPr>
      <w:spacing w:after="120"/>
      <w:ind w:left="1440" w:right="1440"/>
    </w:pPr>
  </w:style>
  <w:style w:type="character" w:customStyle="1" w:styleId="Subscript">
    <w:name w:val="Subscript"/>
    <w:basedOn w:val="DefaultParagraphFont"/>
    <w:rsid w:val="00107258"/>
    <w:rPr>
      <w:sz w:val="16"/>
      <w:vertAlign w:val="subscript"/>
    </w:rPr>
  </w:style>
  <w:style w:type="character" w:customStyle="1" w:styleId="Superscript">
    <w:name w:val="Superscript"/>
    <w:basedOn w:val="DefaultParagraphFont"/>
    <w:rsid w:val="00107258"/>
    <w:rPr>
      <w:sz w:val="16"/>
      <w:vertAlign w:val="superscript"/>
    </w:rPr>
  </w:style>
  <w:style w:type="character" w:customStyle="1" w:styleId="Symbols">
    <w:name w:val="Symbols"/>
    <w:basedOn w:val="DefaultParagraphFont"/>
    <w:rsid w:val="00107258"/>
    <w:rPr>
      <w:rFonts w:ascii="Symbol" w:hAnsi="Symbol"/>
    </w:rPr>
  </w:style>
  <w:style w:type="character" w:customStyle="1" w:styleId="MenuOptions">
    <w:name w:val="Menu Options"/>
    <w:basedOn w:val="DefaultParagraphFont"/>
    <w:rsid w:val="00107258"/>
    <w:rPr>
      <w:rFonts w:ascii="Arial Narrow" w:hAnsi="Arial Narrow"/>
      <w:smallCaps/>
    </w:rPr>
  </w:style>
  <w:style w:type="character" w:customStyle="1" w:styleId="Buttons">
    <w:name w:val="Buttons"/>
    <w:basedOn w:val="DefaultParagraphFont"/>
    <w:rsid w:val="00107258"/>
    <w:rPr>
      <w:b/>
    </w:rPr>
  </w:style>
  <w:style w:type="character" w:customStyle="1" w:styleId="Underlined">
    <w:name w:val="Underlined"/>
    <w:basedOn w:val="DefaultParagraphFont"/>
    <w:rsid w:val="00107258"/>
    <w:rPr>
      <w:u w:val="single"/>
    </w:rPr>
  </w:style>
  <w:style w:type="paragraph" w:customStyle="1" w:styleId="TableBodyTextRight">
    <w:name w:val="Table Body Text Right"/>
    <w:basedOn w:val="TableBodyText"/>
    <w:rsid w:val="00107258"/>
    <w:pPr>
      <w:widowControl w:val="0"/>
      <w:autoSpaceDE w:val="0"/>
      <w:autoSpaceDN w:val="0"/>
      <w:adjustRightInd w:val="0"/>
      <w:jc w:val="right"/>
    </w:pPr>
    <w:rPr>
      <w:rFonts w:cs="Arial"/>
      <w:szCs w:val="18"/>
    </w:rPr>
  </w:style>
  <w:style w:type="paragraph" w:customStyle="1" w:styleId="CopyrightText">
    <w:name w:val="Copyright Text"/>
    <w:basedOn w:val="BodyText"/>
    <w:rsid w:val="00107258"/>
    <w:rPr>
      <w:sz w:val="18"/>
    </w:rPr>
  </w:style>
  <w:style w:type="paragraph" w:customStyle="1" w:styleId="BodySmallRight">
    <w:name w:val="Body Small Right"/>
    <w:basedOn w:val="BodyTextRight"/>
    <w:rsid w:val="00107258"/>
    <w:rPr>
      <w:sz w:val="18"/>
      <w:szCs w:val="18"/>
    </w:rPr>
  </w:style>
  <w:style w:type="paragraph" w:customStyle="1" w:styleId="MarginEdition">
    <w:name w:val="Margin Edition"/>
    <w:basedOn w:val="MarginNote"/>
    <w:rsid w:val="00107258"/>
    <w:pPr>
      <w:spacing w:before="0" w:after="0"/>
    </w:pPr>
    <w:rPr>
      <w:rFonts w:ascii="Times New Roman" w:hAnsi="Times New Roman"/>
      <w:color w:val="999999"/>
    </w:rPr>
  </w:style>
  <w:style w:type="paragraph" w:customStyle="1" w:styleId="Spacer">
    <w:name w:val="Spacer"/>
    <w:basedOn w:val="Normal"/>
    <w:rsid w:val="00107258"/>
    <w:rPr>
      <w:sz w:val="2"/>
      <w:szCs w:val="2"/>
    </w:rPr>
  </w:style>
  <w:style w:type="character" w:customStyle="1" w:styleId="Small">
    <w:name w:val="Small"/>
    <w:basedOn w:val="DefaultParagraphFont"/>
    <w:rsid w:val="00107258"/>
    <w:rPr>
      <w:sz w:val="16"/>
    </w:rPr>
  </w:style>
  <w:style w:type="paragraph" w:customStyle="1" w:styleId="WideTable">
    <w:name w:val="Wide Table"/>
    <w:basedOn w:val="Normal"/>
    <w:rsid w:val="00107258"/>
    <w:pPr>
      <w:ind w:left="-1418"/>
    </w:pPr>
    <w:rPr>
      <w:sz w:val="2"/>
      <w:szCs w:val="2"/>
    </w:rPr>
  </w:style>
  <w:style w:type="character" w:styleId="PageNumber">
    <w:name w:val="page number"/>
    <w:basedOn w:val="DefaultParagraphFont"/>
    <w:rsid w:val="00107258"/>
  </w:style>
  <w:style w:type="paragraph" w:styleId="Quote">
    <w:name w:val="Quote"/>
    <w:basedOn w:val="Heading1"/>
    <w:link w:val="QuoteChar"/>
    <w:qFormat/>
    <w:rsid w:val="00107258"/>
    <w:rPr>
      <w:b w:val="0"/>
      <w:sz w:val="72"/>
      <w:szCs w:val="72"/>
      <w:lang w:val="en-NZ"/>
    </w:rPr>
  </w:style>
  <w:style w:type="character" w:customStyle="1" w:styleId="QuoteChar">
    <w:name w:val="Quote Char"/>
    <w:basedOn w:val="DefaultParagraphFont"/>
    <w:link w:val="Quote"/>
    <w:rsid w:val="00107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258"/>
    <w:pPr>
      <w:pageBreakBefore/>
    </w:pPr>
  </w:style>
  <w:style w:type="paragraph" w:customStyle="1" w:styleId="Border">
    <w:name w:val="Border"/>
    <w:basedOn w:val="Normal"/>
    <w:qFormat/>
    <w:rsid w:val="00107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258"/>
    <w:rPr>
      <w:b/>
      <w:bCs/>
      <w:i/>
      <w:iCs/>
      <w:color w:val="auto"/>
    </w:rPr>
  </w:style>
  <w:style w:type="paragraph" w:styleId="IntenseQuote">
    <w:name w:val="Intense Quote"/>
    <w:basedOn w:val="Normal"/>
    <w:next w:val="Normal"/>
    <w:link w:val="IntenseQuoteChar"/>
    <w:uiPriority w:val="30"/>
    <w:qFormat/>
    <w:rsid w:val="00107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258"/>
    <w:rPr>
      <w:smallCaps/>
      <w:color w:val="auto"/>
      <w:u w:val="single"/>
    </w:rPr>
  </w:style>
  <w:style w:type="character" w:styleId="IntenseReference">
    <w:name w:val="Intense Reference"/>
    <w:basedOn w:val="DefaultParagraphFont"/>
    <w:uiPriority w:val="32"/>
    <w:qFormat/>
    <w:rsid w:val="00107258"/>
    <w:rPr>
      <w:b/>
      <w:bCs/>
      <w:smallCaps/>
      <w:color w:val="auto"/>
      <w:spacing w:val="5"/>
      <w:u w:val="single"/>
    </w:rPr>
  </w:style>
  <w:style w:type="paragraph" w:customStyle="1" w:styleId="2ColumnHeading">
    <w:name w:val="2Column Heading"/>
    <w:basedOn w:val="BodyText"/>
    <w:qFormat/>
    <w:rsid w:val="00107258"/>
    <w:pPr>
      <w:spacing w:after="60"/>
      <w:ind w:left="-2268"/>
    </w:pPr>
    <w:rPr>
      <w:b/>
    </w:rPr>
  </w:style>
  <w:style w:type="paragraph" w:customStyle="1" w:styleId="Heading1TOC">
    <w:name w:val="Heading1 TOC"/>
    <w:basedOn w:val="Normal"/>
    <w:qFormat/>
    <w:rsid w:val="00107258"/>
    <w:pPr>
      <w:spacing w:before="240" w:after="120"/>
    </w:pPr>
    <w:rPr>
      <w:rFonts w:ascii="Times New Roman" w:hAnsi="Times New Roman"/>
      <w:b/>
      <w:sz w:val="32"/>
    </w:rPr>
  </w:style>
  <w:style w:type="paragraph" w:customStyle="1" w:styleId="Heading2TOC">
    <w:name w:val="Heading2 TOC"/>
    <w:basedOn w:val="Normal"/>
    <w:qFormat/>
    <w:rsid w:val="00107258"/>
    <w:pPr>
      <w:spacing w:before="240" w:after="60"/>
    </w:pPr>
    <w:rPr>
      <w:rFonts w:ascii="Times New Roman" w:hAnsi="Times New Roman"/>
      <w:b/>
      <w:sz w:val="28"/>
    </w:rPr>
  </w:style>
  <w:style w:type="character" w:customStyle="1" w:styleId="Underline">
    <w:name w:val="Underline"/>
    <w:basedOn w:val="DefaultParagraphFont"/>
    <w:qFormat/>
    <w:rsid w:val="00107258"/>
    <w:rPr>
      <w:u w:val="single"/>
    </w:rPr>
  </w:style>
  <w:style w:type="character" w:customStyle="1" w:styleId="BoldandItalics">
    <w:name w:val="Bold and Italics"/>
    <w:qFormat/>
    <w:rsid w:val="00107258"/>
    <w:rPr>
      <w:b/>
      <w:i/>
      <w:u w:val="none"/>
    </w:rPr>
  </w:style>
  <w:style w:type="paragraph" w:styleId="BalloonText">
    <w:name w:val="Balloon Text"/>
    <w:basedOn w:val="Normal"/>
    <w:link w:val="BalloonTextChar"/>
    <w:rsid w:val="00107258"/>
    <w:rPr>
      <w:rFonts w:ascii="Tahoma" w:hAnsi="Tahoma" w:cs="Tahoma"/>
      <w:sz w:val="16"/>
      <w:szCs w:val="16"/>
    </w:rPr>
  </w:style>
  <w:style w:type="character" w:customStyle="1" w:styleId="BalloonTextChar">
    <w:name w:val="Balloon Text Char"/>
    <w:basedOn w:val="DefaultParagraphFont"/>
    <w:link w:val="BalloonText"/>
    <w:rsid w:val="00107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258"/>
    <w:rPr>
      <w:b/>
      <w:color w:val="660033"/>
      <w:spacing w:val="0"/>
    </w:rPr>
  </w:style>
  <w:style w:type="paragraph" w:customStyle="1" w:styleId="Nameditemlist">
    <w:name w:val="Named item list"/>
    <w:basedOn w:val="BodyText"/>
    <w:qFormat/>
    <w:rsid w:val="00107258"/>
    <w:pPr>
      <w:tabs>
        <w:tab w:val="left" w:pos="2835"/>
      </w:tabs>
      <w:ind w:left="2835" w:hanging="2835"/>
    </w:pPr>
  </w:style>
  <w:style w:type="paragraph" w:customStyle="1" w:styleId="BodyTextnopadding">
    <w:name w:val="Body Text no padding"/>
    <w:basedOn w:val="BodyText"/>
    <w:qFormat/>
    <w:rsid w:val="00107258"/>
    <w:pPr>
      <w:spacing w:before="0" w:after="0"/>
    </w:pPr>
  </w:style>
  <w:style w:type="paragraph" w:customStyle="1" w:styleId="BodyTextBold">
    <w:name w:val="Body Text Bold"/>
    <w:basedOn w:val="BodyText"/>
    <w:qFormat/>
    <w:rsid w:val="00107258"/>
    <w:rPr>
      <w:b/>
    </w:rPr>
  </w:style>
  <w:style w:type="character" w:styleId="Hyperlink">
    <w:name w:val="Hyperlink"/>
    <w:basedOn w:val="DefaultParagraphFont"/>
    <w:uiPriority w:val="99"/>
    <w:unhideWhenUsed/>
    <w:rsid w:val="00DA3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10555</Characters>
  <Application>Microsoft Office Word</Application>
  <DocSecurity>0</DocSecurity>
  <Lines>376</Lines>
  <Paragraphs>223</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MSFGG4008 Undertake planning and coordination for commercial glazing installation operations</dc:title>
  <dc:subject>Approved</dc:subject>
  <dc:creator>Skills Insight</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