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69F" w:rsidP="00D2469F">
      <w:pPr>
        <w:pStyle w:val="Title"/>
      </w:pPr>
      <w:r>
        <w:fldChar w:fldCharType="begin"/>
      </w:r>
      <w:r>
        <w:instrText xml:space="preserve"> TITLE   \* MERGEFORMAT </w:instrText>
      </w:r>
      <w:r>
        <w:fldChar w:fldCharType="separate"/>
      </w:r>
      <w:r>
        <w:t>Assessment Requirements for MSFGG4001 Apply standards and codes of practice for the glass industry</w:t>
      </w:r>
      <w:r>
        <w:fldChar w:fldCharType="end"/>
      </w:r>
    </w:p>
    <w:p w:rsidR="00D2469F" w:rsidP="00D2469F">
      <w:pPr>
        <w:pStyle w:val="Version"/>
        <w:sectPr w:rsidSect="00962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118" w:rsidP="00962118">
      <w:pPr>
        <w:pStyle w:val="SuperHeading"/>
      </w:pPr>
      <w:r w:rsidRPr="00962118">
        <w:t>Assessment Requirements for MSFGG4001 Apply standards and codes of practice for the glass industry</w:t>
      </w:r>
    </w:p>
    <w:p w:rsidR="00000000" w:rsidRPr="00962118" w:rsidP="00962118">
      <w:pPr>
        <w:pStyle w:val="Heading1"/>
      </w:pPr>
      <w:bookmarkStart w:id="1" w:name="O_798222"/>
      <w:bookmarkEnd w:id="1"/>
      <w:r w:rsidRPr="00962118">
        <w:t>Modification History</w:t>
      </w:r>
    </w:p>
    <w:p w:rsidR="00000000" w:rsidRPr="00962118" w:rsidP="00962118">
      <w:pPr>
        <w:pStyle w:val="BodyText"/>
      </w:pPr>
      <w:r w:rsidRPr="00962118">
        <w:t>Release 2 - Update of Australian Standards codes.  Statement regarding currency of Australian Standards included in Range of Conditions and Performance Evidence.</w:t>
      </w:r>
    </w:p>
    <w:p w:rsidR="00000000" w:rsidRPr="00962118" w:rsidP="00962118">
      <w:pPr>
        <w:pStyle w:val="BodyText"/>
      </w:pPr>
      <w:r w:rsidRPr="00962118">
        <w:t>Release 1 - New unit of competency</w:t>
      </w:r>
    </w:p>
    <w:p w:rsidR="00000000" w:rsidRPr="00962118" w:rsidP="00962118">
      <w:pPr>
        <w:pStyle w:val="AllowPageBreak"/>
      </w:pPr>
    </w:p>
    <w:p w:rsidR="00000000" w:rsidRPr="00962118" w:rsidP="00962118">
      <w:pPr>
        <w:pStyle w:val="Heading1"/>
      </w:pPr>
      <w:bookmarkStart w:id="2" w:name="O_798221"/>
      <w:bookmarkEnd w:id="2"/>
      <w:r w:rsidRPr="00962118">
        <w:t>Performance Evidence</w:t>
      </w:r>
    </w:p>
    <w:p w:rsidR="00000000" w:rsidRPr="00962118" w:rsidP="00962118">
      <w:pPr>
        <w:pStyle w:val="ListBullet"/>
      </w:pPr>
      <w:r w:rsidRPr="00962118">
        <w:t>Apply the full requi</w:t>
      </w:r>
      <w:r w:rsidRPr="00962118">
        <w:t>rements of AS 1288:2006 Glass in buildings - Selection and installation, AS/NZS 2208:1996 Safety glazing materials in buildings, AS/NZS 4667:2000 Quality requirements for cut-to-size and processed glass, and AS/NZS 4668:2000 Glossary of terms used in the g</w:t>
      </w:r>
      <w:r w:rsidRPr="00962118">
        <w:t>lass and glazing industry, and other industry codes of practice for all aspects of glass processing and installation, including for:</w:t>
      </w:r>
    </w:p>
    <w:p w:rsidR="00000000" w:rsidRPr="00962118" w:rsidP="00962118">
      <w:pPr>
        <w:pStyle w:val="ListBullet2"/>
      </w:pPr>
      <w:r w:rsidRPr="00962118">
        <w:t>stairways</w:t>
      </w:r>
    </w:p>
    <w:p w:rsidR="00000000" w:rsidRPr="00962118" w:rsidP="00962118">
      <w:pPr>
        <w:pStyle w:val="ListBullet2"/>
      </w:pPr>
      <w:r w:rsidRPr="00962118">
        <w:t>suspended balustrading</w:t>
      </w:r>
    </w:p>
    <w:p w:rsidR="00000000" w:rsidRPr="00962118" w:rsidP="00962118">
      <w:pPr>
        <w:pStyle w:val="ListBullet2"/>
      </w:pPr>
      <w:r w:rsidRPr="00962118">
        <w:t>sloped or overhead glass</w:t>
      </w:r>
    </w:p>
    <w:p w:rsidR="00000000" w:rsidRPr="00962118" w:rsidP="00962118">
      <w:pPr>
        <w:pStyle w:val="ListBullet2"/>
      </w:pPr>
      <w:r w:rsidRPr="00962118">
        <w:t>5-star rated buildings</w:t>
      </w:r>
    </w:p>
    <w:p w:rsidR="00000000" w:rsidRPr="00962118" w:rsidP="00962118">
      <w:pPr>
        <w:pStyle w:val="ListBullet2"/>
      </w:pPr>
      <w:r w:rsidRPr="00962118">
        <w:rPr>
          <w:rStyle w:val="Emphasis"/>
        </w:rPr>
        <w:t>Note, wherever Australia Standards are li</w:t>
      </w:r>
      <w:r w:rsidRPr="00962118">
        <w:rPr>
          <w:rStyle w:val="Emphasis"/>
        </w:rPr>
        <w:t>sted they apply at the time of publication, but the most current version (including amendments) or replacement versions are to be used.</w:t>
      </w:r>
    </w:p>
    <w:p w:rsidR="00000000" w:rsidRPr="00962118" w:rsidP="00962118">
      <w:pPr>
        <w:pStyle w:val="ListBullet"/>
      </w:pPr>
      <w:r w:rsidRPr="00962118">
        <w:t>Correctly complete measurements, calculate work requirements, optimise glass sizes for application and assembly of requ</w:t>
      </w:r>
      <w:r w:rsidRPr="00962118">
        <w:t xml:space="preserve">ired resources </w:t>
      </w:r>
    </w:p>
    <w:p w:rsidR="00000000" w:rsidRPr="00962118" w:rsidP="00962118">
      <w:pPr>
        <w:pStyle w:val="ListBullet"/>
      </w:pPr>
      <w:r w:rsidRPr="00962118">
        <w:t>Use workplace technology, relevant resources and product specifications related to glass and glazing requirements to:</w:t>
      </w:r>
    </w:p>
    <w:p w:rsidR="00000000" w:rsidRPr="00962118" w:rsidP="00962118">
      <w:pPr>
        <w:pStyle w:val="ListBullet2"/>
      </w:pPr>
      <w:r w:rsidRPr="00962118">
        <w:t>determine glass thickness limitations</w:t>
      </w:r>
    </w:p>
    <w:p w:rsidR="00000000" w:rsidRPr="00962118" w:rsidP="00962118">
      <w:pPr>
        <w:pStyle w:val="ListBullet2"/>
      </w:pPr>
      <w:r w:rsidRPr="00962118">
        <w:t>assess the impact of glass shape for determining application</w:t>
      </w:r>
    </w:p>
    <w:p w:rsidR="00000000" w:rsidRPr="00962118" w:rsidP="00962118">
      <w:pPr>
        <w:pStyle w:val="ListBullet2"/>
      </w:pPr>
      <w:r w:rsidRPr="00962118">
        <w:t xml:space="preserve">identify and calculate aspect ratios </w:t>
      </w:r>
    </w:p>
    <w:p w:rsidR="00000000" w:rsidRPr="00962118" w:rsidP="00962118">
      <w:pPr>
        <w:pStyle w:val="ListBullet2"/>
      </w:pPr>
      <w:r w:rsidRPr="00962118">
        <w:t>understand and apply the principles of wind loadings</w:t>
      </w:r>
    </w:p>
    <w:p w:rsidR="00000000" w:rsidRPr="00962118" w:rsidP="00962118">
      <w:pPr>
        <w:pStyle w:val="ListBullet2"/>
      </w:pPr>
      <w:r w:rsidRPr="00962118">
        <w:t>identify glazing situations affected by human impact, including where activity could generate a high risk of breakage, and where glass could be mistaken for a door</w:t>
      </w:r>
    </w:p>
    <w:p w:rsidR="00000000" w:rsidRPr="00962118" w:rsidP="00962118">
      <w:pPr>
        <w:pStyle w:val="ListBullet2"/>
      </w:pPr>
      <w:r w:rsidRPr="00962118">
        <w:t>d</w:t>
      </w:r>
      <w:r w:rsidRPr="00962118">
        <w:t>etermine the appropriate glazing materials, processing and installation methods for various glazing situations, including all types of safety glass</w:t>
      </w:r>
    </w:p>
    <w:p w:rsidR="00000000" w:rsidRPr="00962118" w:rsidP="00962118">
      <w:pPr>
        <w:pStyle w:val="ListBullet"/>
      </w:pPr>
      <w:r w:rsidRPr="00962118">
        <w:t>Communicate ideas and information to enable confirmation of work requirements and specifications and the re</w:t>
      </w:r>
      <w:r w:rsidRPr="00962118">
        <w:t xml:space="preserve">porting of work outcomes and problems, interpret basic plans and follow safety procedures </w:t>
      </w:r>
    </w:p>
    <w:p w:rsidR="00000000" w:rsidRPr="00962118" w:rsidP="00962118">
      <w:pPr>
        <w:pStyle w:val="ListBullet"/>
      </w:pPr>
      <w:r w:rsidRPr="00962118">
        <w:t>Avoid backtracking, work flow interruptions or wastage</w:t>
      </w:r>
    </w:p>
    <w:p w:rsidR="00000000" w:rsidRPr="00962118" w:rsidP="00962118">
      <w:pPr>
        <w:pStyle w:val="ListBullet"/>
      </w:pPr>
      <w:r w:rsidRPr="00962118">
        <w:t>Work with others and in a team by recognising dependencies and using cooperative approaches to optimise work f</w:t>
      </w:r>
      <w:r w:rsidRPr="00962118">
        <w:t>low and productivity</w:t>
      </w:r>
    </w:p>
    <w:p w:rsidR="00000000" w:rsidRPr="00962118" w:rsidP="00962118">
      <w:pPr>
        <w:pStyle w:val="AllowPageBreak"/>
      </w:pPr>
    </w:p>
    <w:p w:rsidR="00000000" w:rsidRPr="00962118" w:rsidP="00962118">
      <w:pPr>
        <w:pStyle w:val="Heading1"/>
      </w:pPr>
      <w:bookmarkStart w:id="3" w:name="O_798220"/>
      <w:bookmarkEnd w:id="3"/>
      <w:r w:rsidRPr="00962118">
        <w:t>Knowledge Evidence</w:t>
      </w:r>
    </w:p>
    <w:p w:rsidR="00000000" w:rsidRPr="00962118" w:rsidP="00962118">
      <w:pPr>
        <w:pStyle w:val="ListBullet"/>
      </w:pPr>
      <w:r w:rsidRPr="00962118">
        <w:t>Workplace operating procedures, AS 1288:2006 Glass in buildings - Selection and installation, AS/NZS 2208:1996 Safety glazing materials in buildings, AS/NZS 1170:2 2002 Structural design actions (wi</w:t>
      </w:r>
      <w:r w:rsidRPr="00962118">
        <w:t>nd loads), AS/NZS 4667:2000 Quality requirements for cut-to-size and processed glass, and AS/NZS 4668:2000 Glossary of terms used in the glass and glazing industry, and NCC references to windows and doors in buildings</w:t>
      </w:r>
    </w:p>
    <w:p w:rsidR="00000000" w:rsidRPr="00962118" w:rsidP="00962118">
      <w:pPr>
        <w:pStyle w:val="ListBullet2"/>
      </w:pPr>
      <w:r w:rsidRPr="00962118">
        <w:rPr>
          <w:rStyle w:val="Emphasis"/>
        </w:rPr>
        <w:t>Note, wherever Australia Standards are listed they apply at the time of publication, but the most current version (including amendments) or replacement versions are to be used.</w:t>
      </w:r>
    </w:p>
    <w:p w:rsidR="00000000" w:rsidRPr="00962118" w:rsidP="00962118">
      <w:pPr>
        <w:pStyle w:val="ListBullet"/>
      </w:pPr>
      <w:r w:rsidRPr="00962118">
        <w:t>The qualities and characteristics of glass, including types, qualities, applic</w:t>
      </w:r>
      <w:r w:rsidRPr="00962118">
        <w:t xml:space="preserve">ations and limitations </w:t>
      </w:r>
    </w:p>
    <w:p w:rsidR="00000000" w:rsidRPr="00962118" w:rsidP="00962118">
      <w:pPr>
        <w:pStyle w:val="ListBullet"/>
      </w:pPr>
      <w:r w:rsidRPr="00962118">
        <w:t xml:space="preserve">Products and processes and current trends and developments in glass and glazing techniques/applications </w:t>
      </w:r>
    </w:p>
    <w:p w:rsidR="00000000" w:rsidRPr="00962118" w:rsidP="00962118">
      <w:pPr>
        <w:pStyle w:val="ListBullet"/>
      </w:pPr>
      <w:r w:rsidRPr="00962118">
        <w:t>Workplace safety system requirements related to the handling and installation of glass</w:t>
      </w:r>
    </w:p>
    <w:p w:rsidR="00000000" w:rsidRPr="00962118" w:rsidP="00962118">
      <w:pPr>
        <w:pStyle w:val="ListBullet"/>
      </w:pPr>
      <w:r w:rsidRPr="00962118">
        <w:t>Principles of operation of glass process</w:t>
      </w:r>
      <w:r w:rsidRPr="00962118">
        <w:t xml:space="preserve">ing plant/equipment </w:t>
      </w:r>
    </w:p>
    <w:p w:rsidR="00000000" w:rsidRPr="00962118" w:rsidP="00962118">
      <w:pPr>
        <w:pStyle w:val="ListBullet"/>
      </w:pPr>
      <w:r w:rsidRPr="00962118">
        <w:t>The architecture and location of glass process/production equipment</w:t>
      </w:r>
    </w:p>
    <w:p w:rsidR="00000000" w:rsidRPr="00962118" w:rsidP="00962118">
      <w:pPr>
        <w:pStyle w:val="ListBullet"/>
      </w:pPr>
      <w:r w:rsidRPr="00962118">
        <w:t>Interactions between glass plant items/processes</w:t>
      </w:r>
    </w:p>
    <w:p w:rsidR="00000000" w:rsidRPr="00962118" w:rsidP="00962118">
      <w:pPr>
        <w:pStyle w:val="ListBullet"/>
      </w:pPr>
      <w:r w:rsidRPr="00962118">
        <w:t>Glass product specifications and tolerances</w:t>
      </w:r>
    </w:p>
    <w:p w:rsidR="00000000" w:rsidRPr="00962118" w:rsidP="00962118">
      <w:pPr>
        <w:pStyle w:val="AllowPageBreak"/>
      </w:pPr>
    </w:p>
    <w:p w:rsidR="00000000" w:rsidRPr="00962118" w:rsidP="00962118">
      <w:pPr>
        <w:pStyle w:val="Heading1"/>
      </w:pPr>
      <w:bookmarkStart w:id="4" w:name="O_798219"/>
      <w:bookmarkEnd w:id="4"/>
      <w:r w:rsidRPr="00962118">
        <w:t>Assessment Conditions</w:t>
      </w:r>
    </w:p>
    <w:p w:rsidR="00000000" w:rsidRPr="00962118" w:rsidP="00962118">
      <w:pPr>
        <w:pStyle w:val="ListBullet"/>
      </w:pPr>
      <w:r w:rsidRPr="00962118">
        <w:t>Assessors must:</w:t>
      </w:r>
    </w:p>
    <w:p w:rsidR="00000000" w:rsidRPr="00962118" w:rsidP="00962118">
      <w:pPr>
        <w:pStyle w:val="ListBullet2"/>
      </w:pPr>
      <w:r w:rsidRPr="00962118">
        <w:t>hold training and</w:t>
      </w:r>
      <w:r w:rsidRPr="00962118">
        <w:t xml:space="preserve"> assessment competencies as determined by the National Skills Standards Council (NSSC) or its successors</w:t>
      </w:r>
    </w:p>
    <w:p w:rsidR="00000000" w:rsidRPr="00962118" w:rsidP="00962118">
      <w:pPr>
        <w:pStyle w:val="ListBullet2"/>
      </w:pPr>
      <w:r w:rsidRPr="00962118">
        <w:t>have vocational competency in the furnishing industry at least to the level being assessed with broad industry knowledge and experience, usually combin</w:t>
      </w:r>
      <w:r w:rsidRPr="00962118">
        <w:t xml:space="preserve">ed with a relevant industry qualification </w:t>
      </w:r>
    </w:p>
    <w:p w:rsidR="00000000" w:rsidRPr="00962118" w:rsidP="00962118">
      <w:pPr>
        <w:pStyle w:val="ListBullet2"/>
      </w:pPr>
      <w:r w:rsidRPr="00962118">
        <w:t>be familiar with the current skills and knowledge used and have relevant, current experience in the furnishing industry.</w:t>
      </w:r>
    </w:p>
    <w:p w:rsidR="00000000" w:rsidRPr="00962118" w:rsidP="00962118">
      <w:pPr>
        <w:pStyle w:val="ListBullet"/>
      </w:pPr>
      <w:r w:rsidRPr="00962118">
        <w:t xml:space="preserve">Assessment methods must confirm consistency of performance over time rather than a single </w:t>
      </w:r>
      <w:r w:rsidRPr="00962118">
        <w:t xml:space="preserve">assessment event and in a range of workplace relevant contexts. </w:t>
      </w:r>
    </w:p>
    <w:p w:rsidR="00000000" w:rsidRPr="00962118" w:rsidP="00962118">
      <w:pPr>
        <w:pStyle w:val="ListBullet"/>
      </w:pPr>
      <w:r w:rsidRPr="00962118">
        <w:t xml:space="preserve">Assessment must be by observation of relevant tasks with questioning on underpinning knowledge and, where applicable, multimedia evidence, supervisor’s reports, projects and work samples. </w:t>
      </w:r>
    </w:p>
    <w:p w:rsidR="00000000" w:rsidRPr="00962118" w:rsidP="00962118">
      <w:pPr>
        <w:pStyle w:val="ListBullet"/>
      </w:pPr>
      <w:r w:rsidRPr="00962118">
        <w:t>As</w:t>
      </w:r>
      <w:r w:rsidRPr="00962118">
        <w:t>sessment is to be conducted on single units of competency or in conjunction with other related units of competency. Foundation skills are integral to competent performance in the unit and should not be assessed separately.</w:t>
      </w:r>
    </w:p>
    <w:p w:rsidR="00000000" w:rsidRPr="00962118" w:rsidP="00962118">
      <w:pPr>
        <w:pStyle w:val="ListBullet"/>
      </w:pPr>
      <w:r w:rsidRPr="00962118">
        <w:t xml:space="preserve">Assessment must occur on the job </w:t>
      </w:r>
      <w:r w:rsidRPr="00962118">
        <w:t>or in a workplace simulated facility with relevant process, equipment, materials, work instructions and deadlines.</w:t>
      </w:r>
    </w:p>
    <w:p w:rsidR="00000000" w:rsidRPr="00962118" w:rsidP="00962118">
      <w:pPr>
        <w:pStyle w:val="ListBullet"/>
      </w:pPr>
      <w:r w:rsidRPr="00962118">
        <w:t>Access is required to work requirements for glass and glazing jobs, Australian Standards, workplace operating procedures and relevant equipme</w:t>
      </w:r>
      <w:r w:rsidRPr="00962118">
        <w:t>nt.</w:t>
      </w:r>
    </w:p>
    <w:p w:rsidR="00000000" w:rsidRPr="00962118" w:rsidP="00962118">
      <w:pPr>
        <w:pStyle w:val="AllowPageBreak"/>
      </w:pPr>
    </w:p>
    <w:p w:rsidR="00000000" w:rsidRPr="00962118" w:rsidP="00962118">
      <w:pPr>
        <w:pStyle w:val="Heading1"/>
      </w:pPr>
      <w:bookmarkStart w:id="5" w:name="O_798234"/>
      <w:bookmarkEnd w:id="5"/>
      <w:r w:rsidRPr="00962118">
        <w:t>Links</w:t>
      </w:r>
    </w:p>
    <w:p w:rsidR="00000000" w:rsidRPr="00962118" w:rsidP="00962118">
      <w:pPr>
        <w:pStyle w:val="BodyText"/>
      </w:pPr>
      <w:r w:rsidRPr="00962118">
        <w:t>Companion Volume implementation guides are found in VETNet - https://vetnet.education.gov.au/Pages/TrainingDocs.aspx?q=0601ab95-583a-4e93-b2d4-cfb27b03ed73</w:t>
      </w:r>
    </w:p>
    <w:p w:rsidR="00000000" w:rsidRPr="00962118" w:rsidP="00962118"/>
    <w:sectPr w:rsidSect="00962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18" w:rsidRPr="00D2469F" w:rsidP="00D24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9F" w:rsidP="00962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469F" w:rsidP="0096211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469F" w:rsidP="00962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118" w:rsidRPr="00D2469F" w:rsidP="00D24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9F" w:rsidRPr="002D2AF8" w:rsidP="00962118">
    <w:pPr>
      <w:pStyle w:val="Header"/>
      <w:framePr w:wrap="around"/>
    </w:pPr>
    <w:r>
      <w:fldChar w:fldCharType="begin"/>
    </w:r>
    <w:r>
      <w:instrText xml:space="preserve"> TITLE   \* MERGEFORMAT </w:instrText>
    </w:r>
    <w:r>
      <w:fldChar w:fldCharType="separate"/>
    </w:r>
    <w:r>
      <w:t>Assessment Requirements for MSFGG4001 Apply standards and codes of practice for the glass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2469F" w:rsidP="00962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22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4F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45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118"/>
    <w:pPr>
      <w:spacing w:before="360" w:after="60"/>
      <w:outlineLvl w:val="0"/>
    </w:pPr>
    <w:rPr>
      <w:sz w:val="32"/>
    </w:rPr>
  </w:style>
  <w:style w:type="paragraph" w:styleId="Heading2">
    <w:name w:val="heading 2"/>
    <w:basedOn w:val="HeadingBase"/>
    <w:next w:val="BodyText"/>
    <w:link w:val="Heading2Char"/>
    <w:qFormat/>
    <w:rsid w:val="00962118"/>
    <w:pPr>
      <w:keepLines/>
      <w:spacing w:before="240" w:after="120"/>
      <w:outlineLvl w:val="1"/>
    </w:pPr>
    <w:rPr>
      <w:sz w:val="28"/>
      <w:szCs w:val="40"/>
    </w:rPr>
  </w:style>
  <w:style w:type="paragraph" w:styleId="Heading3">
    <w:name w:val="heading 3"/>
    <w:basedOn w:val="HeadingBase"/>
    <w:next w:val="BodyText"/>
    <w:link w:val="Heading3Char"/>
    <w:qFormat/>
    <w:rsid w:val="00962118"/>
    <w:pPr>
      <w:spacing w:before="180" w:after="120"/>
      <w:outlineLvl w:val="2"/>
    </w:pPr>
    <w:rPr>
      <w:spacing w:val="-10"/>
      <w:kern w:val="32"/>
    </w:rPr>
  </w:style>
  <w:style w:type="paragraph" w:styleId="Heading4">
    <w:name w:val="heading 4"/>
    <w:basedOn w:val="HeadingBase"/>
    <w:next w:val="BodyText"/>
    <w:link w:val="Heading4Char"/>
    <w:qFormat/>
    <w:rsid w:val="00962118"/>
    <w:pPr>
      <w:spacing w:before="160" w:after="120"/>
      <w:outlineLvl w:val="3"/>
    </w:pPr>
    <w:rPr>
      <w:sz w:val="22"/>
    </w:rPr>
  </w:style>
  <w:style w:type="paragraph" w:styleId="Heading5">
    <w:name w:val="heading 5"/>
    <w:basedOn w:val="HeadingBase"/>
    <w:next w:val="Normal"/>
    <w:link w:val="Heading5Char"/>
    <w:qFormat/>
    <w:rsid w:val="00962118"/>
    <w:pPr>
      <w:spacing w:before="80"/>
      <w:outlineLvl w:val="4"/>
    </w:pPr>
    <w:rPr>
      <w:color w:val="918585"/>
      <w:sz w:val="20"/>
    </w:rPr>
  </w:style>
  <w:style w:type="paragraph" w:styleId="Heading6">
    <w:name w:val="heading 6"/>
    <w:basedOn w:val="HeadingBase"/>
    <w:next w:val="Normal"/>
    <w:link w:val="Heading6Char"/>
    <w:qFormat/>
    <w:rsid w:val="00962118"/>
    <w:pPr>
      <w:spacing w:before="60"/>
      <w:outlineLvl w:val="5"/>
    </w:pPr>
    <w:rPr>
      <w:color w:val="918585"/>
      <w:sz w:val="20"/>
    </w:rPr>
  </w:style>
  <w:style w:type="paragraph" w:styleId="Heading7">
    <w:name w:val="heading 7"/>
    <w:basedOn w:val="Normal"/>
    <w:next w:val="Normal"/>
    <w:link w:val="Heading7Char"/>
    <w:qFormat/>
    <w:rsid w:val="00962118"/>
    <w:pPr>
      <w:ind w:left="720"/>
      <w:outlineLvl w:val="6"/>
    </w:pPr>
    <w:rPr>
      <w:i/>
    </w:rPr>
  </w:style>
  <w:style w:type="paragraph" w:styleId="Heading8">
    <w:name w:val="heading 8"/>
    <w:basedOn w:val="Normal"/>
    <w:next w:val="Normal"/>
    <w:link w:val="Heading8Char"/>
    <w:qFormat/>
    <w:rsid w:val="00962118"/>
    <w:pPr>
      <w:ind w:left="720"/>
      <w:outlineLvl w:val="7"/>
    </w:pPr>
    <w:rPr>
      <w:i/>
    </w:rPr>
  </w:style>
  <w:style w:type="paragraph" w:styleId="Heading9">
    <w:name w:val="heading 9"/>
    <w:basedOn w:val="Normal"/>
    <w:next w:val="Normal"/>
    <w:link w:val="Heading9Char"/>
    <w:qFormat/>
    <w:rsid w:val="00962118"/>
    <w:pPr>
      <w:ind w:left="720"/>
      <w:outlineLvl w:val="8"/>
    </w:pPr>
    <w:rPr>
      <w:i/>
    </w:rPr>
  </w:style>
  <w:style w:type="character" w:default="1" w:styleId="DefaultParagraphFont">
    <w:name w:val="Default Paragraph Font"/>
    <w:uiPriority w:val="1"/>
    <w:unhideWhenUsed/>
    <w:rsid w:val="00962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118"/>
  </w:style>
  <w:style w:type="character" w:customStyle="1" w:styleId="Heading1Char">
    <w:name w:val="Heading 1 Char"/>
    <w:basedOn w:val="DefaultParagraphFont"/>
    <w:link w:val="Heading1"/>
    <w:rsid w:val="00962118"/>
    <w:rPr>
      <w:rFonts w:ascii="Times New Roman" w:eastAsia="Times New Roman" w:hAnsi="Times New Roman" w:cs="Times New Roman"/>
      <w:b/>
      <w:sz w:val="32"/>
      <w:szCs w:val="20"/>
      <w:lang w:eastAsia="en-US"/>
    </w:rPr>
  </w:style>
  <w:style w:type="paragraph" w:styleId="BodyText">
    <w:name w:val="Body Text"/>
    <w:basedOn w:val="Normal"/>
    <w:link w:val="BodyTextChar"/>
    <w:rsid w:val="00962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118"/>
    <w:rPr>
      <w:rFonts w:ascii="Times New Roman" w:eastAsia="Times New Roman" w:hAnsi="Times New Roman" w:cs="Times New Roman"/>
      <w:sz w:val="24"/>
      <w:lang w:eastAsia="en-US"/>
    </w:rPr>
  </w:style>
  <w:style w:type="paragraph" w:styleId="ListBullet">
    <w:name w:val="List Bullet"/>
    <w:basedOn w:val="List"/>
    <w:rsid w:val="00962118"/>
    <w:pPr>
      <w:numPr>
        <w:numId w:val="13"/>
      </w:numPr>
      <w:tabs>
        <w:tab w:val="clear" w:pos="340"/>
      </w:tabs>
      <w:spacing w:before="40" w:after="40"/>
    </w:pPr>
  </w:style>
  <w:style w:type="paragraph" w:styleId="ListBullet2">
    <w:name w:val="List Bullet 2"/>
    <w:basedOn w:val="List2"/>
    <w:rsid w:val="00962118"/>
    <w:pPr>
      <w:numPr>
        <w:numId w:val="14"/>
      </w:numPr>
      <w:tabs>
        <w:tab w:val="clear" w:pos="680"/>
      </w:tabs>
    </w:pPr>
  </w:style>
  <w:style w:type="character" w:styleId="Emphasis">
    <w:name w:val="Emphasis"/>
    <w:basedOn w:val="DefaultParagraphFont"/>
    <w:qFormat/>
    <w:rsid w:val="00962118"/>
    <w:rPr>
      <w:i/>
    </w:rPr>
  </w:style>
  <w:style w:type="paragraph" w:customStyle="1" w:styleId="SuperHeading">
    <w:name w:val="SuperHeading"/>
    <w:basedOn w:val="Normal"/>
    <w:rsid w:val="00962118"/>
    <w:pPr>
      <w:spacing w:before="240" w:after="120"/>
      <w:outlineLvl w:val="0"/>
    </w:pPr>
    <w:rPr>
      <w:rFonts w:ascii="Times New Roman" w:hAnsi="Times New Roman"/>
      <w:b/>
      <w:sz w:val="32"/>
    </w:rPr>
  </w:style>
  <w:style w:type="paragraph" w:customStyle="1" w:styleId="AllowPageBreak">
    <w:name w:val="AllowPageBreak"/>
    <w:rsid w:val="009621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118"/>
    <w:rPr>
      <w:rFonts w:ascii="Courier New" w:eastAsia="Times New Roman" w:hAnsi="Courier New" w:cs="Times New Roman"/>
      <w:i/>
      <w:szCs w:val="20"/>
      <w:lang w:eastAsia="en-US"/>
    </w:rPr>
  </w:style>
  <w:style w:type="paragraph" w:customStyle="1" w:styleId="HeadingBase">
    <w:name w:val="Heading Base"/>
    <w:rsid w:val="00962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118"/>
    <w:pPr>
      <w:tabs>
        <w:tab w:val="right" w:leader="dot" w:pos="9072"/>
      </w:tabs>
      <w:ind w:left="567"/>
    </w:pPr>
    <w:rPr>
      <w:szCs w:val="22"/>
    </w:rPr>
  </w:style>
  <w:style w:type="paragraph" w:customStyle="1" w:styleId="TOCBase">
    <w:name w:val="TOC Base"/>
    <w:rsid w:val="00962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118"/>
    <w:pPr>
      <w:tabs>
        <w:tab w:val="right" w:leader="dot" w:pos="9072"/>
      </w:tabs>
      <w:spacing w:before="40" w:after="40"/>
      <w:ind w:left="284"/>
    </w:pPr>
    <w:rPr>
      <w:rFonts w:ascii="Times New Roman" w:hAnsi="Times New Roman"/>
    </w:rPr>
  </w:style>
  <w:style w:type="paragraph" w:styleId="TOC1">
    <w:name w:val="toc 1"/>
    <w:basedOn w:val="TOCBase"/>
    <w:next w:val="Normal"/>
    <w:rsid w:val="00962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118"/>
    <w:rPr>
      <w:rFonts w:ascii="Times New Roman" w:eastAsia="Times New Roman" w:hAnsi="Times New Roman" w:cs="Times New Roman"/>
      <w:sz w:val="16"/>
      <w:lang w:eastAsia="en-US"/>
    </w:rPr>
  </w:style>
  <w:style w:type="paragraph" w:styleId="Title">
    <w:name w:val="Title"/>
    <w:basedOn w:val="HeadingBase"/>
    <w:link w:val="TitleChar"/>
    <w:qFormat/>
    <w:rsid w:val="00962118"/>
    <w:pPr>
      <w:spacing w:before="5040"/>
      <w:jc w:val="center"/>
    </w:pPr>
    <w:rPr>
      <w:sz w:val="48"/>
      <w:szCs w:val="72"/>
      <w:lang w:val="en-US"/>
    </w:rPr>
  </w:style>
  <w:style w:type="character" w:customStyle="1" w:styleId="TitleChar">
    <w:name w:val="Title Char"/>
    <w:basedOn w:val="DefaultParagraphFont"/>
    <w:link w:val="Title"/>
    <w:rsid w:val="00962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118"/>
    <w:pPr>
      <w:tabs>
        <w:tab w:val="left" w:pos="3600"/>
        <w:tab w:val="left" w:pos="3958"/>
      </w:tabs>
    </w:pPr>
  </w:style>
  <w:style w:type="paragraph" w:styleId="List">
    <w:name w:val="List"/>
    <w:basedOn w:val="BodyText"/>
    <w:next w:val="BodyText"/>
    <w:rsid w:val="00962118"/>
    <w:pPr>
      <w:tabs>
        <w:tab w:val="left" w:pos="340"/>
      </w:tabs>
      <w:spacing w:before="60" w:after="60"/>
      <w:ind w:left="340" w:hanging="340"/>
    </w:pPr>
  </w:style>
  <w:style w:type="paragraph" w:customStyle="1" w:styleId="Note">
    <w:name w:val="Note"/>
    <w:basedOn w:val="BodyText"/>
    <w:rsid w:val="009621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118"/>
    <w:rPr>
      <w:b/>
      <w:spacing w:val="0"/>
    </w:rPr>
  </w:style>
  <w:style w:type="paragraph" w:customStyle="1" w:styleId="SuperTitle">
    <w:name w:val="SuperTitle"/>
    <w:basedOn w:val="Title"/>
    <w:rsid w:val="00962118"/>
    <w:pPr>
      <w:framePr w:wrap="auto" w:hAnchor="text" w:y="6049"/>
    </w:pPr>
    <w:rPr>
      <w:color w:val="000000"/>
      <w:sz w:val="40"/>
    </w:rPr>
  </w:style>
  <w:style w:type="paragraph" w:customStyle="1" w:styleId="TOCTitle">
    <w:name w:val="TOCTitle"/>
    <w:basedOn w:val="Heading1"/>
    <w:rsid w:val="00962118"/>
    <w:pPr>
      <w:spacing w:after="240"/>
      <w:jc w:val="center"/>
      <w:outlineLvl w:val="9"/>
    </w:pPr>
    <w:rPr>
      <w:caps/>
    </w:rPr>
  </w:style>
  <w:style w:type="paragraph" w:customStyle="1" w:styleId="Version">
    <w:name w:val="Version"/>
    <w:rsid w:val="00962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118"/>
    <w:pPr>
      <w:keepNext w:val="0"/>
      <w:tabs>
        <w:tab w:val="right" w:pos="4176"/>
      </w:tabs>
      <w:ind w:left="198" w:hanging="198"/>
    </w:pPr>
    <w:rPr>
      <w:rFonts w:ascii="Garamond" w:hAnsi="Garamond"/>
    </w:rPr>
  </w:style>
  <w:style w:type="paragraph" w:styleId="IndexHeading">
    <w:name w:val="index heading"/>
    <w:basedOn w:val="Normal"/>
    <w:next w:val="Index1"/>
    <w:semiHidden/>
    <w:rsid w:val="00962118"/>
    <w:pPr>
      <w:spacing w:before="120" w:after="120"/>
    </w:pPr>
    <w:rPr>
      <w:rFonts w:ascii="Arial" w:hAnsi="Arial"/>
      <w:b/>
      <w:color w:val="918585"/>
      <w:sz w:val="24"/>
    </w:rPr>
  </w:style>
  <w:style w:type="paragraph" w:styleId="Header">
    <w:name w:val="header"/>
    <w:basedOn w:val="Normal"/>
    <w:link w:val="HeaderChar"/>
    <w:rsid w:val="00962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118"/>
    <w:rPr>
      <w:rFonts w:ascii="Times New Roman" w:eastAsia="Times New Roman" w:hAnsi="Times New Roman" w:cs="Times New Roman"/>
      <w:sz w:val="16"/>
      <w:szCs w:val="20"/>
      <w:lang w:val="en-GB" w:eastAsia="en-US"/>
    </w:rPr>
  </w:style>
  <w:style w:type="paragraph" w:customStyle="1" w:styleId="Chapter">
    <w:name w:val="Chapter"/>
    <w:basedOn w:val="Normal"/>
    <w:rsid w:val="00962118"/>
    <w:pPr>
      <w:spacing w:before="240"/>
    </w:pPr>
    <w:rPr>
      <w:rFonts w:ascii="Times New Roman" w:hAnsi="Times New Roman"/>
      <w:smallCaps/>
      <w:spacing w:val="80"/>
      <w:sz w:val="28"/>
    </w:rPr>
  </w:style>
  <w:style w:type="paragraph" w:customStyle="1" w:styleId="InChapter">
    <w:name w:val="InChapter"/>
    <w:basedOn w:val="Heading3"/>
    <w:rsid w:val="00962118"/>
    <w:pPr>
      <w:spacing w:after="240"/>
      <w:outlineLvl w:val="9"/>
    </w:pPr>
    <w:rPr>
      <w:noProof/>
    </w:rPr>
  </w:style>
  <w:style w:type="paragraph" w:styleId="Index2">
    <w:name w:val="index 2"/>
    <w:basedOn w:val="Normal"/>
    <w:next w:val="Normal"/>
    <w:semiHidden/>
    <w:rsid w:val="00962118"/>
    <w:pPr>
      <w:tabs>
        <w:tab w:val="right" w:pos="4176"/>
      </w:tabs>
      <w:ind w:left="568" w:hanging="284"/>
    </w:pPr>
    <w:rPr>
      <w:rFonts w:ascii="Garamond" w:hAnsi="Garamond"/>
    </w:rPr>
  </w:style>
  <w:style w:type="paragraph" w:customStyle="1" w:styleId="Byline">
    <w:name w:val="Byline"/>
    <w:rsid w:val="00962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118"/>
    <w:pPr>
      <w:tabs>
        <w:tab w:val="clear" w:pos="3600"/>
        <w:tab w:val="clear" w:pos="3958"/>
      </w:tabs>
      <w:jc w:val="right"/>
    </w:pPr>
  </w:style>
  <w:style w:type="paragraph" w:styleId="Caption">
    <w:name w:val="caption"/>
    <w:basedOn w:val="BodyText"/>
    <w:next w:val="Normal"/>
    <w:qFormat/>
    <w:rsid w:val="00962118"/>
    <w:pPr>
      <w:framePr w:w="2268" w:hSpace="181" w:vSpace="181" w:wrap="around" w:vAnchor="text" w:hAnchor="page" w:x="1135" w:y="285" w:anchorLock="1"/>
    </w:pPr>
    <w:rPr>
      <w:i/>
    </w:rPr>
  </w:style>
  <w:style w:type="paragraph" w:customStyle="1" w:styleId="MiniTOCTitle">
    <w:name w:val="MiniTOCTitle"/>
    <w:basedOn w:val="Heading4"/>
    <w:rsid w:val="00962118"/>
    <w:pPr>
      <w:spacing w:before="240"/>
      <w:outlineLvl w:val="9"/>
    </w:pPr>
    <w:rPr>
      <w:noProof/>
      <w:sz w:val="24"/>
    </w:rPr>
  </w:style>
  <w:style w:type="paragraph" w:customStyle="1" w:styleId="MiniTOCItem">
    <w:name w:val="MiniTOCItem"/>
    <w:basedOn w:val="ListBullet"/>
    <w:rsid w:val="00962118"/>
    <w:pPr>
      <w:numPr>
        <w:numId w:val="0"/>
      </w:numPr>
      <w:tabs>
        <w:tab w:val="right" w:leader="dot" w:pos="6521"/>
      </w:tabs>
      <w:spacing w:before="0" w:after="0"/>
    </w:pPr>
  </w:style>
  <w:style w:type="paragraph" w:customStyle="1" w:styleId="TOFTitle">
    <w:name w:val="TOFTitle"/>
    <w:basedOn w:val="TOCTitle"/>
    <w:rsid w:val="00962118"/>
  </w:style>
  <w:style w:type="paragraph" w:styleId="TableofFigures">
    <w:name w:val="table of figures"/>
    <w:basedOn w:val="Normal"/>
    <w:next w:val="Normal"/>
    <w:semiHidden/>
    <w:rsid w:val="00962118"/>
    <w:pPr>
      <w:tabs>
        <w:tab w:val="right" w:leader="dot" w:pos="9072"/>
      </w:tabs>
      <w:ind w:left="970" w:hanging="403"/>
    </w:pPr>
    <w:rPr>
      <w:rFonts w:ascii="Times New Roman" w:hAnsi="Times New Roman"/>
      <w:b/>
    </w:rPr>
  </w:style>
  <w:style w:type="paragraph" w:styleId="ListNumber">
    <w:name w:val="List Number"/>
    <w:basedOn w:val="List"/>
    <w:rsid w:val="00962118"/>
    <w:pPr>
      <w:numPr>
        <w:numId w:val="11"/>
      </w:numPr>
    </w:pPr>
  </w:style>
  <w:style w:type="character" w:customStyle="1" w:styleId="WingdingSymbols">
    <w:name w:val="Wingding Symbols"/>
    <w:rsid w:val="00962118"/>
    <w:rPr>
      <w:rFonts w:ascii="Wingdings" w:hAnsi="Wingdings"/>
    </w:rPr>
  </w:style>
  <w:style w:type="paragraph" w:customStyle="1" w:styleId="TableHeading">
    <w:name w:val="Table Heading"/>
    <w:basedOn w:val="HeadingBase"/>
    <w:rsid w:val="00962118"/>
    <w:pPr>
      <w:keepLines/>
      <w:pBdr>
        <w:bottom w:val="single" w:sz="6" w:space="1" w:color="918585"/>
      </w:pBdr>
      <w:spacing w:before="240"/>
    </w:pPr>
  </w:style>
  <w:style w:type="character" w:customStyle="1" w:styleId="HotSpot">
    <w:name w:val="HotSpot"/>
    <w:rsid w:val="00962118"/>
    <w:rPr>
      <w:color w:val="0033CC"/>
      <w:u w:val="none"/>
    </w:rPr>
  </w:style>
  <w:style w:type="paragraph" w:customStyle="1" w:styleId="BodyTextRight">
    <w:name w:val="Body Text Right"/>
    <w:basedOn w:val="BodyText"/>
    <w:rsid w:val="00962118"/>
    <w:pPr>
      <w:spacing w:before="0" w:after="0"/>
      <w:jc w:val="right"/>
    </w:pPr>
  </w:style>
  <w:style w:type="paragraph" w:styleId="Index3">
    <w:name w:val="index 3"/>
    <w:basedOn w:val="ListNumber2"/>
    <w:next w:val="Normal"/>
    <w:semiHidden/>
    <w:rsid w:val="00962118"/>
    <w:pPr>
      <w:numPr>
        <w:numId w:val="0"/>
      </w:numPr>
      <w:tabs>
        <w:tab w:val="right" w:leader="dot" w:pos="4176"/>
      </w:tabs>
    </w:pPr>
  </w:style>
  <w:style w:type="paragraph" w:styleId="ListNumber2">
    <w:name w:val="List Number 2"/>
    <w:basedOn w:val="List2"/>
    <w:rsid w:val="00962118"/>
    <w:pPr>
      <w:numPr>
        <w:numId w:val="10"/>
      </w:numPr>
      <w:tabs>
        <w:tab w:val="clear" w:pos="1060"/>
      </w:tabs>
    </w:pPr>
  </w:style>
  <w:style w:type="paragraph" w:customStyle="1" w:styleId="MarginNote">
    <w:name w:val="Margin Note"/>
    <w:basedOn w:val="BodyText"/>
    <w:rsid w:val="00962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118"/>
    <w:rPr>
      <w:sz w:val="32"/>
    </w:rPr>
  </w:style>
  <w:style w:type="paragraph" w:customStyle="1" w:styleId="HeadingProcedure">
    <w:name w:val="Heading Procedure"/>
    <w:basedOn w:val="HeadingBase"/>
    <w:next w:val="Normal"/>
    <w:rsid w:val="00962118"/>
    <w:pPr>
      <w:tabs>
        <w:tab w:val="left" w:pos="0"/>
      </w:tabs>
      <w:spacing w:before="120" w:after="60"/>
    </w:pPr>
    <w:rPr>
      <w:i/>
      <w:color w:val="918585"/>
      <w:sz w:val="22"/>
    </w:rPr>
  </w:style>
  <w:style w:type="paragraph" w:customStyle="1" w:styleId="TableBodyText">
    <w:name w:val="Table Body Text"/>
    <w:basedOn w:val="BodyText"/>
    <w:rsid w:val="00962118"/>
    <w:pPr>
      <w:spacing w:before="60" w:after="60"/>
    </w:pPr>
  </w:style>
  <w:style w:type="paragraph" w:styleId="ListContinue">
    <w:name w:val="List Continue"/>
    <w:basedOn w:val="List"/>
    <w:rsid w:val="00962118"/>
    <w:pPr>
      <w:ind w:firstLine="0"/>
    </w:pPr>
  </w:style>
  <w:style w:type="paragraph" w:customStyle="1" w:styleId="ListNote">
    <w:name w:val="List Note"/>
    <w:basedOn w:val="List"/>
    <w:rsid w:val="00962118"/>
    <w:pPr>
      <w:pBdr>
        <w:top w:val="single" w:sz="6" w:space="2" w:color="918585"/>
        <w:bottom w:val="single" w:sz="6" w:space="2" w:color="918585"/>
      </w:pBdr>
      <w:tabs>
        <w:tab w:val="left" w:pos="1021"/>
      </w:tabs>
      <w:ind w:firstLine="0"/>
    </w:pPr>
  </w:style>
  <w:style w:type="paragraph" w:customStyle="1" w:styleId="Warning">
    <w:name w:val="Warning"/>
    <w:basedOn w:val="BodyText"/>
    <w:rsid w:val="00962118"/>
    <w:pPr>
      <w:shd w:val="clear" w:color="auto" w:fill="D9D9D9"/>
      <w:tabs>
        <w:tab w:val="left" w:pos="992"/>
      </w:tabs>
      <w:ind w:left="119" w:right="119"/>
    </w:pPr>
    <w:rPr>
      <w:sz w:val="20"/>
    </w:rPr>
  </w:style>
  <w:style w:type="paragraph" w:customStyle="1" w:styleId="MarginIcons">
    <w:name w:val="Margin Icons"/>
    <w:basedOn w:val="BodyText"/>
    <w:rsid w:val="00962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118"/>
    <w:rPr>
      <w:rFonts w:ascii="Courier New" w:hAnsi="Courier New"/>
    </w:rPr>
  </w:style>
  <w:style w:type="paragraph" w:customStyle="1" w:styleId="NoteBullet">
    <w:name w:val="Note Bullet"/>
    <w:basedOn w:val="Note"/>
    <w:rsid w:val="00962118"/>
    <w:pPr>
      <w:tabs>
        <w:tab w:val="clear" w:pos="680"/>
      </w:tabs>
      <w:spacing w:before="60" w:after="60"/>
    </w:pPr>
  </w:style>
  <w:style w:type="paragraph" w:customStyle="1" w:styleId="SubHeading2">
    <w:name w:val="SubHeading2"/>
    <w:basedOn w:val="HeadingBase"/>
    <w:rsid w:val="00962118"/>
    <w:pPr>
      <w:spacing w:before="240" w:after="60"/>
    </w:pPr>
    <w:rPr>
      <w:sz w:val="20"/>
    </w:rPr>
  </w:style>
  <w:style w:type="paragraph" w:customStyle="1" w:styleId="SubHeading1">
    <w:name w:val="SubHeading1"/>
    <w:basedOn w:val="HeadingBase"/>
    <w:rsid w:val="00962118"/>
    <w:pPr>
      <w:spacing w:before="240" w:after="60"/>
    </w:pPr>
    <w:rPr>
      <w:color w:val="918585"/>
      <w:sz w:val="22"/>
    </w:rPr>
  </w:style>
  <w:style w:type="paragraph" w:customStyle="1" w:styleId="SideHeading">
    <w:name w:val="Side Heading"/>
    <w:basedOn w:val="HeadingBase"/>
    <w:rsid w:val="00962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118"/>
    <w:pPr>
      <w:numPr>
        <w:numId w:val="12"/>
      </w:numPr>
    </w:pPr>
  </w:style>
  <w:style w:type="paragraph" w:styleId="PlainText">
    <w:name w:val="Plain Text"/>
    <w:basedOn w:val="Normal"/>
    <w:link w:val="PlainTextChar"/>
    <w:rsid w:val="00962118"/>
    <w:rPr>
      <w:sz w:val="20"/>
    </w:rPr>
  </w:style>
  <w:style w:type="character" w:customStyle="1" w:styleId="PlainTextChar">
    <w:name w:val="Plain Text Char"/>
    <w:basedOn w:val="DefaultParagraphFont"/>
    <w:link w:val="PlainText"/>
    <w:rsid w:val="00962118"/>
    <w:rPr>
      <w:rFonts w:ascii="Courier New" w:eastAsia="Times New Roman" w:hAnsi="Courier New" w:cs="Times New Roman"/>
      <w:sz w:val="20"/>
      <w:szCs w:val="20"/>
      <w:lang w:eastAsia="en-US"/>
    </w:rPr>
  </w:style>
  <w:style w:type="character" w:customStyle="1" w:styleId="MenuOption">
    <w:name w:val="Menu Option"/>
    <w:basedOn w:val="DefaultParagraphFont"/>
    <w:rsid w:val="00962118"/>
    <w:rPr>
      <w:b/>
      <w:smallCaps/>
    </w:rPr>
  </w:style>
  <w:style w:type="paragraph" w:customStyle="1" w:styleId="TableListNumber">
    <w:name w:val="Table List Number"/>
    <w:basedOn w:val="ListNumber"/>
    <w:rsid w:val="00962118"/>
    <w:pPr>
      <w:numPr>
        <w:numId w:val="0"/>
      </w:numPr>
    </w:pPr>
  </w:style>
  <w:style w:type="paragraph" w:styleId="TOC4">
    <w:name w:val="toc 4"/>
    <w:basedOn w:val="TOCBase"/>
    <w:next w:val="Normal"/>
    <w:semiHidden/>
    <w:rsid w:val="00962118"/>
    <w:pPr>
      <w:tabs>
        <w:tab w:val="right" w:leader="dot" w:pos="9071"/>
      </w:tabs>
      <w:ind w:left="1701"/>
    </w:pPr>
  </w:style>
  <w:style w:type="paragraph" w:customStyle="1" w:styleId="ListAlpha">
    <w:name w:val="List Alpha"/>
    <w:basedOn w:val="List"/>
    <w:rsid w:val="00962118"/>
    <w:pPr>
      <w:numPr>
        <w:numId w:val="9"/>
      </w:numPr>
    </w:pPr>
  </w:style>
  <w:style w:type="paragraph" w:customStyle="1" w:styleId="ListAlpha2">
    <w:name w:val="List Alpha 2"/>
    <w:basedOn w:val="List2"/>
    <w:rsid w:val="00962118"/>
    <w:pPr>
      <w:numPr>
        <w:numId w:val="8"/>
      </w:numPr>
    </w:pPr>
  </w:style>
  <w:style w:type="paragraph" w:styleId="List2">
    <w:name w:val="List 2"/>
    <w:basedOn w:val="BodyText"/>
    <w:rsid w:val="00962118"/>
    <w:pPr>
      <w:tabs>
        <w:tab w:val="left" w:pos="680"/>
      </w:tabs>
      <w:spacing w:before="60" w:after="60"/>
      <w:ind w:left="680" w:hanging="340"/>
    </w:pPr>
  </w:style>
  <w:style w:type="paragraph" w:styleId="List3">
    <w:name w:val="List 3"/>
    <w:basedOn w:val="BodyText"/>
    <w:rsid w:val="00962118"/>
    <w:pPr>
      <w:tabs>
        <w:tab w:val="left" w:pos="1021"/>
      </w:tabs>
      <w:spacing w:before="60" w:after="60"/>
      <w:ind w:left="1020" w:hanging="340"/>
    </w:pPr>
  </w:style>
  <w:style w:type="paragraph" w:styleId="List4">
    <w:name w:val="List 4"/>
    <w:basedOn w:val="BodyText"/>
    <w:rsid w:val="00962118"/>
    <w:pPr>
      <w:tabs>
        <w:tab w:val="left" w:pos="1361"/>
      </w:tabs>
      <w:spacing w:before="60" w:after="60"/>
      <w:ind w:left="1361" w:hanging="340"/>
    </w:pPr>
  </w:style>
  <w:style w:type="paragraph" w:styleId="List5">
    <w:name w:val="List 5"/>
    <w:basedOn w:val="BodyText"/>
    <w:rsid w:val="00962118"/>
    <w:pPr>
      <w:tabs>
        <w:tab w:val="left" w:pos="1701"/>
      </w:tabs>
      <w:spacing w:before="60" w:after="60"/>
      <w:ind w:left="1701" w:hanging="340"/>
    </w:pPr>
  </w:style>
  <w:style w:type="paragraph" w:styleId="ListBullet3">
    <w:name w:val="List Bullet 3"/>
    <w:basedOn w:val="List3"/>
    <w:rsid w:val="00962118"/>
    <w:pPr>
      <w:numPr>
        <w:numId w:val="15"/>
      </w:numPr>
      <w:tabs>
        <w:tab w:val="clear" w:pos="1021"/>
      </w:tabs>
      <w:ind w:left="1037" w:hanging="357"/>
    </w:pPr>
  </w:style>
  <w:style w:type="paragraph" w:styleId="ListBullet4">
    <w:name w:val="List Bullet 4"/>
    <w:basedOn w:val="List4"/>
    <w:rsid w:val="00962118"/>
    <w:pPr>
      <w:numPr>
        <w:numId w:val="3"/>
      </w:numPr>
      <w:tabs>
        <w:tab w:val="clear" w:pos="1361"/>
      </w:tabs>
    </w:pPr>
  </w:style>
  <w:style w:type="paragraph" w:styleId="ListBullet5">
    <w:name w:val="List Bullet 5"/>
    <w:basedOn w:val="List5"/>
    <w:rsid w:val="00962118"/>
    <w:pPr>
      <w:numPr>
        <w:numId w:val="4"/>
      </w:numPr>
    </w:pPr>
  </w:style>
  <w:style w:type="paragraph" w:styleId="ListContinue2">
    <w:name w:val="List Continue 2"/>
    <w:basedOn w:val="List2"/>
    <w:rsid w:val="00962118"/>
    <w:pPr>
      <w:ind w:firstLine="0"/>
    </w:pPr>
  </w:style>
  <w:style w:type="paragraph" w:styleId="ListContinue3">
    <w:name w:val="List Continue 3"/>
    <w:basedOn w:val="List3"/>
    <w:rsid w:val="00962118"/>
    <w:pPr>
      <w:ind w:left="1021" w:firstLine="0"/>
    </w:pPr>
  </w:style>
  <w:style w:type="paragraph" w:styleId="ListContinue4">
    <w:name w:val="List Continue 4"/>
    <w:basedOn w:val="List4"/>
    <w:rsid w:val="00962118"/>
    <w:pPr>
      <w:ind w:firstLine="0"/>
    </w:pPr>
  </w:style>
  <w:style w:type="paragraph" w:styleId="ListContinue5">
    <w:name w:val="List Continue 5"/>
    <w:basedOn w:val="List5"/>
    <w:rsid w:val="00962118"/>
    <w:pPr>
      <w:ind w:firstLine="0"/>
    </w:pPr>
  </w:style>
  <w:style w:type="paragraph" w:styleId="ListNumber3">
    <w:name w:val="List Number 3"/>
    <w:basedOn w:val="List3"/>
    <w:rsid w:val="00962118"/>
    <w:pPr>
      <w:numPr>
        <w:numId w:val="5"/>
      </w:numPr>
    </w:pPr>
  </w:style>
  <w:style w:type="paragraph" w:styleId="ListNumber4">
    <w:name w:val="List Number 4"/>
    <w:basedOn w:val="List4"/>
    <w:rsid w:val="00962118"/>
    <w:pPr>
      <w:numPr>
        <w:numId w:val="6"/>
      </w:numPr>
    </w:pPr>
  </w:style>
  <w:style w:type="paragraph" w:styleId="ListNumber5">
    <w:name w:val="List Number 5"/>
    <w:basedOn w:val="List5"/>
    <w:rsid w:val="00962118"/>
    <w:pPr>
      <w:numPr>
        <w:numId w:val="7"/>
      </w:numPr>
    </w:pPr>
  </w:style>
  <w:style w:type="paragraph" w:styleId="BlockText">
    <w:name w:val="Block Text"/>
    <w:basedOn w:val="Normal"/>
    <w:rsid w:val="00962118"/>
    <w:pPr>
      <w:spacing w:after="120"/>
      <w:ind w:left="1440" w:right="1440"/>
    </w:pPr>
  </w:style>
  <w:style w:type="character" w:customStyle="1" w:styleId="Subscript">
    <w:name w:val="Subscript"/>
    <w:basedOn w:val="DefaultParagraphFont"/>
    <w:rsid w:val="00962118"/>
    <w:rPr>
      <w:sz w:val="16"/>
      <w:vertAlign w:val="subscript"/>
    </w:rPr>
  </w:style>
  <w:style w:type="character" w:customStyle="1" w:styleId="Superscript">
    <w:name w:val="Superscript"/>
    <w:basedOn w:val="DefaultParagraphFont"/>
    <w:rsid w:val="00962118"/>
    <w:rPr>
      <w:sz w:val="16"/>
      <w:vertAlign w:val="superscript"/>
    </w:rPr>
  </w:style>
  <w:style w:type="character" w:customStyle="1" w:styleId="Symbols">
    <w:name w:val="Symbols"/>
    <w:basedOn w:val="DefaultParagraphFont"/>
    <w:rsid w:val="00962118"/>
    <w:rPr>
      <w:rFonts w:ascii="Symbol" w:hAnsi="Symbol"/>
    </w:rPr>
  </w:style>
  <w:style w:type="character" w:customStyle="1" w:styleId="MenuOptions">
    <w:name w:val="Menu Options"/>
    <w:basedOn w:val="DefaultParagraphFont"/>
    <w:rsid w:val="00962118"/>
    <w:rPr>
      <w:rFonts w:ascii="Arial Narrow" w:hAnsi="Arial Narrow"/>
      <w:smallCaps/>
    </w:rPr>
  </w:style>
  <w:style w:type="character" w:customStyle="1" w:styleId="Buttons">
    <w:name w:val="Buttons"/>
    <w:basedOn w:val="DefaultParagraphFont"/>
    <w:rsid w:val="00962118"/>
    <w:rPr>
      <w:b/>
    </w:rPr>
  </w:style>
  <w:style w:type="character" w:customStyle="1" w:styleId="Underlined">
    <w:name w:val="Underlined"/>
    <w:basedOn w:val="DefaultParagraphFont"/>
    <w:rsid w:val="00962118"/>
    <w:rPr>
      <w:u w:val="single"/>
    </w:rPr>
  </w:style>
  <w:style w:type="paragraph" w:customStyle="1" w:styleId="TableBodyTextRight">
    <w:name w:val="Table Body Text Right"/>
    <w:basedOn w:val="TableBodyText"/>
    <w:rsid w:val="00962118"/>
    <w:pPr>
      <w:widowControl w:val="0"/>
      <w:autoSpaceDE w:val="0"/>
      <w:autoSpaceDN w:val="0"/>
      <w:adjustRightInd w:val="0"/>
      <w:jc w:val="right"/>
    </w:pPr>
    <w:rPr>
      <w:rFonts w:cs="Arial"/>
      <w:szCs w:val="18"/>
    </w:rPr>
  </w:style>
  <w:style w:type="paragraph" w:customStyle="1" w:styleId="CopyrightText">
    <w:name w:val="Copyright Text"/>
    <w:basedOn w:val="BodyText"/>
    <w:rsid w:val="00962118"/>
    <w:rPr>
      <w:sz w:val="18"/>
    </w:rPr>
  </w:style>
  <w:style w:type="paragraph" w:customStyle="1" w:styleId="BodySmallRight">
    <w:name w:val="Body Small Right"/>
    <w:basedOn w:val="BodyTextRight"/>
    <w:rsid w:val="00962118"/>
    <w:rPr>
      <w:sz w:val="18"/>
      <w:szCs w:val="18"/>
    </w:rPr>
  </w:style>
  <w:style w:type="paragraph" w:customStyle="1" w:styleId="MarginEdition">
    <w:name w:val="Margin Edition"/>
    <w:basedOn w:val="MarginNote"/>
    <w:rsid w:val="00962118"/>
    <w:pPr>
      <w:spacing w:before="0" w:after="0"/>
    </w:pPr>
    <w:rPr>
      <w:rFonts w:ascii="Times New Roman" w:hAnsi="Times New Roman"/>
      <w:color w:val="999999"/>
    </w:rPr>
  </w:style>
  <w:style w:type="paragraph" w:customStyle="1" w:styleId="Spacer">
    <w:name w:val="Spacer"/>
    <w:basedOn w:val="Normal"/>
    <w:rsid w:val="00962118"/>
    <w:rPr>
      <w:sz w:val="2"/>
      <w:szCs w:val="2"/>
    </w:rPr>
  </w:style>
  <w:style w:type="character" w:customStyle="1" w:styleId="Small">
    <w:name w:val="Small"/>
    <w:basedOn w:val="DefaultParagraphFont"/>
    <w:rsid w:val="00962118"/>
    <w:rPr>
      <w:sz w:val="16"/>
    </w:rPr>
  </w:style>
  <w:style w:type="paragraph" w:customStyle="1" w:styleId="WideTable">
    <w:name w:val="Wide Table"/>
    <w:basedOn w:val="Normal"/>
    <w:rsid w:val="00962118"/>
    <w:pPr>
      <w:ind w:left="-1418"/>
    </w:pPr>
    <w:rPr>
      <w:sz w:val="2"/>
      <w:szCs w:val="2"/>
    </w:rPr>
  </w:style>
  <w:style w:type="character" w:styleId="PageNumber">
    <w:name w:val="page number"/>
    <w:basedOn w:val="DefaultParagraphFont"/>
    <w:rsid w:val="00962118"/>
  </w:style>
  <w:style w:type="paragraph" w:styleId="Quote">
    <w:name w:val="Quote"/>
    <w:basedOn w:val="Heading1"/>
    <w:link w:val="QuoteChar"/>
    <w:qFormat/>
    <w:rsid w:val="00962118"/>
    <w:rPr>
      <w:b w:val="0"/>
      <w:sz w:val="72"/>
      <w:szCs w:val="72"/>
      <w:lang w:val="en-NZ"/>
    </w:rPr>
  </w:style>
  <w:style w:type="character" w:customStyle="1" w:styleId="QuoteChar">
    <w:name w:val="Quote Char"/>
    <w:basedOn w:val="DefaultParagraphFont"/>
    <w:link w:val="Quote"/>
    <w:rsid w:val="00962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118"/>
    <w:pPr>
      <w:pageBreakBefore/>
    </w:pPr>
  </w:style>
  <w:style w:type="paragraph" w:customStyle="1" w:styleId="Border">
    <w:name w:val="Border"/>
    <w:basedOn w:val="Normal"/>
    <w:qFormat/>
    <w:rsid w:val="00962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118"/>
    <w:rPr>
      <w:b/>
      <w:bCs/>
      <w:i/>
      <w:iCs/>
      <w:color w:val="auto"/>
    </w:rPr>
  </w:style>
  <w:style w:type="paragraph" w:styleId="IntenseQuote">
    <w:name w:val="Intense Quote"/>
    <w:basedOn w:val="Normal"/>
    <w:next w:val="Normal"/>
    <w:link w:val="IntenseQuoteChar"/>
    <w:uiPriority w:val="30"/>
    <w:qFormat/>
    <w:rsid w:val="00962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118"/>
    <w:rPr>
      <w:smallCaps/>
      <w:color w:val="auto"/>
      <w:u w:val="single"/>
    </w:rPr>
  </w:style>
  <w:style w:type="character" w:styleId="IntenseReference">
    <w:name w:val="Intense Reference"/>
    <w:basedOn w:val="DefaultParagraphFont"/>
    <w:uiPriority w:val="32"/>
    <w:qFormat/>
    <w:rsid w:val="00962118"/>
    <w:rPr>
      <w:b/>
      <w:bCs/>
      <w:smallCaps/>
      <w:color w:val="auto"/>
      <w:spacing w:val="5"/>
      <w:u w:val="single"/>
    </w:rPr>
  </w:style>
  <w:style w:type="paragraph" w:customStyle="1" w:styleId="2ColumnHeading">
    <w:name w:val="2Column Heading"/>
    <w:basedOn w:val="BodyText"/>
    <w:qFormat/>
    <w:rsid w:val="00962118"/>
    <w:pPr>
      <w:spacing w:after="60"/>
      <w:ind w:left="-2268"/>
    </w:pPr>
    <w:rPr>
      <w:b/>
    </w:rPr>
  </w:style>
  <w:style w:type="paragraph" w:customStyle="1" w:styleId="Heading1TOC">
    <w:name w:val="Heading1 TOC"/>
    <w:basedOn w:val="Normal"/>
    <w:qFormat/>
    <w:rsid w:val="00962118"/>
    <w:pPr>
      <w:spacing w:before="240" w:after="120"/>
    </w:pPr>
    <w:rPr>
      <w:rFonts w:ascii="Times New Roman" w:hAnsi="Times New Roman"/>
      <w:b/>
      <w:sz w:val="32"/>
    </w:rPr>
  </w:style>
  <w:style w:type="paragraph" w:customStyle="1" w:styleId="Heading2TOC">
    <w:name w:val="Heading2 TOC"/>
    <w:basedOn w:val="Normal"/>
    <w:qFormat/>
    <w:rsid w:val="00962118"/>
    <w:pPr>
      <w:spacing w:before="240" w:after="60"/>
    </w:pPr>
    <w:rPr>
      <w:rFonts w:ascii="Times New Roman" w:hAnsi="Times New Roman"/>
      <w:b/>
      <w:sz w:val="28"/>
    </w:rPr>
  </w:style>
  <w:style w:type="character" w:customStyle="1" w:styleId="Underline">
    <w:name w:val="Underline"/>
    <w:basedOn w:val="DefaultParagraphFont"/>
    <w:qFormat/>
    <w:rsid w:val="00962118"/>
    <w:rPr>
      <w:u w:val="single"/>
    </w:rPr>
  </w:style>
  <w:style w:type="character" w:customStyle="1" w:styleId="BoldandItalics">
    <w:name w:val="Bold and Italics"/>
    <w:qFormat/>
    <w:rsid w:val="00962118"/>
    <w:rPr>
      <w:b/>
      <w:i/>
      <w:u w:val="none"/>
    </w:rPr>
  </w:style>
  <w:style w:type="paragraph" w:styleId="BalloonText">
    <w:name w:val="Balloon Text"/>
    <w:basedOn w:val="Normal"/>
    <w:link w:val="BalloonTextChar"/>
    <w:rsid w:val="00962118"/>
    <w:rPr>
      <w:rFonts w:ascii="Tahoma" w:hAnsi="Tahoma" w:cs="Tahoma"/>
      <w:sz w:val="16"/>
      <w:szCs w:val="16"/>
    </w:rPr>
  </w:style>
  <w:style w:type="character" w:customStyle="1" w:styleId="BalloonTextChar">
    <w:name w:val="Balloon Text Char"/>
    <w:basedOn w:val="DefaultParagraphFont"/>
    <w:link w:val="BalloonText"/>
    <w:rsid w:val="00962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118"/>
    <w:rPr>
      <w:b/>
      <w:color w:val="660033"/>
      <w:spacing w:val="0"/>
    </w:rPr>
  </w:style>
  <w:style w:type="paragraph" w:customStyle="1" w:styleId="Nameditemlist">
    <w:name w:val="Named item list"/>
    <w:basedOn w:val="BodyText"/>
    <w:qFormat/>
    <w:rsid w:val="009621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4244</Characters>
  <Application>Microsoft Office Word</Application>
  <DocSecurity>0</DocSecurity>
  <Lines>89</Lines>
  <Paragraphs>46</Paragraphs>
  <ScaleCrop>false</ScaleCrop>
  <Company>Author-it Software Corporation Ltd.</Company>
  <LinksUpToDate>false</LinksUpToDate>
  <CharactersWithSpaces>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MSFGG4001 Apply standards and codes of practice for the glass industry</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2016-12-09T04:14:00Z</dcterms:created>
  <dcterms:modified xsi:type="dcterms:W3CDTF">2016-12-09T04:14:00Z</dcterms:modified>
</cp:coreProperties>
</file>