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5F6" w:rsidP="007E35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MSFGG3042 Process glass by semi-automatic machines</w:t>
      </w:r>
      <w:r>
        <w:fldChar w:fldCharType="end"/>
      </w:r>
    </w:p>
    <w:p w:rsidR="007E35F6" w:rsidP="007E35F6">
      <w:pPr>
        <w:pStyle w:val="Version"/>
        <w:sectPr w:rsidSect="00606E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E33" w:rsidP="00606E33">
      <w:pPr>
        <w:pStyle w:val="SuperHeading"/>
      </w:pPr>
      <w:r w:rsidRPr="00606E33">
        <w:t>Assessment Requirements for MSFGG3042 Process glass by semi-automatic machines</w:t>
      </w:r>
    </w:p>
    <w:p w:rsidR="00000000" w:rsidRPr="00606E33" w:rsidP="00606E33">
      <w:pPr>
        <w:pStyle w:val="Heading1"/>
      </w:pPr>
      <w:bookmarkStart w:id="1" w:name="O_1015874"/>
      <w:bookmarkEnd w:id="1"/>
      <w:r w:rsidRPr="00606E33">
        <w:t>Modification History</w:t>
      </w:r>
    </w:p>
    <w:p w:rsidR="007E35F6" w:rsidP="007E35F6">
      <w:pPr>
        <w:pStyle w:val="BodyText"/>
      </w:pPr>
      <w:r w:rsidRPr="00606E33">
        <w:t>Release 1. Supersedes and is equivalent to MSFGG3005 Process glass by semi-automatic machines.</w:t>
      </w:r>
    </w:p>
    <w:p w:rsidR="00000000" w:rsidRPr="00606E33" w:rsidP="00606E33">
      <w:pPr>
        <w:pStyle w:val="Heading1"/>
      </w:pPr>
      <w:bookmarkStart w:id="2" w:name="O_1015877"/>
      <w:bookmarkEnd w:id="2"/>
      <w:r w:rsidRPr="00606E33">
        <w:t>Performance Evidence</w:t>
      </w:r>
    </w:p>
    <w:p w:rsidR="00000000" w:rsidRPr="00606E33" w:rsidP="007E35F6">
      <w:pPr>
        <w:pStyle w:val="BodyText"/>
      </w:pPr>
      <w:r w:rsidRPr="00606E33">
        <w:t xml:space="preserve">There must be evidence the candidate has completed the tasks outlined in the elements and performance criteria of this unit, and: </w:t>
      </w:r>
    </w:p>
    <w:p w:rsidR="00000000" w:rsidRPr="00606E33" w:rsidP="00606E33">
      <w:pPr>
        <w:pStyle w:val="ListBullet"/>
      </w:pPr>
      <w:r w:rsidRPr="00606E33">
        <w:t>set up and used semi-automatic glass processing equipment in accordance with all safety and Australian Standards requirement</w:t>
      </w:r>
      <w:r w:rsidRPr="00606E33">
        <w:t>s as follows:</w:t>
      </w:r>
    </w:p>
    <w:p w:rsidR="00000000" w:rsidRPr="00606E33" w:rsidP="00606E33">
      <w:pPr>
        <w:pStyle w:val="ListBullet2"/>
      </w:pPr>
      <w:r w:rsidRPr="00606E33">
        <w:t>3 of the following machines:</w:t>
      </w:r>
    </w:p>
    <w:p w:rsidR="00000000" w:rsidRPr="00606E33" w:rsidP="00606E33">
      <w:pPr>
        <w:pStyle w:val="ListBullet3"/>
      </w:pPr>
      <w:r w:rsidRPr="00606E33">
        <w:t>straight line edger</w:t>
      </w:r>
    </w:p>
    <w:p w:rsidR="00000000" w:rsidRPr="00606E33" w:rsidP="00606E33">
      <w:pPr>
        <w:pStyle w:val="ListBullet3"/>
      </w:pPr>
      <w:r w:rsidRPr="00606E33">
        <w:t>straight line beveller</w:t>
      </w:r>
    </w:p>
    <w:p w:rsidR="00000000" w:rsidRPr="00606E33" w:rsidP="00606E33">
      <w:pPr>
        <w:pStyle w:val="ListBullet3"/>
      </w:pPr>
      <w:r w:rsidRPr="00606E33">
        <w:t>single and/or double head glass drill</w:t>
      </w:r>
    </w:p>
    <w:p w:rsidR="00000000" w:rsidRPr="00606E33" w:rsidP="00606E33">
      <w:pPr>
        <w:pStyle w:val="ListBullet3"/>
      </w:pPr>
      <w:r w:rsidRPr="00606E33">
        <w:t>glass washer and dryer</w:t>
      </w:r>
    </w:p>
    <w:p w:rsidR="00000000" w:rsidRPr="00606E33" w:rsidP="00606E33">
      <w:pPr>
        <w:pStyle w:val="ListBullet3"/>
      </w:pPr>
      <w:r w:rsidRPr="00606E33">
        <w:t>shaped beveller</w:t>
      </w:r>
    </w:p>
    <w:p w:rsidR="00000000" w:rsidRPr="00606E33" w:rsidP="00606E33">
      <w:pPr>
        <w:pStyle w:val="ListBullet3"/>
      </w:pPr>
      <w:r w:rsidRPr="00606E33">
        <w:t>glass cutting table</w:t>
      </w:r>
    </w:p>
    <w:p w:rsidR="00000000" w:rsidRPr="00606E33" w:rsidP="00606E33">
      <w:pPr>
        <w:pStyle w:val="ListBullet2"/>
      </w:pPr>
      <w:r w:rsidRPr="00606E33">
        <w:t>3 of the following processes:</w:t>
      </w:r>
    </w:p>
    <w:p w:rsidR="00000000" w:rsidRPr="00606E33" w:rsidP="00606E33">
      <w:pPr>
        <w:pStyle w:val="ListBullet3"/>
      </w:pPr>
      <w:r w:rsidRPr="00606E33">
        <w:t>cutting</w:t>
      </w:r>
    </w:p>
    <w:p w:rsidR="00000000" w:rsidRPr="00606E33" w:rsidP="00606E33">
      <w:pPr>
        <w:pStyle w:val="ListBullet3"/>
      </w:pPr>
      <w:r w:rsidRPr="00606E33">
        <w:t>drilling</w:t>
      </w:r>
    </w:p>
    <w:p w:rsidR="00000000" w:rsidRPr="00606E33" w:rsidP="00606E33">
      <w:pPr>
        <w:pStyle w:val="ListBullet3"/>
      </w:pPr>
      <w:r w:rsidRPr="00606E33">
        <w:t xml:space="preserve">edging </w:t>
      </w:r>
    </w:p>
    <w:p w:rsidR="007E35F6" w:rsidP="00606E33">
      <w:pPr>
        <w:pStyle w:val="ListBullet3"/>
      </w:pPr>
      <w:r w:rsidRPr="00606E33">
        <w:t>washing and drying</w:t>
      </w:r>
    </w:p>
    <w:p w:rsidR="007E35F6" w:rsidP="00606E33">
      <w:pPr>
        <w:pStyle w:val="ListBullet3"/>
      </w:pPr>
    </w:p>
    <w:p w:rsidR="00000000" w:rsidRPr="00606E33" w:rsidP="00606E33">
      <w:pPr>
        <w:pStyle w:val="Heading1"/>
      </w:pPr>
      <w:bookmarkStart w:id="3" w:name="O_1015876"/>
      <w:bookmarkEnd w:id="3"/>
      <w:r w:rsidRPr="00606E33">
        <w:t>Knowledge Evidence</w:t>
      </w:r>
    </w:p>
    <w:p w:rsidR="00000000" w:rsidRPr="00606E33" w:rsidP="007E35F6">
      <w:pPr>
        <w:pStyle w:val="BodyText"/>
      </w:pPr>
      <w:r w:rsidRPr="00606E33">
        <w:t>There must be evidence the candidate has knowledge of:</w:t>
      </w:r>
    </w:p>
    <w:p w:rsidR="00000000" w:rsidRPr="00606E33" w:rsidP="00606E33">
      <w:pPr>
        <w:pStyle w:val="ListBullet"/>
      </w:pPr>
      <w:r w:rsidRPr="00606E33">
        <w:t>purpose and key provisions of Australian Standard AS/NZS 4667</w:t>
      </w:r>
    </w:p>
    <w:p w:rsidR="00000000" w:rsidRPr="00606E33" w:rsidP="00606E33">
      <w:pPr>
        <w:pStyle w:val="ListBullet"/>
      </w:pPr>
      <w:r w:rsidRPr="00606E33">
        <w:t>workplace safety system requirements related to glass processing by semi-automatic machine</w:t>
      </w:r>
    </w:p>
    <w:p w:rsidR="00000000" w:rsidRPr="00606E33" w:rsidP="00606E33">
      <w:pPr>
        <w:pStyle w:val="ListBullet"/>
      </w:pPr>
      <w:r w:rsidRPr="00606E33">
        <w:t>work flow requirements in relation to glass processing</w:t>
      </w:r>
    </w:p>
    <w:p w:rsidR="00000000" w:rsidRPr="00606E33" w:rsidP="00606E33">
      <w:pPr>
        <w:pStyle w:val="ListBullet"/>
      </w:pPr>
      <w:r w:rsidRPr="00606E33">
        <w:t>mathematical procedures for estimation and measurement, including calculation of area and estimation of materi</w:t>
      </w:r>
      <w:r w:rsidRPr="00606E33">
        <w:t>al requirements</w:t>
      </w:r>
    </w:p>
    <w:p w:rsidR="00000000" w:rsidRPr="00606E33" w:rsidP="00606E33">
      <w:pPr>
        <w:pStyle w:val="ListBullet"/>
      </w:pPr>
      <w:r w:rsidRPr="00606E33">
        <w:t>qualities and characteristics of float and laminate glass, including hazards and handling requirements</w:t>
      </w:r>
    </w:p>
    <w:p w:rsidR="00000000" w:rsidRPr="00606E33" w:rsidP="00606E33">
      <w:pPr>
        <w:pStyle w:val="ListBullet"/>
      </w:pPr>
      <w:r w:rsidRPr="00606E33">
        <w:t xml:space="preserve">types, characteristics, safe use, maintenance and limitations of semi-automatic machines: </w:t>
      </w:r>
    </w:p>
    <w:p w:rsidR="00000000" w:rsidRPr="00606E33" w:rsidP="00606E33">
      <w:pPr>
        <w:pStyle w:val="ListBullet2"/>
      </w:pPr>
      <w:r w:rsidRPr="00606E33">
        <w:t>cutting tables</w:t>
      </w:r>
    </w:p>
    <w:p w:rsidR="00000000" w:rsidRPr="00606E33" w:rsidP="00606E33">
      <w:pPr>
        <w:pStyle w:val="ListBullet2"/>
      </w:pPr>
      <w:r w:rsidRPr="00606E33">
        <w:t>milling machines</w:t>
      </w:r>
    </w:p>
    <w:p w:rsidR="00000000" w:rsidRPr="00606E33" w:rsidP="00606E33">
      <w:pPr>
        <w:pStyle w:val="ListBullet2"/>
      </w:pPr>
      <w:r w:rsidRPr="00606E33">
        <w:t>shape cutters</w:t>
      </w:r>
    </w:p>
    <w:p w:rsidR="00000000" w:rsidRPr="00606E33" w:rsidP="00606E33">
      <w:pPr>
        <w:pStyle w:val="ListBullet2"/>
      </w:pPr>
      <w:r w:rsidRPr="00606E33">
        <w:t>single and double head diamond drill machine</w:t>
      </w:r>
    </w:p>
    <w:p w:rsidR="00000000" w:rsidRPr="00606E33" w:rsidP="00606E33">
      <w:pPr>
        <w:pStyle w:val="ListBullet2"/>
      </w:pPr>
      <w:r w:rsidRPr="00606E33">
        <w:t>straight line and variable angle edgers</w:t>
      </w:r>
    </w:p>
    <w:p w:rsidR="00000000" w:rsidRPr="00606E33" w:rsidP="00606E33">
      <w:pPr>
        <w:pStyle w:val="ListBullet2"/>
      </w:pPr>
      <w:r w:rsidRPr="00606E33">
        <w:t>straight line annealed and laminated glass cutters</w:t>
      </w:r>
    </w:p>
    <w:p w:rsidR="00000000" w:rsidRPr="00606E33" w:rsidP="00606E33">
      <w:pPr>
        <w:pStyle w:val="ListBullet2"/>
      </w:pPr>
      <w:r w:rsidRPr="00606E33">
        <w:t>washing machines</w:t>
      </w:r>
    </w:p>
    <w:p w:rsidR="00000000" w:rsidRPr="00606E33" w:rsidP="00606E33">
      <w:pPr>
        <w:pStyle w:val="ListBullet"/>
      </w:pPr>
      <w:r w:rsidRPr="00606E33">
        <w:t>types, characteristics, safe use, maintenance and limitations of other tools and equipment used:</w:t>
      </w:r>
    </w:p>
    <w:p w:rsidR="00000000" w:rsidRPr="00606E33" w:rsidP="00606E33">
      <w:pPr>
        <w:pStyle w:val="ListBullet2"/>
      </w:pPr>
      <w:r w:rsidRPr="00606E33">
        <w:t>lubricants</w:t>
      </w:r>
    </w:p>
    <w:p w:rsidR="00000000" w:rsidRPr="00606E33" w:rsidP="00606E33">
      <w:pPr>
        <w:pStyle w:val="ListBullet2"/>
      </w:pPr>
      <w:r w:rsidRPr="00606E33">
        <w:t xml:space="preserve">marking tools  </w:t>
      </w:r>
    </w:p>
    <w:p w:rsidR="00000000" w:rsidRPr="00606E33" w:rsidP="00606E33">
      <w:pPr>
        <w:pStyle w:val="ListBullet2"/>
      </w:pPr>
      <w:r w:rsidRPr="00606E33">
        <w:t>measuring tools, including tape measures, L-squares and straight edges</w:t>
      </w:r>
    </w:p>
    <w:p w:rsidR="00000000" w:rsidRPr="00606E33" w:rsidP="00606E33">
      <w:pPr>
        <w:pStyle w:val="ListBullet2"/>
      </w:pPr>
      <w:r w:rsidRPr="00606E33">
        <w:t>templates</w:t>
      </w:r>
    </w:p>
    <w:p w:rsidR="00000000" w:rsidRPr="00606E33" w:rsidP="00606E33">
      <w:pPr>
        <w:pStyle w:val="ListBullet"/>
      </w:pPr>
      <w:r w:rsidRPr="00606E33">
        <w:t>procedures for semi-automatic machine processing, the types of problems that may occur and how to avoid and respond</w:t>
      </w:r>
    </w:p>
    <w:p w:rsidR="00000000" w:rsidRPr="00606E33" w:rsidP="00606E33">
      <w:pPr>
        <w:pStyle w:val="ListBullet"/>
      </w:pPr>
      <w:r w:rsidRPr="00606E33">
        <w:t>quality indicators for processe</w:t>
      </w:r>
      <w:r w:rsidRPr="00606E33">
        <w:t>d glass</w:t>
      </w:r>
    </w:p>
    <w:p w:rsidR="007E35F6" w:rsidP="00606E33">
      <w:pPr>
        <w:pStyle w:val="ListBullet"/>
      </w:pPr>
      <w:r w:rsidRPr="00606E33">
        <w:t>procedures for the recording, reporting and maintenance of workplace records and information.</w:t>
      </w:r>
    </w:p>
    <w:p w:rsidR="007E35F6" w:rsidP="00606E33">
      <w:pPr>
        <w:pStyle w:val="ListBullet"/>
      </w:pPr>
    </w:p>
    <w:p w:rsidR="00000000" w:rsidRPr="00606E33" w:rsidP="00606E33">
      <w:pPr>
        <w:pStyle w:val="Heading1"/>
      </w:pPr>
      <w:bookmarkStart w:id="4" w:name="O_1015875"/>
      <w:bookmarkEnd w:id="4"/>
      <w:r w:rsidRPr="00606E33">
        <w:t>Assessment Conditions</w:t>
      </w:r>
    </w:p>
    <w:p w:rsidR="00000000" w:rsidRPr="00606E33" w:rsidP="007E35F6">
      <w:pPr>
        <w:pStyle w:val="BodyText"/>
      </w:pPr>
      <w:r w:rsidRPr="00606E33">
        <w:t>Skills must have been demonstrated in the workplace or in a simulated environment that reflects workplace condit</w:t>
      </w:r>
      <w:r w:rsidRPr="00606E33">
        <w:t xml:space="preserve">ions and contingencies. The following conditions must be met for this unit: </w:t>
      </w:r>
    </w:p>
    <w:p w:rsidR="00000000" w:rsidRPr="00606E33" w:rsidP="00606E33">
      <w:pPr>
        <w:pStyle w:val="ListBullet"/>
      </w:pPr>
      <w:r w:rsidRPr="00606E33">
        <w:t xml:space="preserve">use of suitable facilities, equipment and resources, including: </w:t>
      </w:r>
    </w:p>
    <w:p w:rsidR="00000000" w:rsidRPr="00606E33" w:rsidP="00606E33">
      <w:pPr>
        <w:pStyle w:val="ListBullet2"/>
      </w:pPr>
      <w:r w:rsidRPr="00606E33">
        <w:t xml:space="preserve">equipment, tools and materials to complete tasks in the Performance Evidence </w:t>
      </w:r>
    </w:p>
    <w:p w:rsidR="00000000" w:rsidRPr="00606E33" w:rsidP="00606E33">
      <w:pPr>
        <w:pStyle w:val="ListBullet2"/>
      </w:pPr>
      <w:r w:rsidRPr="00606E33">
        <w:t>glass product to be processed</w:t>
      </w:r>
    </w:p>
    <w:p w:rsidR="00000000" w:rsidRPr="00606E33" w:rsidP="00606E33">
      <w:pPr>
        <w:pStyle w:val="ListBullet2"/>
      </w:pPr>
      <w:r w:rsidRPr="00606E33">
        <w:t>safety and personal protective equipment</w:t>
      </w:r>
    </w:p>
    <w:p w:rsidR="00000000" w:rsidRPr="00606E33" w:rsidP="00606E33">
      <w:pPr>
        <w:pStyle w:val="ListBullet2"/>
      </w:pPr>
      <w:r w:rsidRPr="00606E33">
        <w:t xml:space="preserve">work orders </w:t>
      </w:r>
    </w:p>
    <w:p w:rsidR="00000000" w:rsidRPr="00606E33" w:rsidP="00606E33">
      <w:pPr>
        <w:pStyle w:val="ListBullet2"/>
      </w:pPr>
      <w:r w:rsidRPr="00606E33">
        <w:t>workplace procedures.</w:t>
      </w:r>
    </w:p>
    <w:p w:rsidR="007E35F6" w:rsidP="007E35F6">
      <w:pPr>
        <w:pStyle w:val="BodyText"/>
      </w:pPr>
      <w:r w:rsidRPr="00606E33">
        <w:t>Assessors must satisfy the NVR/AQTF mandatory competency requirements for assessors.</w:t>
      </w:r>
    </w:p>
    <w:p w:rsidR="00000000" w:rsidRPr="00606E33" w:rsidP="00606E33">
      <w:pPr>
        <w:pStyle w:val="Heading1"/>
      </w:pPr>
      <w:bookmarkStart w:id="5" w:name="O_1015873"/>
      <w:bookmarkEnd w:id="5"/>
      <w:r w:rsidRPr="00606E33">
        <w:t>Links</w:t>
      </w:r>
    </w:p>
    <w:p w:rsidR="00000000" w:rsidRPr="00606E33" w:rsidP="007E35F6">
      <w:pPr>
        <w:pStyle w:val="BodyText"/>
      </w:pPr>
      <w:r w:rsidRPr="00606E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E198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06E33" w:rsidP="00606E33"/>
    <w:sectPr w:rsidSect="00606E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E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E33" w:rsidRPr="007E35F6" w:rsidP="007E35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E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5F6" w:rsidP="00606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35F6" w:rsidP="00606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35F6" w:rsidP="00606E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E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5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E33" w:rsidRPr="007E35F6" w:rsidP="007E35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E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5F6" w:rsidRPr="002D2AF8" w:rsidP="00606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MSFGG3042 Process glass by semi-automatic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E35F6" w:rsidP="00606E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3EFC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AA1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B8BF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E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E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E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E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E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E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E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E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E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E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E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E33"/>
  </w:style>
  <w:style w:type="character" w:customStyle="1" w:styleId="Heading1Char">
    <w:name w:val="Heading 1 Char"/>
    <w:basedOn w:val="DefaultParagraphFont"/>
    <w:link w:val="Heading1"/>
    <w:rsid w:val="00606E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E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E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E3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6E3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6E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E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06E3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06E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E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E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E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E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E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E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E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E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E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E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E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E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E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E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E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6E33"/>
    <w:rPr>
      <w:b/>
      <w:spacing w:val="0"/>
    </w:rPr>
  </w:style>
  <w:style w:type="paragraph" w:customStyle="1" w:styleId="SuperTitle">
    <w:name w:val="SuperTitle"/>
    <w:basedOn w:val="Title"/>
    <w:rsid w:val="00606E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E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E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6E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E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E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E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E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E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E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E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E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6E33"/>
    <w:rPr>
      <w:i/>
    </w:rPr>
  </w:style>
  <w:style w:type="paragraph" w:styleId="Caption">
    <w:name w:val="caption"/>
    <w:basedOn w:val="BodyText"/>
    <w:next w:val="Normal"/>
    <w:qFormat/>
    <w:rsid w:val="00606E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E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E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E33"/>
  </w:style>
  <w:style w:type="paragraph" w:styleId="TableofFigures">
    <w:name w:val="table of figures"/>
    <w:basedOn w:val="Normal"/>
    <w:next w:val="Normal"/>
    <w:semiHidden/>
    <w:rsid w:val="00606E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E3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06E33"/>
    <w:rPr>
      <w:rFonts w:ascii="Wingdings" w:hAnsi="Wingdings"/>
    </w:rPr>
  </w:style>
  <w:style w:type="paragraph" w:customStyle="1" w:styleId="TableHeading">
    <w:name w:val="Table Heading"/>
    <w:basedOn w:val="HeadingBase"/>
    <w:rsid w:val="00606E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E33"/>
    <w:rPr>
      <w:color w:val="0033CC"/>
      <w:u w:val="none"/>
    </w:rPr>
  </w:style>
  <w:style w:type="paragraph" w:customStyle="1" w:styleId="BodyTextRight">
    <w:name w:val="Body Text Right"/>
    <w:basedOn w:val="BodyText"/>
    <w:rsid w:val="00606E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E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E3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E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E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E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E33"/>
    <w:rPr>
      <w:sz w:val="32"/>
    </w:rPr>
  </w:style>
  <w:style w:type="paragraph" w:customStyle="1" w:styleId="HeadingProcedure">
    <w:name w:val="Heading Procedure"/>
    <w:basedOn w:val="HeadingBase"/>
    <w:next w:val="Normal"/>
    <w:rsid w:val="00606E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E33"/>
    <w:pPr>
      <w:spacing w:before="60" w:after="60"/>
    </w:pPr>
  </w:style>
  <w:style w:type="paragraph" w:styleId="ListContinue">
    <w:name w:val="List Continue"/>
    <w:basedOn w:val="List"/>
    <w:rsid w:val="00606E33"/>
    <w:pPr>
      <w:ind w:firstLine="0"/>
    </w:pPr>
  </w:style>
  <w:style w:type="paragraph" w:customStyle="1" w:styleId="ListNote">
    <w:name w:val="List Note"/>
    <w:basedOn w:val="List"/>
    <w:rsid w:val="00606E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E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E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E33"/>
    <w:rPr>
      <w:rFonts w:ascii="Courier New" w:hAnsi="Courier New"/>
    </w:rPr>
  </w:style>
  <w:style w:type="paragraph" w:customStyle="1" w:styleId="NoteBullet">
    <w:name w:val="Note Bullet"/>
    <w:basedOn w:val="Note"/>
    <w:rsid w:val="00606E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E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E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E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E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6E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E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E33"/>
    <w:rPr>
      <w:b/>
      <w:smallCaps/>
    </w:rPr>
  </w:style>
  <w:style w:type="paragraph" w:customStyle="1" w:styleId="TableListNumber">
    <w:name w:val="Table List Number"/>
    <w:basedOn w:val="ListNumber"/>
    <w:rsid w:val="00606E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E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E33"/>
    <w:pPr>
      <w:numPr>
        <w:numId w:val="10"/>
      </w:numPr>
    </w:pPr>
  </w:style>
  <w:style w:type="paragraph" w:customStyle="1" w:styleId="ListAlpha2">
    <w:name w:val="List Alpha 2"/>
    <w:basedOn w:val="List2"/>
    <w:rsid w:val="00606E33"/>
    <w:pPr>
      <w:numPr>
        <w:numId w:val="9"/>
      </w:numPr>
    </w:pPr>
  </w:style>
  <w:style w:type="paragraph" w:styleId="List2">
    <w:name w:val="List 2"/>
    <w:basedOn w:val="BodyText"/>
    <w:rsid w:val="00606E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E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E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E3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06E3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06E33"/>
    <w:pPr>
      <w:numPr>
        <w:numId w:val="5"/>
      </w:numPr>
    </w:pPr>
  </w:style>
  <w:style w:type="paragraph" w:styleId="ListContinue2">
    <w:name w:val="List Continue 2"/>
    <w:basedOn w:val="List2"/>
    <w:rsid w:val="00606E33"/>
    <w:pPr>
      <w:ind w:firstLine="0"/>
    </w:pPr>
  </w:style>
  <w:style w:type="paragraph" w:styleId="ListContinue3">
    <w:name w:val="List Continue 3"/>
    <w:basedOn w:val="List3"/>
    <w:rsid w:val="00606E33"/>
    <w:pPr>
      <w:ind w:left="1021" w:firstLine="0"/>
    </w:pPr>
  </w:style>
  <w:style w:type="paragraph" w:styleId="ListContinue4">
    <w:name w:val="List Continue 4"/>
    <w:basedOn w:val="List4"/>
    <w:rsid w:val="00606E33"/>
    <w:pPr>
      <w:ind w:firstLine="0"/>
    </w:pPr>
  </w:style>
  <w:style w:type="paragraph" w:styleId="ListContinue5">
    <w:name w:val="List Continue 5"/>
    <w:basedOn w:val="List5"/>
    <w:rsid w:val="00606E33"/>
    <w:pPr>
      <w:ind w:firstLine="0"/>
    </w:pPr>
  </w:style>
  <w:style w:type="paragraph" w:styleId="ListNumber3">
    <w:name w:val="List Number 3"/>
    <w:basedOn w:val="List3"/>
    <w:rsid w:val="00606E33"/>
    <w:pPr>
      <w:numPr>
        <w:numId w:val="6"/>
      </w:numPr>
    </w:pPr>
  </w:style>
  <w:style w:type="paragraph" w:styleId="ListNumber4">
    <w:name w:val="List Number 4"/>
    <w:basedOn w:val="List4"/>
    <w:rsid w:val="00606E33"/>
    <w:pPr>
      <w:numPr>
        <w:numId w:val="7"/>
      </w:numPr>
    </w:pPr>
  </w:style>
  <w:style w:type="paragraph" w:styleId="ListNumber5">
    <w:name w:val="List Number 5"/>
    <w:basedOn w:val="List5"/>
    <w:rsid w:val="00606E33"/>
    <w:pPr>
      <w:numPr>
        <w:numId w:val="8"/>
      </w:numPr>
    </w:pPr>
  </w:style>
  <w:style w:type="paragraph" w:styleId="BlockText">
    <w:name w:val="Block Text"/>
    <w:basedOn w:val="Normal"/>
    <w:rsid w:val="00606E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E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E33"/>
    <w:rPr>
      <w:sz w:val="16"/>
      <w:vertAlign w:val="superscript"/>
    </w:rPr>
  </w:style>
  <w:style w:type="character" w:customStyle="1" w:styleId="Symbols">
    <w:name w:val="Symbols"/>
    <w:basedOn w:val="DefaultParagraphFont"/>
    <w:rsid w:val="00606E33"/>
    <w:rPr>
      <w:rFonts w:ascii="Symbol" w:hAnsi="Symbol"/>
    </w:rPr>
  </w:style>
  <w:style w:type="character" w:customStyle="1" w:styleId="MenuOptions">
    <w:name w:val="Menu Options"/>
    <w:basedOn w:val="DefaultParagraphFont"/>
    <w:rsid w:val="00606E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E33"/>
    <w:rPr>
      <w:b/>
    </w:rPr>
  </w:style>
  <w:style w:type="character" w:customStyle="1" w:styleId="Underlined">
    <w:name w:val="Underlined"/>
    <w:basedOn w:val="DefaultParagraphFont"/>
    <w:rsid w:val="00606E33"/>
    <w:rPr>
      <w:u w:val="single"/>
    </w:rPr>
  </w:style>
  <w:style w:type="paragraph" w:customStyle="1" w:styleId="TableBodyTextRight">
    <w:name w:val="Table Body Text Right"/>
    <w:basedOn w:val="TableBodyText"/>
    <w:rsid w:val="00606E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E33"/>
    <w:rPr>
      <w:sz w:val="18"/>
    </w:rPr>
  </w:style>
  <w:style w:type="paragraph" w:customStyle="1" w:styleId="BodySmallRight">
    <w:name w:val="Body Small Right"/>
    <w:basedOn w:val="BodyTextRight"/>
    <w:rsid w:val="00606E33"/>
    <w:rPr>
      <w:sz w:val="18"/>
      <w:szCs w:val="18"/>
    </w:rPr>
  </w:style>
  <w:style w:type="paragraph" w:customStyle="1" w:styleId="MarginEdition">
    <w:name w:val="Margin Edition"/>
    <w:basedOn w:val="MarginNote"/>
    <w:rsid w:val="00606E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E33"/>
    <w:rPr>
      <w:sz w:val="2"/>
      <w:szCs w:val="2"/>
    </w:rPr>
  </w:style>
  <w:style w:type="character" w:customStyle="1" w:styleId="Small">
    <w:name w:val="Small"/>
    <w:basedOn w:val="DefaultParagraphFont"/>
    <w:rsid w:val="00606E33"/>
    <w:rPr>
      <w:sz w:val="16"/>
    </w:rPr>
  </w:style>
  <w:style w:type="paragraph" w:customStyle="1" w:styleId="WideTable">
    <w:name w:val="Wide Table"/>
    <w:basedOn w:val="Normal"/>
    <w:rsid w:val="00606E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E33"/>
  </w:style>
  <w:style w:type="paragraph" w:styleId="Quote">
    <w:name w:val="Quote"/>
    <w:basedOn w:val="Heading1"/>
    <w:link w:val="QuoteChar"/>
    <w:qFormat/>
    <w:rsid w:val="00606E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E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E33"/>
    <w:pPr>
      <w:pageBreakBefore/>
    </w:pPr>
  </w:style>
  <w:style w:type="paragraph" w:customStyle="1" w:styleId="Border">
    <w:name w:val="Border"/>
    <w:basedOn w:val="Normal"/>
    <w:qFormat/>
    <w:rsid w:val="00606E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E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E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E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E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E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E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E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E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E33"/>
    <w:rPr>
      <w:u w:val="single"/>
    </w:rPr>
  </w:style>
  <w:style w:type="character" w:customStyle="1" w:styleId="BoldandItalics">
    <w:name w:val="Bold and Italics"/>
    <w:qFormat/>
    <w:rsid w:val="00606E33"/>
    <w:rPr>
      <w:b/>
      <w:i/>
      <w:u w:val="none"/>
    </w:rPr>
  </w:style>
  <w:style w:type="paragraph" w:styleId="BalloonText">
    <w:name w:val="Balloon Text"/>
    <w:basedOn w:val="Normal"/>
    <w:link w:val="BalloonTextChar"/>
    <w:rsid w:val="00606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E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E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E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E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E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E33"/>
    <w:pPr>
      <w:spacing w:before="0" w:after="0"/>
    </w:pPr>
  </w:style>
  <w:style w:type="paragraph" w:customStyle="1" w:styleId="BodyTextBold">
    <w:name w:val="Body Text Bold"/>
    <w:basedOn w:val="BodyText"/>
    <w:qFormat/>
    <w:rsid w:val="00606E33"/>
    <w:rPr>
      <w:b/>
    </w:rPr>
  </w:style>
  <w:style w:type="character" w:styleId="Hyperlink">
    <w:name w:val="Hyperlink"/>
    <w:basedOn w:val="DefaultParagraphFont"/>
    <w:uiPriority w:val="99"/>
    <w:unhideWhenUsed/>
    <w:rsid w:val="007E35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2561</Characters>
  <Application>Microsoft Office Word</Application>
  <DocSecurity>0</DocSecurity>
  <Lines>77</Lines>
  <Paragraphs>63</Paragraphs>
  <ScaleCrop>false</ScaleCrop>
  <Company>Author-it Software Corporation Ltd.</Company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MSFGG3042 Process glass by semi-automatic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2022-12-21T05:42:00Z</dcterms:created>
  <dcterms:modified xsi:type="dcterms:W3CDTF">2022-12-21T05:42:00Z</dcterms:modified>
</cp:coreProperties>
</file>