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51C" w:rsidP="002B25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MSFGG3030 Process glass by automatic machines</w:t>
      </w:r>
      <w:r>
        <w:fldChar w:fldCharType="end"/>
      </w:r>
    </w:p>
    <w:p w:rsidR="002B251C" w:rsidP="002B251C">
      <w:pPr>
        <w:pStyle w:val="Version"/>
        <w:sectPr w:rsidSect="00BE27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7FE" w:rsidP="00BE27FE">
      <w:pPr>
        <w:pStyle w:val="SuperHeading"/>
      </w:pPr>
      <w:r w:rsidRPr="00BE27FE">
        <w:t>MSFGG3030 Process glass by automatic machines</w:t>
      </w:r>
    </w:p>
    <w:p w:rsidR="00000000" w:rsidRPr="00BE27FE" w:rsidP="00BE27FE">
      <w:pPr>
        <w:pStyle w:val="Heading1"/>
      </w:pPr>
      <w:bookmarkStart w:id="1" w:name="O_1015696"/>
      <w:bookmarkEnd w:id="1"/>
      <w:r w:rsidRPr="00BE27FE">
        <w:t>Modification History</w:t>
      </w:r>
    </w:p>
    <w:p w:rsidR="00000000" w:rsidRPr="00BE27FE" w:rsidP="002B251C">
      <w:pPr>
        <w:pStyle w:val="BodyText"/>
      </w:pPr>
      <w:r w:rsidRPr="00BE27FE">
        <w:t>Release 1. Supersedes and is equivalent to MSFGG3006 Process glass by automatic machines.</w:t>
      </w:r>
    </w:p>
    <w:p w:rsidR="00000000" w:rsidRPr="00BE27FE" w:rsidP="00BE27FE">
      <w:pPr>
        <w:pStyle w:val="Heading1"/>
      </w:pPr>
      <w:bookmarkStart w:id="2" w:name="O_1015702"/>
      <w:bookmarkEnd w:id="2"/>
      <w:r w:rsidRPr="00BE27FE">
        <w:t>Application</w:t>
      </w:r>
    </w:p>
    <w:p w:rsidR="00000000" w:rsidRPr="00BE27FE" w:rsidP="002B251C">
      <w:pPr>
        <w:pStyle w:val="BodyText"/>
      </w:pPr>
      <w:r w:rsidRPr="00BE27FE">
        <w:t>This unit describes the skills and knowledge required create jobs and to program and operate automatic gl</w:t>
      </w:r>
      <w:r w:rsidRPr="00BE27FE">
        <w:t>ass processing equipment for cutting, drilling, shaping and edging of glass.</w:t>
      </w:r>
    </w:p>
    <w:p w:rsidR="00000000" w:rsidRPr="00BE27FE" w:rsidP="002B251C">
      <w:pPr>
        <w:pStyle w:val="BodyText"/>
      </w:pPr>
      <w:r w:rsidRPr="00BE27FE">
        <w:t>This unit applies to glass processing workers.</w:t>
      </w:r>
    </w:p>
    <w:p w:rsidR="002B251C" w:rsidP="002B251C">
      <w:pPr>
        <w:pStyle w:val="BodyText"/>
      </w:pPr>
      <w:r w:rsidRPr="00BE27FE">
        <w:t>No licensing or certification requirements exist at the time of publication. Relevant legislation, industry standards and codes of p</w:t>
      </w:r>
      <w:r w:rsidRPr="00BE27FE">
        <w:t>ractice within Australia must be applied.</w:t>
      </w:r>
    </w:p>
    <w:p w:rsidR="00000000" w:rsidRPr="00BE27FE" w:rsidP="00BE27FE">
      <w:pPr>
        <w:pStyle w:val="Heading1"/>
      </w:pPr>
      <w:bookmarkStart w:id="3" w:name="O_1015701"/>
      <w:bookmarkEnd w:id="3"/>
      <w:r w:rsidRPr="00BE27FE">
        <w:t>Pre-requisite Unit</w:t>
      </w:r>
    </w:p>
    <w:p w:rsidR="00000000" w:rsidRPr="00BE27FE" w:rsidP="002B251C">
      <w:pPr>
        <w:pStyle w:val="BodyText"/>
      </w:pPr>
      <w:r w:rsidRPr="00BE27FE">
        <w:t>N/A</w:t>
      </w:r>
    </w:p>
    <w:p w:rsidR="00000000" w:rsidRPr="00BE27FE" w:rsidP="00BE27FE">
      <w:pPr>
        <w:pStyle w:val="Heading1"/>
      </w:pPr>
      <w:bookmarkStart w:id="4" w:name="O_1015700"/>
      <w:bookmarkEnd w:id="4"/>
      <w:r w:rsidRPr="00BE27FE">
        <w:t>Unit Sector</w:t>
      </w:r>
    </w:p>
    <w:p w:rsidR="00000000" w:rsidRPr="00BE27FE" w:rsidP="002B251C">
      <w:pPr>
        <w:pStyle w:val="BodyText"/>
      </w:pPr>
      <w:r w:rsidRPr="00BE27FE">
        <w:t>Glass and Glazing</w:t>
      </w:r>
    </w:p>
    <w:p w:rsidR="00000000" w:rsidRPr="00BE27FE" w:rsidP="00BE27FE">
      <w:pPr>
        <w:pStyle w:val="Heading1"/>
      </w:pPr>
      <w:bookmarkStart w:id="5" w:name="O_1015699"/>
      <w:bookmarkEnd w:id="5"/>
      <w:r w:rsidRPr="00BE27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2B2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7FE" w:rsidP="00BE27FE">
            <w:pPr>
              <w:pStyle w:val="BodyText"/>
            </w:pPr>
            <w:r w:rsidRPr="00BE27FE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7FE">
            <w:pPr>
              <w:pStyle w:val="BodyText"/>
              <w:rPr>
                <w:lang w:val="en-NZ"/>
              </w:rPr>
            </w:pPr>
            <w:r w:rsidRPr="00BE27FE">
              <w:rPr>
                <w:rStyle w:val="SpecialBold"/>
              </w:rPr>
              <w:t>Performance Criteria</w:t>
            </w:r>
          </w:p>
        </w:tc>
      </w:tr>
      <w:tr w:rsidTr="002B2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7FE" w:rsidP="00BE27FE">
            <w:pPr>
              <w:pStyle w:val="BodyText"/>
            </w:pPr>
            <w:r w:rsidRPr="00BE27FE">
              <w:rPr>
                <w:rStyle w:val="Emphasis"/>
              </w:rPr>
              <w:t xml:space="preserve">Elements describe the </w:t>
            </w:r>
            <w:r w:rsidRPr="00BE27FE">
              <w:t xml:space="preserve">essential </w:t>
            </w:r>
            <w:r w:rsidRPr="00BE27FE">
              <w:rPr>
                <w:rStyle w:val="Emphasis"/>
              </w:rPr>
              <w:t>outcom</w:t>
            </w:r>
            <w:r w:rsidRPr="00BE27FE">
              <w:rPr>
                <w:rStyle w:val="Emphasis"/>
              </w:rPr>
              <w:t>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7FE">
            <w:pPr>
              <w:pStyle w:val="BodyText"/>
              <w:rPr>
                <w:lang w:val="en-NZ"/>
              </w:rPr>
            </w:pPr>
            <w:r w:rsidRPr="00BE27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2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7FE">
            <w:pPr>
              <w:pStyle w:val="BodyText"/>
              <w:rPr>
                <w:lang w:val="en-NZ"/>
              </w:rPr>
            </w:pPr>
            <w:r w:rsidRPr="00BE27FE">
              <w:t>1. Create job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7FE" w:rsidP="00BE27FE">
            <w:pPr>
              <w:pStyle w:val="BodyText"/>
            </w:pPr>
            <w:r w:rsidRPr="00BE27FE">
              <w:t xml:space="preserve">1.1 Read work instructions and identify design requirements </w:t>
            </w:r>
          </w:p>
          <w:p w:rsidR="00000000" w:rsidRPr="00BE27FE" w:rsidP="00BE27FE">
            <w:pPr>
              <w:pStyle w:val="BodyText"/>
            </w:pPr>
            <w:r w:rsidRPr="00BE27FE">
              <w:t>1.2 Select and use software features to create job that meets requirements</w:t>
            </w:r>
          </w:p>
          <w:p w:rsidR="00000000" w:rsidP="00BE27FE">
            <w:pPr>
              <w:pStyle w:val="BodyText"/>
              <w:rPr>
                <w:lang w:val="en-NZ"/>
              </w:rPr>
            </w:pPr>
            <w:r w:rsidRPr="00BE27FE">
              <w:t>1.3 Transfer file to machine in required format</w:t>
            </w:r>
          </w:p>
        </w:tc>
      </w:tr>
      <w:tr w:rsidTr="002B2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7FE">
            <w:pPr>
              <w:pStyle w:val="BodyText"/>
              <w:rPr>
                <w:lang w:val="en-NZ"/>
              </w:rPr>
            </w:pPr>
            <w:r w:rsidRPr="00BE27FE">
              <w:t>2. Program machine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7FE" w:rsidP="00BE27FE">
            <w:pPr>
              <w:pStyle w:val="BodyText"/>
            </w:pPr>
            <w:r w:rsidRPr="00BE27FE">
              <w:t>2.1 Check readiness of machine for operation in accordance with workplace procedures</w:t>
            </w:r>
          </w:p>
          <w:p w:rsidR="00000000" w:rsidP="00BE27FE">
            <w:pPr>
              <w:pStyle w:val="BodyText"/>
              <w:rPr>
                <w:lang w:val="en-NZ"/>
              </w:rPr>
            </w:pPr>
            <w:r w:rsidRPr="00BE27FE">
              <w:t>2.2 Accurately calculate and enter information required by machine in accordance with processing requir</w:t>
            </w:r>
            <w:r w:rsidRPr="00BE27FE">
              <w:t>ements</w:t>
            </w:r>
          </w:p>
        </w:tc>
      </w:tr>
      <w:tr w:rsidTr="002B2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7FE">
            <w:pPr>
              <w:pStyle w:val="BodyText"/>
              <w:rPr>
                <w:lang w:val="en-NZ"/>
              </w:rPr>
            </w:pPr>
            <w:r w:rsidRPr="00BE27FE">
              <w:t xml:space="preserve">3. Operate and monitor </w:t>
            </w:r>
            <w:r w:rsidRPr="00BE27FE">
              <w:t>machine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7FE" w:rsidP="00BE27FE">
            <w:pPr>
              <w:pStyle w:val="BodyText"/>
            </w:pPr>
            <w:r w:rsidRPr="00BE27FE">
              <w:t>3.1 Use system controls correctly to start required process</w:t>
            </w:r>
          </w:p>
          <w:p w:rsidR="00000000" w:rsidRPr="00BE27FE" w:rsidP="00BE27FE">
            <w:pPr>
              <w:pStyle w:val="BodyText"/>
            </w:pPr>
            <w:r w:rsidRPr="00BE27FE">
              <w:t>3.2 Communicate with other team members in accordance with workplace procedures</w:t>
            </w:r>
          </w:p>
          <w:p w:rsidR="00000000" w:rsidP="00BE27FE">
            <w:pPr>
              <w:pStyle w:val="BodyText"/>
              <w:rPr>
                <w:lang w:val="en-NZ"/>
              </w:rPr>
            </w:pPr>
            <w:r w:rsidRPr="00BE27FE">
              <w:t>3.3 Monitor and respond to system alerts in accordance with machine operating</w:t>
            </w:r>
            <w:r w:rsidRPr="00BE27FE">
              <w:t xml:space="preserve"> procedures</w:t>
            </w:r>
          </w:p>
        </w:tc>
      </w:tr>
      <w:tr w:rsidTr="002B25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7FE">
            <w:pPr>
              <w:pStyle w:val="BodyText"/>
              <w:rPr>
                <w:lang w:val="en-NZ"/>
              </w:rPr>
            </w:pPr>
            <w:r w:rsidRPr="00BE27FE">
              <w:t xml:space="preserve">4. Complete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7FE" w:rsidP="00BE27FE">
            <w:pPr>
              <w:pStyle w:val="BodyText"/>
            </w:pPr>
            <w:r w:rsidRPr="00BE27FE">
              <w:t>4.1 Unload glass from machine in accordance with safety procedures and check against job and quality requirements</w:t>
            </w:r>
          </w:p>
          <w:p w:rsidR="00000000" w:rsidRPr="00BE27FE" w:rsidP="00BE27FE">
            <w:pPr>
              <w:pStyle w:val="BodyText"/>
            </w:pPr>
            <w:r w:rsidRPr="00BE27FE">
              <w:t>4.2 Label and store processed glass in accordance with workplace procedures ensuring there are no projections</w:t>
            </w:r>
          </w:p>
          <w:p w:rsidR="00000000" w:rsidRPr="00BE27FE" w:rsidP="00BE27FE">
            <w:pPr>
              <w:pStyle w:val="BodyText"/>
            </w:pPr>
            <w:r w:rsidRPr="00BE27FE">
              <w:t>4.3 Accurately complete required workplace documentation</w:t>
            </w:r>
          </w:p>
        </w:tc>
      </w:tr>
    </w:tbl>
    <w:p w:rsidR="002B251C" w:rsidP="00BE27FE">
      <w:pPr>
        <w:pStyle w:val="BodyText"/>
      </w:pPr>
    </w:p>
    <w:p w:rsidR="002B251C" w:rsidP="00BE27FE">
      <w:pPr>
        <w:pStyle w:val="BodyText"/>
      </w:pPr>
    </w:p>
    <w:p w:rsidR="00000000" w:rsidRPr="00BE27FE" w:rsidP="00BE27FE">
      <w:pPr>
        <w:pStyle w:val="Heading1"/>
      </w:pPr>
      <w:bookmarkStart w:id="6" w:name="O_1015698"/>
      <w:bookmarkEnd w:id="6"/>
      <w:r w:rsidRPr="00BE27FE">
        <w:t>Foundation Skills</w:t>
      </w:r>
    </w:p>
    <w:p w:rsidR="00000000" w:rsidRPr="00BE27FE" w:rsidP="002B251C">
      <w:pPr>
        <w:pStyle w:val="BodyText"/>
      </w:pPr>
      <w:r w:rsidRPr="00BE27FE">
        <w:t>Foundation skills essential to performance are explicit in the performance criteria of this unit of competency.</w:t>
      </w:r>
    </w:p>
    <w:p w:rsidR="00000000" w:rsidRPr="00BE27FE" w:rsidP="00BE27FE">
      <w:pPr>
        <w:pStyle w:val="Heading1"/>
      </w:pPr>
      <w:bookmarkStart w:id="7" w:name="O_1015697"/>
      <w:bookmarkEnd w:id="7"/>
      <w:r w:rsidRPr="00BE27FE">
        <w:t>Unit Mapping Information</w:t>
      </w:r>
    </w:p>
    <w:p w:rsidR="00000000" w:rsidRPr="00BE27FE" w:rsidP="002B251C">
      <w:pPr>
        <w:pStyle w:val="BodyText"/>
      </w:pPr>
      <w:r w:rsidRPr="00BE27FE">
        <w:t>Sup</w:t>
      </w:r>
      <w:r w:rsidRPr="00BE27FE">
        <w:t>ersedes and is equivalent to MSFGG3006 Process glass by automatic machines.</w:t>
      </w:r>
    </w:p>
    <w:p w:rsidR="00000000" w:rsidRPr="00BE27FE" w:rsidP="00BE27FE">
      <w:pPr>
        <w:pStyle w:val="Heading1"/>
      </w:pPr>
      <w:bookmarkStart w:id="8" w:name="O_1015690"/>
      <w:bookmarkEnd w:id="8"/>
      <w:r w:rsidRPr="00BE27FE">
        <w:t>Links</w:t>
      </w:r>
    </w:p>
    <w:p w:rsidR="00000000" w:rsidRPr="00BE27FE" w:rsidP="002B251C">
      <w:pPr>
        <w:pStyle w:val="BodyText"/>
      </w:pPr>
      <w:r w:rsidRPr="00BE27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E39A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E27FE" w:rsidP="00BE27FE"/>
    <w:sectPr w:rsidSect="00BE27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7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7FE" w:rsidRPr="002B251C" w:rsidP="002B25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7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1C" w:rsidP="00BE27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251C" w:rsidP="00BE27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251C" w:rsidP="00BE27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7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7FE" w:rsidRPr="002B251C" w:rsidP="002B25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7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51C" w:rsidRPr="002D2AF8" w:rsidP="00BE27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MSFGG3030 Process glass by automatic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B251C" w:rsidP="00BE27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7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7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7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7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7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7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7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7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7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7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7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7FE"/>
  </w:style>
  <w:style w:type="character" w:customStyle="1" w:styleId="Heading1Char">
    <w:name w:val="Heading 1 Char"/>
    <w:basedOn w:val="DefaultParagraphFont"/>
    <w:link w:val="Heading1"/>
    <w:rsid w:val="00BE27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7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7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27FE"/>
    <w:rPr>
      <w:b/>
      <w:spacing w:val="0"/>
    </w:rPr>
  </w:style>
  <w:style w:type="character" w:styleId="Emphasis">
    <w:name w:val="Emphasis"/>
    <w:basedOn w:val="DefaultParagraphFont"/>
    <w:qFormat/>
    <w:rsid w:val="00BE27FE"/>
    <w:rPr>
      <w:i/>
    </w:rPr>
  </w:style>
  <w:style w:type="paragraph" w:customStyle="1" w:styleId="SuperHeading">
    <w:name w:val="SuperHeading"/>
    <w:basedOn w:val="Normal"/>
    <w:rsid w:val="00BE27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7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27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7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7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7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7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7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7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7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7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7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7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7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7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7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7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7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7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7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27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7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7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7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27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27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7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7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7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7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7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7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7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7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7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7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7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7FE"/>
  </w:style>
  <w:style w:type="paragraph" w:styleId="TableofFigures">
    <w:name w:val="table of figures"/>
    <w:basedOn w:val="Normal"/>
    <w:next w:val="Normal"/>
    <w:semiHidden/>
    <w:rsid w:val="00BE27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7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27FE"/>
    <w:rPr>
      <w:rFonts w:ascii="Wingdings" w:hAnsi="Wingdings"/>
    </w:rPr>
  </w:style>
  <w:style w:type="paragraph" w:customStyle="1" w:styleId="TableHeading">
    <w:name w:val="Table Heading"/>
    <w:basedOn w:val="HeadingBase"/>
    <w:rsid w:val="00BE27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7FE"/>
    <w:rPr>
      <w:color w:val="0033CC"/>
      <w:u w:val="none"/>
    </w:rPr>
  </w:style>
  <w:style w:type="paragraph" w:customStyle="1" w:styleId="BodyTextRight">
    <w:name w:val="Body Text Right"/>
    <w:basedOn w:val="BodyText"/>
    <w:rsid w:val="00BE27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7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7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7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7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7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7FE"/>
    <w:rPr>
      <w:sz w:val="32"/>
    </w:rPr>
  </w:style>
  <w:style w:type="paragraph" w:customStyle="1" w:styleId="HeadingProcedure">
    <w:name w:val="Heading Procedure"/>
    <w:basedOn w:val="HeadingBase"/>
    <w:next w:val="Normal"/>
    <w:rsid w:val="00BE27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7FE"/>
    <w:pPr>
      <w:spacing w:before="60" w:after="60"/>
    </w:pPr>
  </w:style>
  <w:style w:type="paragraph" w:styleId="ListContinue">
    <w:name w:val="List Continue"/>
    <w:basedOn w:val="List"/>
    <w:rsid w:val="00BE27FE"/>
    <w:pPr>
      <w:ind w:firstLine="0"/>
    </w:pPr>
  </w:style>
  <w:style w:type="paragraph" w:customStyle="1" w:styleId="ListNote">
    <w:name w:val="List Note"/>
    <w:basedOn w:val="List"/>
    <w:rsid w:val="00BE27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7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7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7FE"/>
    <w:rPr>
      <w:rFonts w:ascii="Courier New" w:hAnsi="Courier New"/>
    </w:rPr>
  </w:style>
  <w:style w:type="paragraph" w:customStyle="1" w:styleId="NoteBullet">
    <w:name w:val="Note Bullet"/>
    <w:basedOn w:val="Note"/>
    <w:rsid w:val="00BE27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7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7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7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7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27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7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7FE"/>
    <w:rPr>
      <w:b/>
      <w:smallCaps/>
    </w:rPr>
  </w:style>
  <w:style w:type="paragraph" w:customStyle="1" w:styleId="TableListNumber">
    <w:name w:val="Table List Number"/>
    <w:basedOn w:val="ListNumber"/>
    <w:rsid w:val="00BE27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7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7FE"/>
    <w:pPr>
      <w:numPr>
        <w:numId w:val="7"/>
      </w:numPr>
    </w:pPr>
  </w:style>
  <w:style w:type="paragraph" w:customStyle="1" w:styleId="ListAlpha2">
    <w:name w:val="List Alpha 2"/>
    <w:basedOn w:val="List2"/>
    <w:rsid w:val="00BE27FE"/>
    <w:pPr>
      <w:numPr>
        <w:numId w:val="6"/>
      </w:numPr>
    </w:pPr>
  </w:style>
  <w:style w:type="paragraph" w:styleId="List2">
    <w:name w:val="List 2"/>
    <w:basedOn w:val="BodyText"/>
    <w:rsid w:val="00BE27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7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7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7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7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7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27FE"/>
    <w:pPr>
      <w:numPr>
        <w:numId w:val="2"/>
      </w:numPr>
    </w:pPr>
  </w:style>
  <w:style w:type="paragraph" w:styleId="ListContinue2">
    <w:name w:val="List Continue 2"/>
    <w:basedOn w:val="List2"/>
    <w:rsid w:val="00BE27FE"/>
    <w:pPr>
      <w:ind w:firstLine="0"/>
    </w:pPr>
  </w:style>
  <w:style w:type="paragraph" w:styleId="ListContinue3">
    <w:name w:val="List Continue 3"/>
    <w:basedOn w:val="List3"/>
    <w:rsid w:val="00BE27FE"/>
    <w:pPr>
      <w:ind w:left="1021" w:firstLine="0"/>
    </w:pPr>
  </w:style>
  <w:style w:type="paragraph" w:styleId="ListContinue4">
    <w:name w:val="List Continue 4"/>
    <w:basedOn w:val="List4"/>
    <w:rsid w:val="00BE27FE"/>
    <w:pPr>
      <w:ind w:firstLine="0"/>
    </w:pPr>
  </w:style>
  <w:style w:type="paragraph" w:styleId="ListContinue5">
    <w:name w:val="List Continue 5"/>
    <w:basedOn w:val="List5"/>
    <w:rsid w:val="00BE27FE"/>
    <w:pPr>
      <w:ind w:firstLine="0"/>
    </w:pPr>
  </w:style>
  <w:style w:type="paragraph" w:styleId="ListNumber3">
    <w:name w:val="List Number 3"/>
    <w:basedOn w:val="List3"/>
    <w:rsid w:val="00BE27FE"/>
    <w:pPr>
      <w:numPr>
        <w:numId w:val="3"/>
      </w:numPr>
    </w:pPr>
  </w:style>
  <w:style w:type="paragraph" w:styleId="ListNumber4">
    <w:name w:val="List Number 4"/>
    <w:basedOn w:val="List4"/>
    <w:rsid w:val="00BE27FE"/>
    <w:pPr>
      <w:numPr>
        <w:numId w:val="4"/>
      </w:numPr>
    </w:pPr>
  </w:style>
  <w:style w:type="paragraph" w:styleId="ListNumber5">
    <w:name w:val="List Number 5"/>
    <w:basedOn w:val="List5"/>
    <w:rsid w:val="00BE27FE"/>
    <w:pPr>
      <w:numPr>
        <w:numId w:val="5"/>
      </w:numPr>
    </w:pPr>
  </w:style>
  <w:style w:type="paragraph" w:styleId="BlockText">
    <w:name w:val="Block Text"/>
    <w:basedOn w:val="Normal"/>
    <w:rsid w:val="00BE27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7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7FE"/>
    <w:rPr>
      <w:sz w:val="16"/>
      <w:vertAlign w:val="superscript"/>
    </w:rPr>
  </w:style>
  <w:style w:type="character" w:customStyle="1" w:styleId="Symbols">
    <w:name w:val="Symbols"/>
    <w:basedOn w:val="DefaultParagraphFont"/>
    <w:rsid w:val="00BE27FE"/>
    <w:rPr>
      <w:rFonts w:ascii="Symbol" w:hAnsi="Symbol"/>
    </w:rPr>
  </w:style>
  <w:style w:type="character" w:customStyle="1" w:styleId="MenuOptions">
    <w:name w:val="Menu Options"/>
    <w:basedOn w:val="DefaultParagraphFont"/>
    <w:rsid w:val="00BE27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7FE"/>
    <w:rPr>
      <w:b/>
    </w:rPr>
  </w:style>
  <w:style w:type="character" w:customStyle="1" w:styleId="Underlined">
    <w:name w:val="Underlined"/>
    <w:basedOn w:val="DefaultParagraphFont"/>
    <w:rsid w:val="00BE27FE"/>
    <w:rPr>
      <w:u w:val="single"/>
    </w:rPr>
  </w:style>
  <w:style w:type="paragraph" w:customStyle="1" w:styleId="TableBodyTextRight">
    <w:name w:val="Table Body Text Right"/>
    <w:basedOn w:val="TableBodyText"/>
    <w:rsid w:val="00BE27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7FE"/>
    <w:rPr>
      <w:sz w:val="18"/>
    </w:rPr>
  </w:style>
  <w:style w:type="paragraph" w:customStyle="1" w:styleId="BodySmallRight">
    <w:name w:val="Body Small Right"/>
    <w:basedOn w:val="BodyTextRight"/>
    <w:rsid w:val="00BE27FE"/>
    <w:rPr>
      <w:sz w:val="18"/>
      <w:szCs w:val="18"/>
    </w:rPr>
  </w:style>
  <w:style w:type="paragraph" w:customStyle="1" w:styleId="MarginEdition">
    <w:name w:val="Margin Edition"/>
    <w:basedOn w:val="MarginNote"/>
    <w:rsid w:val="00BE27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7FE"/>
    <w:rPr>
      <w:sz w:val="2"/>
      <w:szCs w:val="2"/>
    </w:rPr>
  </w:style>
  <w:style w:type="character" w:customStyle="1" w:styleId="Small">
    <w:name w:val="Small"/>
    <w:basedOn w:val="DefaultParagraphFont"/>
    <w:rsid w:val="00BE27FE"/>
    <w:rPr>
      <w:sz w:val="16"/>
    </w:rPr>
  </w:style>
  <w:style w:type="paragraph" w:customStyle="1" w:styleId="WideTable">
    <w:name w:val="Wide Table"/>
    <w:basedOn w:val="Normal"/>
    <w:rsid w:val="00BE27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7FE"/>
  </w:style>
  <w:style w:type="paragraph" w:styleId="Quote">
    <w:name w:val="Quote"/>
    <w:basedOn w:val="Heading1"/>
    <w:link w:val="QuoteChar"/>
    <w:qFormat/>
    <w:rsid w:val="00BE27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7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7FE"/>
    <w:pPr>
      <w:pageBreakBefore/>
    </w:pPr>
  </w:style>
  <w:style w:type="paragraph" w:customStyle="1" w:styleId="Border">
    <w:name w:val="Border"/>
    <w:basedOn w:val="Normal"/>
    <w:qFormat/>
    <w:rsid w:val="00BE27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7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7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7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7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7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7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7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7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7FE"/>
    <w:rPr>
      <w:u w:val="single"/>
    </w:rPr>
  </w:style>
  <w:style w:type="character" w:customStyle="1" w:styleId="BoldandItalics">
    <w:name w:val="Bold and Italics"/>
    <w:qFormat/>
    <w:rsid w:val="00BE27FE"/>
    <w:rPr>
      <w:b/>
      <w:i/>
      <w:u w:val="none"/>
    </w:rPr>
  </w:style>
  <w:style w:type="paragraph" w:styleId="BalloonText">
    <w:name w:val="Balloon Text"/>
    <w:basedOn w:val="Normal"/>
    <w:link w:val="BalloonTextChar"/>
    <w:rsid w:val="00BE27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7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7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7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7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7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7FE"/>
    <w:pPr>
      <w:spacing w:before="0" w:after="0"/>
    </w:pPr>
  </w:style>
  <w:style w:type="paragraph" w:customStyle="1" w:styleId="BodyTextBold">
    <w:name w:val="Body Text Bold"/>
    <w:basedOn w:val="BodyText"/>
    <w:qFormat/>
    <w:rsid w:val="00BE27FE"/>
    <w:rPr>
      <w:b/>
    </w:rPr>
  </w:style>
  <w:style w:type="character" w:styleId="Hyperlink">
    <w:name w:val="Hyperlink"/>
    <w:basedOn w:val="DefaultParagraphFont"/>
    <w:uiPriority w:val="99"/>
    <w:unhideWhenUsed/>
    <w:rsid w:val="002B25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2093</Characters>
  <Application>Microsoft Office Word</Application>
  <DocSecurity>0</DocSecurity>
  <Lines>69</Lines>
  <Paragraphs>48</Paragraphs>
  <ScaleCrop>false</ScaleCrop>
  <Company>Author-it Software Corporation Ltd.</Company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MSFGG3030 Process glass by automatic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2022-12-21T05:45:00Z</dcterms:created>
  <dcterms:modified xsi:type="dcterms:W3CDTF">2022-12-21T05:45:00Z</dcterms:modified>
</cp:coreProperties>
</file>