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994" w:rsidP="00672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MSFGG3030 Process glass by automatic machines</w:t>
      </w:r>
      <w:r>
        <w:fldChar w:fldCharType="end"/>
      </w:r>
    </w:p>
    <w:p w:rsidR="00672994" w:rsidP="00672994">
      <w:pPr>
        <w:pStyle w:val="Version"/>
        <w:sectPr w:rsidSect="00A155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5F9" w:rsidP="00A155F9">
      <w:pPr>
        <w:pStyle w:val="SuperHeading"/>
      </w:pPr>
      <w:r w:rsidRPr="00A155F9">
        <w:t>Assessment Requirements for MSFGG3030 Process glass by automatic machines</w:t>
      </w:r>
    </w:p>
    <w:p w:rsidR="00000000" w:rsidRPr="00A155F9" w:rsidP="00A155F9">
      <w:pPr>
        <w:pStyle w:val="Heading1"/>
      </w:pPr>
      <w:bookmarkStart w:id="1" w:name="O_1015692"/>
      <w:bookmarkEnd w:id="1"/>
      <w:r w:rsidRPr="00A155F9">
        <w:t>Modification History</w:t>
      </w:r>
    </w:p>
    <w:p w:rsidR="00672994" w:rsidP="00672994">
      <w:pPr>
        <w:pStyle w:val="BodyText"/>
      </w:pPr>
      <w:r w:rsidRPr="00A155F9">
        <w:t>Release 1. Supersedes and is equivalent to MSFGG3006 Process glass by automatic machines.</w:t>
      </w:r>
    </w:p>
    <w:p w:rsidR="00000000" w:rsidRPr="00A155F9" w:rsidP="00A155F9">
      <w:pPr>
        <w:pStyle w:val="Heading1"/>
      </w:pPr>
      <w:bookmarkStart w:id="2" w:name="O_1015695"/>
      <w:bookmarkEnd w:id="2"/>
      <w:r w:rsidRPr="00A155F9">
        <w:t>Performance Evidence</w:t>
      </w:r>
    </w:p>
    <w:p w:rsidR="00000000" w:rsidRPr="00A155F9" w:rsidP="00672994">
      <w:pPr>
        <w:pStyle w:val="BodyText"/>
      </w:pPr>
      <w:r w:rsidRPr="00A155F9">
        <w:t xml:space="preserve">There must be evidence the candidate has completed the tasks outlined in the elements and performance criteria of this unit, and: </w:t>
      </w:r>
    </w:p>
    <w:p w:rsidR="00000000" w:rsidRPr="00A155F9" w:rsidP="00A155F9">
      <w:pPr>
        <w:pStyle w:val="ListBullet"/>
      </w:pPr>
      <w:r w:rsidRPr="00A155F9">
        <w:t>used automatic glass processing equipment for all of the following:</w:t>
      </w:r>
    </w:p>
    <w:p w:rsidR="00000000" w:rsidRPr="00A155F9" w:rsidP="00A155F9">
      <w:pPr>
        <w:pStyle w:val="ListBullet2"/>
      </w:pPr>
      <w:r w:rsidRPr="00A155F9">
        <w:t xml:space="preserve">cutting from optimisation data </w:t>
      </w:r>
    </w:p>
    <w:p w:rsidR="00000000" w:rsidRPr="00A155F9" w:rsidP="00A155F9">
      <w:pPr>
        <w:pStyle w:val="ListBullet2"/>
      </w:pPr>
      <w:r w:rsidRPr="00A155F9">
        <w:t>drilling</w:t>
      </w:r>
    </w:p>
    <w:p w:rsidR="00672994" w:rsidP="00A155F9">
      <w:pPr>
        <w:pStyle w:val="ListBullet2"/>
      </w:pPr>
      <w:r w:rsidRPr="00A155F9">
        <w:t>edging.</w:t>
      </w:r>
    </w:p>
    <w:p w:rsidR="00672994" w:rsidP="00A155F9">
      <w:pPr>
        <w:pStyle w:val="ListBullet2"/>
      </w:pPr>
    </w:p>
    <w:p w:rsidR="00000000" w:rsidRPr="00A155F9" w:rsidP="00A155F9">
      <w:pPr>
        <w:pStyle w:val="Heading1"/>
      </w:pPr>
      <w:bookmarkStart w:id="3" w:name="O_1015694"/>
      <w:bookmarkEnd w:id="3"/>
      <w:r w:rsidRPr="00A155F9">
        <w:t>Knowledge Evidence</w:t>
      </w:r>
    </w:p>
    <w:p w:rsidR="00000000" w:rsidRPr="00A155F9" w:rsidP="00672994">
      <w:pPr>
        <w:pStyle w:val="BodyText"/>
      </w:pPr>
      <w:r w:rsidRPr="00A155F9">
        <w:t>There must be evidence the candidate has knowledge of:</w:t>
      </w:r>
    </w:p>
    <w:p w:rsidR="00000000" w:rsidRPr="00A155F9" w:rsidP="00A155F9">
      <w:pPr>
        <w:pStyle w:val="ListBullet"/>
      </w:pPr>
      <w:r w:rsidRPr="00A155F9">
        <w:t xml:space="preserve">purpose and key provisions of Australian Standard AS/NZS 4667:2000 Quality requirements for cut-to-size and processed glass </w:t>
      </w:r>
    </w:p>
    <w:p w:rsidR="00000000" w:rsidRPr="00A155F9" w:rsidP="00A155F9">
      <w:pPr>
        <w:pStyle w:val="ListBullet"/>
      </w:pPr>
      <w:r w:rsidRPr="00A155F9">
        <w:t>workplace safety system requirements related to glass processing by automatic machine</w:t>
      </w:r>
    </w:p>
    <w:p w:rsidR="00000000" w:rsidRPr="00A155F9" w:rsidP="00A155F9">
      <w:pPr>
        <w:pStyle w:val="ListBullet"/>
      </w:pPr>
      <w:r w:rsidRPr="00A155F9">
        <w:t>work flow requirements in relation to glass processing</w:t>
      </w:r>
    </w:p>
    <w:p w:rsidR="00000000" w:rsidRPr="00A155F9" w:rsidP="00A155F9">
      <w:pPr>
        <w:pStyle w:val="ListBullet"/>
      </w:pPr>
      <w:r w:rsidRPr="00A155F9">
        <w:t>mathematical procedures for machine programming</w:t>
      </w:r>
    </w:p>
    <w:p w:rsidR="00000000" w:rsidRPr="00A155F9" w:rsidP="00A155F9">
      <w:pPr>
        <w:pStyle w:val="ListBullet"/>
      </w:pPr>
      <w:r w:rsidRPr="00A155F9">
        <w:t>qualities and characteristics of different types of glass, includin</w:t>
      </w:r>
      <w:r w:rsidRPr="00A155F9">
        <w:t>g hazards and handling requirements</w:t>
      </w:r>
    </w:p>
    <w:p w:rsidR="00000000" w:rsidRPr="00A155F9" w:rsidP="00A155F9">
      <w:pPr>
        <w:pStyle w:val="ListBullet"/>
      </w:pPr>
      <w:r w:rsidRPr="00A155F9">
        <w:t>features of software used in automatic processing in relation to design and file transfer</w:t>
      </w:r>
    </w:p>
    <w:p w:rsidR="00000000" w:rsidRPr="00A155F9" w:rsidP="00A155F9">
      <w:pPr>
        <w:pStyle w:val="ListBullet"/>
      </w:pPr>
      <w:r w:rsidRPr="00A155F9">
        <w:t>types, characteristics, safe use, maintenance and capabilities of computer-navigated and Computer Numerical Control (CNC) machines</w:t>
      </w:r>
      <w:r w:rsidRPr="00A155F9">
        <w:t>:</w:t>
      </w:r>
    </w:p>
    <w:p w:rsidR="00000000" w:rsidRPr="00A155F9" w:rsidP="00A155F9">
      <w:pPr>
        <w:pStyle w:val="ListBullet2"/>
      </w:pPr>
      <w:r w:rsidRPr="00A155F9">
        <w:t>bevellers and brilliant cutter</w:t>
      </w:r>
    </w:p>
    <w:p w:rsidR="00000000" w:rsidRPr="00A155F9" w:rsidP="00A155F9">
      <w:pPr>
        <w:pStyle w:val="ListBullet2"/>
      </w:pPr>
      <w:r w:rsidRPr="00A155F9">
        <w:t xml:space="preserve">diamond saws </w:t>
      </w:r>
    </w:p>
    <w:p w:rsidR="00000000" w:rsidRPr="00A155F9" w:rsidP="00A155F9">
      <w:pPr>
        <w:pStyle w:val="ListBullet2"/>
      </w:pPr>
      <w:r w:rsidRPr="00A155F9">
        <w:t xml:space="preserve">edgers </w:t>
      </w:r>
    </w:p>
    <w:p w:rsidR="00000000" w:rsidRPr="00A155F9" w:rsidP="00A155F9">
      <w:pPr>
        <w:pStyle w:val="ListBullet2"/>
      </w:pPr>
      <w:r w:rsidRPr="00A155F9">
        <w:t>laser glass cutters</w:t>
      </w:r>
    </w:p>
    <w:p w:rsidR="00000000" w:rsidRPr="00A155F9" w:rsidP="00A155F9">
      <w:pPr>
        <w:pStyle w:val="ListBullet2"/>
      </w:pPr>
      <w:r w:rsidRPr="00A155F9">
        <w:t>straight line and shape annealed and laminated glass cutters</w:t>
      </w:r>
    </w:p>
    <w:p w:rsidR="00000000" w:rsidRPr="00A155F9" w:rsidP="00A155F9">
      <w:pPr>
        <w:pStyle w:val="ListBullet2"/>
      </w:pPr>
      <w:r w:rsidRPr="00A155F9">
        <w:t>water jet machines</w:t>
      </w:r>
    </w:p>
    <w:p w:rsidR="00000000" w:rsidRPr="00A155F9" w:rsidP="00A155F9">
      <w:pPr>
        <w:pStyle w:val="ListBullet2"/>
      </w:pPr>
      <w:r w:rsidRPr="00A155F9">
        <w:t xml:space="preserve">marking tools  </w:t>
      </w:r>
    </w:p>
    <w:p w:rsidR="00000000" w:rsidRPr="00A155F9" w:rsidP="00A155F9">
      <w:pPr>
        <w:pStyle w:val="ListBullet2"/>
      </w:pPr>
      <w:r w:rsidRPr="00A155F9">
        <w:t>measuring tools, including tape measures, L-squares and straight edges</w:t>
      </w:r>
    </w:p>
    <w:p w:rsidR="00000000" w:rsidRPr="00A155F9" w:rsidP="00A155F9">
      <w:pPr>
        <w:pStyle w:val="ListBullet2"/>
      </w:pPr>
      <w:r w:rsidRPr="00A155F9">
        <w:t>templates</w:t>
      </w:r>
    </w:p>
    <w:p w:rsidR="00000000" w:rsidRPr="00A155F9" w:rsidP="00A155F9">
      <w:pPr>
        <w:pStyle w:val="ListBullet"/>
      </w:pPr>
      <w:r w:rsidRPr="00A155F9">
        <w:t>types of information that needs to be entered into automatic machines:</w:t>
      </w:r>
    </w:p>
    <w:p w:rsidR="00000000" w:rsidRPr="00A155F9" w:rsidP="00A155F9">
      <w:pPr>
        <w:pStyle w:val="ListBullet2"/>
      </w:pPr>
      <w:r w:rsidRPr="00A155F9">
        <w:t>glass thickness</w:t>
      </w:r>
    </w:p>
    <w:p w:rsidR="00000000" w:rsidRPr="00A155F9" w:rsidP="00A155F9">
      <w:pPr>
        <w:pStyle w:val="ListBullet2"/>
      </w:pPr>
      <w:r w:rsidRPr="00A155F9">
        <w:t>size</w:t>
      </w:r>
    </w:p>
    <w:p w:rsidR="00000000" w:rsidRPr="00A155F9" w:rsidP="00A155F9">
      <w:pPr>
        <w:pStyle w:val="ListBullet2"/>
      </w:pPr>
      <w:r w:rsidRPr="00A155F9">
        <w:t>type</w:t>
      </w:r>
    </w:p>
    <w:p w:rsidR="00000000" w:rsidRPr="00A155F9" w:rsidP="00A155F9">
      <w:pPr>
        <w:pStyle w:val="ListBullet2"/>
      </w:pPr>
      <w:r w:rsidRPr="00A155F9">
        <w:t>stock sheet size</w:t>
      </w:r>
    </w:p>
    <w:p w:rsidR="00000000" w:rsidRPr="00A155F9" w:rsidP="00A155F9">
      <w:pPr>
        <w:pStyle w:val="ListBullet2"/>
      </w:pPr>
      <w:r w:rsidRPr="00A155F9">
        <w:t>off-cut sizes</w:t>
      </w:r>
    </w:p>
    <w:p w:rsidR="00000000" w:rsidRPr="00A155F9" w:rsidP="00A155F9">
      <w:pPr>
        <w:pStyle w:val="ListBullet"/>
      </w:pPr>
      <w:r w:rsidRPr="00A155F9">
        <w:t>procedures for automatic machine processing, the types of problems that may occur and how to avoid and respond</w:t>
      </w:r>
    </w:p>
    <w:p w:rsidR="00000000" w:rsidRPr="00A155F9" w:rsidP="00A155F9">
      <w:pPr>
        <w:pStyle w:val="ListBullet"/>
      </w:pPr>
      <w:r w:rsidRPr="00A155F9">
        <w:t>quality indicat</w:t>
      </w:r>
      <w:r w:rsidRPr="00A155F9">
        <w:t>ors for processed glass</w:t>
      </w:r>
    </w:p>
    <w:p w:rsidR="00672994" w:rsidP="00A155F9">
      <w:pPr>
        <w:pStyle w:val="ListBullet"/>
      </w:pPr>
      <w:r w:rsidRPr="00A155F9">
        <w:t>procedures for the recording, reporting and maintenance of workplace records and information.</w:t>
      </w:r>
    </w:p>
    <w:p w:rsidR="00672994" w:rsidP="00A155F9">
      <w:pPr>
        <w:pStyle w:val="ListBullet"/>
      </w:pPr>
    </w:p>
    <w:p w:rsidR="00000000" w:rsidRPr="00A155F9" w:rsidP="00A155F9">
      <w:pPr>
        <w:pStyle w:val="Heading1"/>
      </w:pPr>
      <w:bookmarkStart w:id="4" w:name="O_1015693"/>
      <w:bookmarkEnd w:id="4"/>
      <w:r w:rsidRPr="00A155F9">
        <w:t>Assessment Conditions</w:t>
      </w:r>
    </w:p>
    <w:p w:rsidR="00000000" w:rsidRPr="00A155F9" w:rsidP="00672994">
      <w:pPr>
        <w:pStyle w:val="BodyText"/>
      </w:pPr>
      <w:r w:rsidRPr="00A155F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155F9" w:rsidP="00A155F9">
      <w:pPr>
        <w:pStyle w:val="ListBullet"/>
      </w:pPr>
      <w:r w:rsidRPr="00A155F9">
        <w:t xml:space="preserve">use of suitable facilities, equipment and resources, including: </w:t>
      </w:r>
    </w:p>
    <w:p w:rsidR="00000000" w:rsidRPr="00A155F9" w:rsidP="00A155F9">
      <w:pPr>
        <w:pStyle w:val="ListBullet2"/>
      </w:pPr>
      <w:r w:rsidRPr="00A155F9">
        <w:t xml:space="preserve">equipment, tools and materials to complete tasks in the Performance Evidence </w:t>
      </w:r>
    </w:p>
    <w:p w:rsidR="00000000" w:rsidRPr="00A155F9" w:rsidP="00A155F9">
      <w:pPr>
        <w:pStyle w:val="ListBullet2"/>
      </w:pPr>
      <w:r w:rsidRPr="00A155F9">
        <w:t>glass product to be processed</w:t>
      </w:r>
    </w:p>
    <w:p w:rsidR="00000000" w:rsidRPr="00A155F9" w:rsidP="00A155F9">
      <w:pPr>
        <w:pStyle w:val="ListBullet2"/>
      </w:pPr>
      <w:r w:rsidRPr="00A155F9">
        <w:t xml:space="preserve">work orders </w:t>
      </w:r>
    </w:p>
    <w:p w:rsidR="00000000" w:rsidRPr="00A155F9" w:rsidP="00A155F9">
      <w:pPr>
        <w:pStyle w:val="ListBullet2"/>
      </w:pPr>
      <w:r w:rsidRPr="00A155F9">
        <w:t>workplace procedures.</w:t>
      </w:r>
    </w:p>
    <w:p w:rsidR="00672994" w:rsidP="00672994">
      <w:pPr>
        <w:pStyle w:val="BodyText"/>
      </w:pPr>
      <w:r w:rsidRPr="00A155F9">
        <w:t>Assessors must satisfy the NVR/AQTF mandatory competency requirements for assessors.</w:t>
      </w:r>
    </w:p>
    <w:p w:rsidR="00000000" w:rsidRPr="00A155F9" w:rsidP="00A155F9">
      <w:pPr>
        <w:pStyle w:val="Heading1"/>
      </w:pPr>
      <w:bookmarkStart w:id="5" w:name="O_1015691"/>
      <w:bookmarkEnd w:id="5"/>
      <w:r w:rsidRPr="00A155F9">
        <w:t>Links</w:t>
      </w:r>
    </w:p>
    <w:p w:rsidR="00000000" w:rsidRPr="00A155F9" w:rsidP="00672994">
      <w:pPr>
        <w:pStyle w:val="BodyText"/>
      </w:pPr>
      <w:r w:rsidRPr="00A155F9">
        <w:t>Co</w:t>
      </w:r>
      <w:r w:rsidRPr="00A155F9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1238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155F9" w:rsidP="00A155F9"/>
    <w:sectPr w:rsidSect="00A155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5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5F9" w:rsidRPr="00672994" w:rsidP="00672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5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94" w:rsidP="00A15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2994" w:rsidP="00A15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2994" w:rsidP="00A155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5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5F9" w:rsidRPr="00672994" w:rsidP="006729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5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94" w:rsidRPr="002D2AF8" w:rsidP="00A15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MSFGG3030 Process glass by automatic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72994" w:rsidP="00A155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1C01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82F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9C02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5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5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5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5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5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5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5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5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5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5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5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5F9"/>
  </w:style>
  <w:style w:type="character" w:customStyle="1" w:styleId="Heading1Char">
    <w:name w:val="Heading 1 Char"/>
    <w:basedOn w:val="DefaultParagraphFont"/>
    <w:link w:val="Heading1"/>
    <w:rsid w:val="00A155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5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5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5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55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55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5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5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5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5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5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5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5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5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5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5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5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5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5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5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5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5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5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55F9"/>
    <w:rPr>
      <w:b/>
      <w:spacing w:val="0"/>
    </w:rPr>
  </w:style>
  <w:style w:type="paragraph" w:customStyle="1" w:styleId="SuperTitle">
    <w:name w:val="SuperTitle"/>
    <w:basedOn w:val="Title"/>
    <w:rsid w:val="00A155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5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5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55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5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5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5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5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5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5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5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5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5F9"/>
    <w:rPr>
      <w:i/>
    </w:rPr>
  </w:style>
  <w:style w:type="paragraph" w:styleId="Caption">
    <w:name w:val="caption"/>
    <w:basedOn w:val="BodyText"/>
    <w:next w:val="Normal"/>
    <w:qFormat/>
    <w:rsid w:val="00A155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5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5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5F9"/>
  </w:style>
  <w:style w:type="paragraph" w:styleId="TableofFigures">
    <w:name w:val="table of figures"/>
    <w:basedOn w:val="Normal"/>
    <w:next w:val="Normal"/>
    <w:semiHidden/>
    <w:rsid w:val="00A155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5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55F9"/>
    <w:rPr>
      <w:rFonts w:ascii="Wingdings" w:hAnsi="Wingdings"/>
    </w:rPr>
  </w:style>
  <w:style w:type="paragraph" w:customStyle="1" w:styleId="TableHeading">
    <w:name w:val="Table Heading"/>
    <w:basedOn w:val="HeadingBase"/>
    <w:rsid w:val="00A155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5F9"/>
    <w:rPr>
      <w:color w:val="0033CC"/>
      <w:u w:val="none"/>
    </w:rPr>
  </w:style>
  <w:style w:type="paragraph" w:customStyle="1" w:styleId="BodyTextRight">
    <w:name w:val="Body Text Right"/>
    <w:basedOn w:val="BodyText"/>
    <w:rsid w:val="00A155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5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5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5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5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5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5F9"/>
    <w:rPr>
      <w:sz w:val="32"/>
    </w:rPr>
  </w:style>
  <w:style w:type="paragraph" w:customStyle="1" w:styleId="HeadingProcedure">
    <w:name w:val="Heading Procedure"/>
    <w:basedOn w:val="HeadingBase"/>
    <w:next w:val="Normal"/>
    <w:rsid w:val="00A155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5F9"/>
    <w:pPr>
      <w:spacing w:before="60" w:after="60"/>
    </w:pPr>
  </w:style>
  <w:style w:type="paragraph" w:styleId="ListContinue">
    <w:name w:val="List Continue"/>
    <w:basedOn w:val="List"/>
    <w:rsid w:val="00A155F9"/>
    <w:pPr>
      <w:ind w:firstLine="0"/>
    </w:pPr>
  </w:style>
  <w:style w:type="paragraph" w:customStyle="1" w:styleId="ListNote">
    <w:name w:val="List Note"/>
    <w:basedOn w:val="List"/>
    <w:rsid w:val="00A155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5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5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5F9"/>
    <w:rPr>
      <w:rFonts w:ascii="Courier New" w:hAnsi="Courier New"/>
    </w:rPr>
  </w:style>
  <w:style w:type="paragraph" w:customStyle="1" w:styleId="NoteBullet">
    <w:name w:val="Note Bullet"/>
    <w:basedOn w:val="Note"/>
    <w:rsid w:val="00A155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5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5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5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5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5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5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5F9"/>
    <w:rPr>
      <w:b/>
      <w:smallCaps/>
    </w:rPr>
  </w:style>
  <w:style w:type="paragraph" w:customStyle="1" w:styleId="TableListNumber">
    <w:name w:val="Table List Number"/>
    <w:basedOn w:val="ListNumber"/>
    <w:rsid w:val="00A155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5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5F9"/>
    <w:pPr>
      <w:numPr>
        <w:numId w:val="9"/>
      </w:numPr>
    </w:pPr>
  </w:style>
  <w:style w:type="paragraph" w:customStyle="1" w:styleId="ListAlpha2">
    <w:name w:val="List Alpha 2"/>
    <w:basedOn w:val="List2"/>
    <w:rsid w:val="00A155F9"/>
    <w:pPr>
      <w:numPr>
        <w:numId w:val="8"/>
      </w:numPr>
    </w:pPr>
  </w:style>
  <w:style w:type="paragraph" w:styleId="List2">
    <w:name w:val="List 2"/>
    <w:basedOn w:val="BodyText"/>
    <w:rsid w:val="00A155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5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5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5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5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5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55F9"/>
    <w:pPr>
      <w:numPr>
        <w:numId w:val="4"/>
      </w:numPr>
    </w:pPr>
  </w:style>
  <w:style w:type="paragraph" w:styleId="ListContinue2">
    <w:name w:val="List Continue 2"/>
    <w:basedOn w:val="List2"/>
    <w:rsid w:val="00A155F9"/>
    <w:pPr>
      <w:ind w:firstLine="0"/>
    </w:pPr>
  </w:style>
  <w:style w:type="paragraph" w:styleId="ListContinue3">
    <w:name w:val="List Continue 3"/>
    <w:basedOn w:val="List3"/>
    <w:rsid w:val="00A155F9"/>
    <w:pPr>
      <w:ind w:left="1021" w:firstLine="0"/>
    </w:pPr>
  </w:style>
  <w:style w:type="paragraph" w:styleId="ListContinue4">
    <w:name w:val="List Continue 4"/>
    <w:basedOn w:val="List4"/>
    <w:rsid w:val="00A155F9"/>
    <w:pPr>
      <w:ind w:firstLine="0"/>
    </w:pPr>
  </w:style>
  <w:style w:type="paragraph" w:styleId="ListContinue5">
    <w:name w:val="List Continue 5"/>
    <w:basedOn w:val="List5"/>
    <w:rsid w:val="00A155F9"/>
    <w:pPr>
      <w:ind w:firstLine="0"/>
    </w:pPr>
  </w:style>
  <w:style w:type="paragraph" w:styleId="ListNumber3">
    <w:name w:val="List Number 3"/>
    <w:basedOn w:val="List3"/>
    <w:rsid w:val="00A155F9"/>
    <w:pPr>
      <w:numPr>
        <w:numId w:val="5"/>
      </w:numPr>
    </w:pPr>
  </w:style>
  <w:style w:type="paragraph" w:styleId="ListNumber4">
    <w:name w:val="List Number 4"/>
    <w:basedOn w:val="List4"/>
    <w:rsid w:val="00A155F9"/>
    <w:pPr>
      <w:numPr>
        <w:numId w:val="6"/>
      </w:numPr>
    </w:pPr>
  </w:style>
  <w:style w:type="paragraph" w:styleId="ListNumber5">
    <w:name w:val="List Number 5"/>
    <w:basedOn w:val="List5"/>
    <w:rsid w:val="00A155F9"/>
    <w:pPr>
      <w:numPr>
        <w:numId w:val="7"/>
      </w:numPr>
    </w:pPr>
  </w:style>
  <w:style w:type="paragraph" w:styleId="BlockText">
    <w:name w:val="Block Text"/>
    <w:basedOn w:val="Normal"/>
    <w:rsid w:val="00A155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5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5F9"/>
    <w:rPr>
      <w:sz w:val="16"/>
      <w:vertAlign w:val="superscript"/>
    </w:rPr>
  </w:style>
  <w:style w:type="character" w:customStyle="1" w:styleId="Symbols">
    <w:name w:val="Symbols"/>
    <w:basedOn w:val="DefaultParagraphFont"/>
    <w:rsid w:val="00A155F9"/>
    <w:rPr>
      <w:rFonts w:ascii="Symbol" w:hAnsi="Symbol"/>
    </w:rPr>
  </w:style>
  <w:style w:type="character" w:customStyle="1" w:styleId="MenuOptions">
    <w:name w:val="Menu Options"/>
    <w:basedOn w:val="DefaultParagraphFont"/>
    <w:rsid w:val="00A155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5F9"/>
    <w:rPr>
      <w:b/>
    </w:rPr>
  </w:style>
  <w:style w:type="character" w:customStyle="1" w:styleId="Underlined">
    <w:name w:val="Underlined"/>
    <w:basedOn w:val="DefaultParagraphFont"/>
    <w:rsid w:val="00A155F9"/>
    <w:rPr>
      <w:u w:val="single"/>
    </w:rPr>
  </w:style>
  <w:style w:type="paragraph" w:customStyle="1" w:styleId="TableBodyTextRight">
    <w:name w:val="Table Body Text Right"/>
    <w:basedOn w:val="TableBodyText"/>
    <w:rsid w:val="00A155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5F9"/>
    <w:rPr>
      <w:sz w:val="18"/>
    </w:rPr>
  </w:style>
  <w:style w:type="paragraph" w:customStyle="1" w:styleId="BodySmallRight">
    <w:name w:val="Body Small Right"/>
    <w:basedOn w:val="BodyTextRight"/>
    <w:rsid w:val="00A155F9"/>
    <w:rPr>
      <w:sz w:val="18"/>
      <w:szCs w:val="18"/>
    </w:rPr>
  </w:style>
  <w:style w:type="paragraph" w:customStyle="1" w:styleId="MarginEdition">
    <w:name w:val="Margin Edition"/>
    <w:basedOn w:val="MarginNote"/>
    <w:rsid w:val="00A155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5F9"/>
    <w:rPr>
      <w:sz w:val="2"/>
      <w:szCs w:val="2"/>
    </w:rPr>
  </w:style>
  <w:style w:type="character" w:customStyle="1" w:styleId="Small">
    <w:name w:val="Small"/>
    <w:basedOn w:val="DefaultParagraphFont"/>
    <w:rsid w:val="00A155F9"/>
    <w:rPr>
      <w:sz w:val="16"/>
    </w:rPr>
  </w:style>
  <w:style w:type="paragraph" w:customStyle="1" w:styleId="WideTable">
    <w:name w:val="Wide Table"/>
    <w:basedOn w:val="Normal"/>
    <w:rsid w:val="00A155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5F9"/>
  </w:style>
  <w:style w:type="paragraph" w:styleId="Quote">
    <w:name w:val="Quote"/>
    <w:basedOn w:val="Heading1"/>
    <w:link w:val="QuoteChar"/>
    <w:qFormat/>
    <w:rsid w:val="00A155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5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5F9"/>
    <w:pPr>
      <w:pageBreakBefore/>
    </w:pPr>
  </w:style>
  <w:style w:type="paragraph" w:customStyle="1" w:styleId="Border">
    <w:name w:val="Border"/>
    <w:basedOn w:val="Normal"/>
    <w:qFormat/>
    <w:rsid w:val="00A155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5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5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5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5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5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5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5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5F9"/>
    <w:rPr>
      <w:u w:val="single"/>
    </w:rPr>
  </w:style>
  <w:style w:type="character" w:customStyle="1" w:styleId="BoldandItalics">
    <w:name w:val="Bold and Italics"/>
    <w:qFormat/>
    <w:rsid w:val="00A155F9"/>
    <w:rPr>
      <w:b/>
      <w:i/>
      <w:u w:val="none"/>
    </w:rPr>
  </w:style>
  <w:style w:type="paragraph" w:styleId="BalloonText">
    <w:name w:val="Balloon Text"/>
    <w:basedOn w:val="Normal"/>
    <w:link w:val="BalloonTextChar"/>
    <w:rsid w:val="00A15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5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5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5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5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5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5F9"/>
    <w:pPr>
      <w:spacing w:before="0" w:after="0"/>
    </w:pPr>
  </w:style>
  <w:style w:type="paragraph" w:customStyle="1" w:styleId="BodyTextBold">
    <w:name w:val="Body Text Bold"/>
    <w:basedOn w:val="BodyText"/>
    <w:qFormat/>
    <w:rsid w:val="00A155F9"/>
    <w:rPr>
      <w:b/>
    </w:rPr>
  </w:style>
  <w:style w:type="character" w:styleId="Hyperlink">
    <w:name w:val="Hyperlink"/>
    <w:basedOn w:val="DefaultParagraphFont"/>
    <w:uiPriority w:val="99"/>
    <w:unhideWhenUsed/>
    <w:rsid w:val="00672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2349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MSFGG3030 Process glass by automatic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