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CDB" w:rsidP="00B45CDB">
      <w:pPr>
        <w:pStyle w:val="Title"/>
      </w:pPr>
      <w:r>
        <w:fldChar w:fldCharType="begin"/>
      </w:r>
      <w:r>
        <w:instrText xml:space="preserve"> TITLE   \* MERGEFORMAT </w:instrText>
      </w:r>
      <w:r>
        <w:fldChar w:fldCharType="separate"/>
      </w:r>
      <w:r>
        <w:t>MSFGG3028 Select, cut and process materials for glazing products</w:t>
      </w:r>
      <w:r>
        <w:fldChar w:fldCharType="end"/>
      </w:r>
    </w:p>
    <w:p w:rsidR="00B45CDB" w:rsidP="00B45CDB">
      <w:pPr>
        <w:pStyle w:val="Version"/>
        <w:sectPr w:rsidSect="00C258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859" w:rsidP="00C25859">
      <w:pPr>
        <w:pStyle w:val="SuperHeading"/>
      </w:pPr>
      <w:r w:rsidRPr="00C25859">
        <w:t>MSFGG3028 Select, cut and process materials for glazing products</w:t>
      </w:r>
    </w:p>
    <w:p w:rsidR="00000000" w:rsidRPr="00C25859" w:rsidP="00C25859">
      <w:pPr>
        <w:pStyle w:val="Heading1"/>
      </w:pPr>
      <w:bookmarkStart w:id="1" w:name="O_1014642"/>
      <w:bookmarkEnd w:id="1"/>
      <w:r w:rsidRPr="00C25859">
        <w:t>Modification History</w:t>
      </w:r>
    </w:p>
    <w:p w:rsidR="00000000" w:rsidRPr="00C25859" w:rsidP="00B45CDB">
      <w:pPr>
        <w:pStyle w:val="BodyText"/>
      </w:pPr>
      <w:r w:rsidRPr="00C25859">
        <w:t xml:space="preserve">Release 1. Supersedes and is not equivalent to MSFGG2009 Fabricate and assemble frames, and, MSFGG3020 Use static machines for aluminium and unplasticised polyvinyl chloride (uPVC) fabrication. </w:t>
      </w:r>
    </w:p>
    <w:p w:rsidR="00000000" w:rsidRPr="00C25859" w:rsidP="00C25859">
      <w:pPr>
        <w:pStyle w:val="Heading1"/>
      </w:pPr>
      <w:bookmarkStart w:id="2" w:name="O_1014643"/>
      <w:bookmarkEnd w:id="2"/>
      <w:r w:rsidRPr="00C25859">
        <w:t>Application</w:t>
      </w:r>
    </w:p>
    <w:p w:rsidR="00000000" w:rsidRPr="00C25859" w:rsidP="00B45CDB">
      <w:pPr>
        <w:pStyle w:val="BodyText"/>
      </w:pPr>
      <w:r w:rsidRPr="00C25859">
        <w:t>This unit describes the skills</w:t>
      </w:r>
      <w:r w:rsidRPr="00C25859">
        <w:t xml:space="preserve"> and knowledge required to identify work requirements, prepare tools and materials, and cut and process materials for glazing products. Materials may be aluminium, steel, timber or unplasticised polyvinyl chloride (uPVC).</w:t>
      </w:r>
    </w:p>
    <w:p w:rsidR="00000000" w:rsidRPr="00C25859" w:rsidP="00B45CDB">
      <w:pPr>
        <w:pStyle w:val="BodyText"/>
      </w:pPr>
      <w:r w:rsidRPr="00C25859">
        <w:t>This unit applies to individuals c</w:t>
      </w:r>
      <w:r w:rsidRPr="00C25859">
        <w:t xml:space="preserve">utting and processing materials in accordance with pre-determined work orders and plans. </w:t>
      </w:r>
    </w:p>
    <w:p w:rsidR="00B45CDB" w:rsidP="00B45CDB">
      <w:pPr>
        <w:pStyle w:val="BodyText"/>
      </w:pPr>
      <w:r w:rsidRPr="00C25859">
        <w:t>Licensing, legislative or certification requirements may apply to this unit and relevant state/territory and local government agencies should be consulted to determin</w:t>
      </w:r>
      <w:r w:rsidRPr="00C25859">
        <w:t>e any necessary certification or licensing for undertaking glass and glazing work. Access to construction sites requires certification of general induction training specified by the National Code of Practice for Induction for Construction Work (ASCC 2007).</w:t>
      </w:r>
    </w:p>
    <w:p w:rsidR="00000000" w:rsidRPr="00C25859" w:rsidP="00C25859">
      <w:pPr>
        <w:pStyle w:val="Heading1"/>
      </w:pPr>
      <w:bookmarkStart w:id="3" w:name="O_1014644"/>
      <w:bookmarkEnd w:id="3"/>
      <w:r w:rsidRPr="00C25859">
        <w:t>Pre-requisite Unit</w:t>
      </w:r>
    </w:p>
    <w:p w:rsidR="00000000" w:rsidRPr="00C25859" w:rsidP="00B45CDB">
      <w:pPr>
        <w:pStyle w:val="BodyText"/>
      </w:pPr>
      <w:r w:rsidRPr="00C25859">
        <w:t>N/A</w:t>
      </w:r>
    </w:p>
    <w:p w:rsidR="00000000" w:rsidRPr="00C25859" w:rsidP="00C25859">
      <w:pPr>
        <w:pStyle w:val="Heading1"/>
      </w:pPr>
      <w:bookmarkStart w:id="4" w:name="O_1014646"/>
      <w:bookmarkEnd w:id="4"/>
      <w:r w:rsidRPr="00C25859">
        <w:t>Unit Sector</w:t>
      </w:r>
    </w:p>
    <w:p w:rsidR="00000000" w:rsidRPr="00C25859" w:rsidP="00B45CDB">
      <w:pPr>
        <w:pStyle w:val="BodyText"/>
      </w:pPr>
      <w:r w:rsidRPr="00C25859">
        <w:t>Glass and Glazing</w:t>
      </w:r>
    </w:p>
    <w:p w:rsidR="00000000" w:rsidRPr="00C25859" w:rsidP="00C25859">
      <w:pPr>
        <w:pStyle w:val="Heading1"/>
      </w:pPr>
      <w:bookmarkStart w:id="5" w:name="O_1014647"/>
      <w:bookmarkEnd w:id="5"/>
      <w:r w:rsidRPr="00C25859">
        <w:t>Elements and Performance Criteria</w:t>
      </w:r>
    </w:p>
    <w:tbl>
      <w:tblPr>
        <w:tblW w:w="9520" w:type="dxa"/>
        <w:tblLayout w:type="fixed"/>
        <w:tblCellMar>
          <w:left w:w="62" w:type="dxa"/>
          <w:right w:w="62" w:type="dxa"/>
        </w:tblCellMar>
        <w:tblLook w:val="0000"/>
      </w:tblPr>
      <w:tblGrid>
        <w:gridCol w:w="2531"/>
        <w:gridCol w:w="6989"/>
      </w:tblGrid>
      <w:tr w:rsidTr="00B45CDB">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5859" w:rsidP="00C25859">
            <w:pPr>
              <w:pStyle w:val="BodyText"/>
            </w:pPr>
            <w:r w:rsidRPr="00C2585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5859">
            <w:pPr>
              <w:pStyle w:val="BodyText"/>
              <w:rPr>
                <w:lang w:val="en-NZ"/>
              </w:rPr>
            </w:pPr>
            <w:r w:rsidRPr="00C25859">
              <w:rPr>
                <w:rStyle w:val="SpecialBold"/>
              </w:rPr>
              <w:t>Performance Criteria</w:t>
            </w:r>
          </w:p>
        </w:tc>
      </w:tr>
      <w:tr w:rsidTr="00B45CDB">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5859" w:rsidP="00C25859">
            <w:pPr>
              <w:pStyle w:val="BodyText"/>
            </w:pPr>
            <w:r w:rsidRPr="00C25859">
              <w:rPr>
                <w:rStyle w:val="Emphasis"/>
              </w:rPr>
              <w:t xml:space="preserve">Elements describe the </w:t>
            </w:r>
            <w:r w:rsidRPr="00C25859">
              <w:t xml:space="preserve">essential </w:t>
            </w:r>
            <w:r w:rsidRPr="00C2585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5859">
            <w:pPr>
              <w:pStyle w:val="BodyText"/>
              <w:rPr>
                <w:lang w:val="en-NZ"/>
              </w:rPr>
            </w:pPr>
            <w:r w:rsidRPr="00C25859">
              <w:rPr>
                <w:rStyle w:val="Emphasis"/>
              </w:rPr>
              <w:t>Performance criteria describe the performance needed to demonstrate achievement of the element.</w:t>
            </w:r>
          </w:p>
        </w:tc>
      </w:tr>
      <w:tr w:rsidTr="00B45C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59">
            <w:pPr>
              <w:pStyle w:val="BodyText"/>
              <w:rPr>
                <w:lang w:val="en-NZ"/>
              </w:rPr>
            </w:pPr>
            <w:r w:rsidRPr="00C25859">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59" w:rsidP="00C25859">
            <w:pPr>
              <w:pStyle w:val="BodyText"/>
            </w:pPr>
            <w:r w:rsidRPr="00C25859">
              <w:t>1.1 Read work documentation and identify cutting and processing requirements</w:t>
            </w:r>
          </w:p>
          <w:p w:rsidR="00000000" w:rsidRPr="00C25859" w:rsidP="00C25859">
            <w:pPr>
              <w:pStyle w:val="BodyText"/>
            </w:pPr>
            <w:r w:rsidRPr="00C25859">
              <w:t>1.2 Identify and follow work health and safety requi</w:t>
            </w:r>
            <w:r w:rsidRPr="00C25859">
              <w:t>rements</w:t>
            </w:r>
          </w:p>
          <w:p w:rsidR="00000000" w:rsidP="00C25859">
            <w:pPr>
              <w:pStyle w:val="BodyText"/>
              <w:rPr>
                <w:lang w:val="en-NZ"/>
              </w:rPr>
            </w:pPr>
            <w:r w:rsidRPr="00C25859">
              <w:t>1.3 Plan a logical work sequence suited to the job and workplace procedures</w:t>
            </w:r>
          </w:p>
        </w:tc>
      </w:tr>
      <w:tr w:rsidTr="00B45C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59">
            <w:pPr>
              <w:pStyle w:val="BodyText"/>
              <w:rPr>
                <w:lang w:val="en-NZ"/>
              </w:rPr>
            </w:pPr>
            <w:r w:rsidRPr="00C25859">
              <w:t>2.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59" w:rsidP="00C25859">
            <w:pPr>
              <w:pStyle w:val="BodyText"/>
            </w:pPr>
            <w:r w:rsidRPr="00C25859">
              <w:t xml:space="preserve">2.1 Select and check tools and equipment for suitability, serviceability </w:t>
            </w:r>
            <w:r w:rsidRPr="00C25859">
              <w:t>and safety prior to use</w:t>
            </w:r>
          </w:p>
          <w:p w:rsidR="00000000" w:rsidRPr="00C25859" w:rsidP="00C25859">
            <w:pPr>
              <w:pStyle w:val="BodyText"/>
            </w:pPr>
            <w:r w:rsidRPr="00C25859">
              <w:t>2.2 Identify and match samples signed off by the customer</w:t>
            </w:r>
          </w:p>
          <w:p w:rsidR="00000000" w:rsidRPr="00C25859" w:rsidP="00C25859">
            <w:pPr>
              <w:pStyle w:val="BodyText"/>
            </w:pPr>
            <w:r w:rsidRPr="00C25859">
              <w:t>2.3 Check required components against specifications and select from available products</w:t>
            </w:r>
          </w:p>
          <w:p w:rsidR="00000000" w:rsidRPr="00C25859" w:rsidP="00C25859">
            <w:pPr>
              <w:pStyle w:val="BodyText"/>
            </w:pPr>
            <w:r w:rsidRPr="00C25859">
              <w:t>2.4 Set and test cutting equipment settings and safety controls in accordance with workplace procedures and ma</w:t>
            </w:r>
            <w:r w:rsidRPr="00C25859">
              <w:t>nufacturer instructions</w:t>
            </w:r>
          </w:p>
          <w:p w:rsidR="00000000" w:rsidP="00C25859">
            <w:pPr>
              <w:pStyle w:val="BodyText"/>
              <w:rPr>
                <w:lang w:val="en-NZ"/>
              </w:rPr>
            </w:pPr>
            <w:r w:rsidRPr="00C25859">
              <w:t>2.5 Accurately measure materials, and mark to cutting list requirements with most economical use of materials</w:t>
            </w:r>
          </w:p>
        </w:tc>
      </w:tr>
      <w:tr w:rsidTr="00B45C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59">
            <w:pPr>
              <w:pStyle w:val="BodyText"/>
              <w:rPr>
                <w:lang w:val="en-NZ"/>
              </w:rPr>
            </w:pPr>
            <w:r w:rsidRPr="00C25859">
              <w:t>3. Cut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59" w:rsidP="00C25859">
            <w:pPr>
              <w:pStyle w:val="BodyText"/>
            </w:pPr>
            <w:r w:rsidRPr="00C25859">
              <w:t>3.1 Reconfirm machine settings through trial cutting on test materials prior to commencement of full cut</w:t>
            </w:r>
            <w:r w:rsidRPr="00C25859">
              <w:t>ting process</w:t>
            </w:r>
          </w:p>
          <w:p w:rsidR="00000000" w:rsidRPr="00C25859" w:rsidP="00C25859">
            <w:pPr>
              <w:pStyle w:val="BodyText"/>
            </w:pPr>
            <w:r w:rsidRPr="00C25859">
              <w:t>3.2 Cut materials to list requirements in accordance with workplace procedures</w:t>
            </w:r>
          </w:p>
          <w:p w:rsidR="00000000" w:rsidRPr="00C25859" w:rsidP="00C25859">
            <w:pPr>
              <w:pStyle w:val="BodyText"/>
            </w:pPr>
            <w:r w:rsidRPr="00C25859">
              <w:t xml:space="preserve">3.2 Identify problems with the cutting process and make required adjustments to process or equipment </w:t>
            </w:r>
          </w:p>
          <w:p w:rsidR="00000000" w:rsidP="00C25859">
            <w:pPr>
              <w:pStyle w:val="BodyText"/>
              <w:rPr>
                <w:lang w:val="en-NZ"/>
              </w:rPr>
            </w:pPr>
            <w:r w:rsidRPr="00C25859">
              <w:t>3.3 Check and confirm that materials have been correctly and a</w:t>
            </w:r>
            <w:r w:rsidRPr="00C25859">
              <w:t>ccurately cut to size based on job specifications and repair, reprocess or discard in accordance with workplace procedures</w:t>
            </w:r>
          </w:p>
        </w:tc>
      </w:tr>
      <w:tr w:rsidTr="00B45C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59">
            <w:pPr>
              <w:pStyle w:val="BodyText"/>
              <w:rPr>
                <w:lang w:val="en-NZ"/>
              </w:rPr>
            </w:pPr>
            <w:r w:rsidRPr="00C25859">
              <w:t>4. Fabricate parts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59" w:rsidP="00C25859">
            <w:pPr>
              <w:pStyle w:val="BodyText"/>
            </w:pPr>
            <w:r w:rsidRPr="00C25859">
              <w:t xml:space="preserve">4.1 Set and test equipment settings and safety controls in accordance with workplace procedures and manufacturer </w:t>
            </w:r>
            <w:r w:rsidRPr="00C25859">
              <w:t>instructions</w:t>
            </w:r>
          </w:p>
          <w:p w:rsidR="00000000" w:rsidRPr="00C25859" w:rsidP="00C25859">
            <w:pPr>
              <w:pStyle w:val="BodyText"/>
            </w:pPr>
            <w:r w:rsidRPr="00C25859">
              <w:t>4.2 Position and secure materials in jig to prevent movement</w:t>
            </w:r>
          </w:p>
          <w:p w:rsidR="00000000" w:rsidRPr="00C25859" w:rsidP="00C25859">
            <w:pPr>
              <w:pStyle w:val="BodyText"/>
            </w:pPr>
            <w:r w:rsidRPr="00C25859">
              <w:t>4.3 Process materials in accordance with specification</w:t>
            </w:r>
          </w:p>
          <w:p w:rsidR="00000000" w:rsidRPr="00C25859" w:rsidP="00C25859">
            <w:pPr>
              <w:pStyle w:val="BodyText"/>
            </w:pPr>
            <w:r w:rsidRPr="00C25859">
              <w:t xml:space="preserve">4.4 Identify processing problems and make required adjustments to process or equipment </w:t>
            </w:r>
          </w:p>
          <w:p w:rsidR="00000000" w:rsidP="00C25859">
            <w:pPr>
              <w:pStyle w:val="BodyText"/>
              <w:rPr>
                <w:lang w:val="en-NZ"/>
              </w:rPr>
            </w:pPr>
            <w:r w:rsidRPr="00C25859">
              <w:t>4.5 Inspect completed product for compl</w:t>
            </w:r>
            <w:r w:rsidRPr="00C25859">
              <w:t>iance with quality and work order requirements and repair, reprocess or discard in accordance with workplace procedures</w:t>
            </w:r>
          </w:p>
        </w:tc>
      </w:tr>
      <w:tr w:rsidTr="00B45CD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59">
            <w:pPr>
              <w:pStyle w:val="BodyText"/>
              <w:rPr>
                <w:lang w:val="en-NZ"/>
              </w:rPr>
            </w:pPr>
            <w:r w:rsidRPr="00C25859">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59" w:rsidP="00C25859">
            <w:pPr>
              <w:pStyle w:val="BodyText"/>
            </w:pPr>
            <w:r w:rsidRPr="00C25859">
              <w:t xml:space="preserve">5.1 Process and store completed product in accordance with workplace procedures </w:t>
            </w:r>
          </w:p>
          <w:p w:rsidR="00000000" w:rsidRPr="00C25859" w:rsidP="00C25859">
            <w:pPr>
              <w:pStyle w:val="BodyText"/>
            </w:pPr>
            <w:r w:rsidRPr="00C25859">
              <w:t>5.2 Remove excess materials for dispo</w:t>
            </w:r>
            <w:r w:rsidRPr="00C25859">
              <w:t>sal or recycling in accordance with workplace procedures</w:t>
            </w:r>
          </w:p>
          <w:p w:rsidR="00000000" w:rsidRPr="00C25859" w:rsidP="00C25859">
            <w:pPr>
              <w:pStyle w:val="BodyText"/>
            </w:pPr>
            <w:r w:rsidRPr="00C25859">
              <w:t xml:space="preserve">5.3 Clean work area and safely dispose of rubbish </w:t>
            </w:r>
          </w:p>
          <w:p w:rsidR="00000000" w:rsidRPr="00C25859" w:rsidP="00C25859">
            <w:pPr>
              <w:pStyle w:val="BodyText"/>
            </w:pPr>
            <w:r w:rsidRPr="00C25859">
              <w:t>5.4 Remove and store tools, equipment and unused materials in accordance with workplace procedures</w:t>
            </w:r>
          </w:p>
          <w:p w:rsidR="00000000" w:rsidRPr="00C25859" w:rsidP="00C25859">
            <w:pPr>
              <w:pStyle w:val="BodyText"/>
            </w:pPr>
            <w:r w:rsidRPr="00C25859">
              <w:t>5.5 Accurately complete required workplace documentation</w:t>
            </w:r>
          </w:p>
        </w:tc>
      </w:tr>
    </w:tbl>
    <w:p w:rsidR="00B45CDB" w:rsidP="00C25859">
      <w:pPr>
        <w:pStyle w:val="BodyText"/>
      </w:pPr>
    </w:p>
    <w:p w:rsidR="00B45CDB" w:rsidP="00C25859">
      <w:pPr>
        <w:pStyle w:val="BodyText"/>
      </w:pPr>
    </w:p>
    <w:p w:rsidR="00000000" w:rsidRPr="00C25859" w:rsidP="00C25859">
      <w:pPr>
        <w:pStyle w:val="Heading1"/>
      </w:pPr>
      <w:bookmarkStart w:id="6" w:name="O_1014648"/>
      <w:bookmarkEnd w:id="6"/>
      <w:r w:rsidRPr="00C25859">
        <w:t>Foundation Skills</w:t>
      </w:r>
    </w:p>
    <w:p w:rsidR="00000000" w:rsidRPr="00C25859" w:rsidP="00B45CDB">
      <w:pPr>
        <w:pStyle w:val="BodyText"/>
      </w:pPr>
      <w:r w:rsidRPr="00C25859">
        <w:t>Foundation skills essential to performance are explicit in the performance criteria of this unit of competency.</w:t>
      </w:r>
    </w:p>
    <w:p w:rsidR="00000000" w:rsidRPr="00C25859" w:rsidP="00C25859">
      <w:pPr>
        <w:pStyle w:val="Heading1"/>
      </w:pPr>
      <w:bookmarkStart w:id="7" w:name="O_1014650"/>
      <w:bookmarkEnd w:id="7"/>
      <w:r w:rsidRPr="00C25859">
        <w:t>Unit Mapping Information</w:t>
      </w:r>
    </w:p>
    <w:p w:rsidR="00000000" w:rsidRPr="00C25859" w:rsidP="00B45CDB">
      <w:pPr>
        <w:pStyle w:val="BodyText"/>
      </w:pPr>
      <w:r w:rsidRPr="00C25859">
        <w:t xml:space="preserve">No </w:t>
      </w:r>
      <w:r w:rsidRPr="00C25859">
        <w:t>equivalent unit.</w:t>
      </w:r>
    </w:p>
    <w:p w:rsidR="00000000" w:rsidRPr="00C25859" w:rsidP="00C25859">
      <w:pPr>
        <w:pStyle w:val="Heading1"/>
      </w:pPr>
      <w:bookmarkStart w:id="8" w:name="O_1014657"/>
      <w:bookmarkEnd w:id="8"/>
      <w:r w:rsidRPr="00C25859">
        <w:t>Links</w:t>
      </w:r>
    </w:p>
    <w:p w:rsidR="00000000" w:rsidRPr="00C25859" w:rsidP="00B45CDB">
      <w:pPr>
        <w:pStyle w:val="BodyText"/>
      </w:pPr>
      <w:r w:rsidRPr="00C2585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249AC">
        <w:rPr>
          <w:rStyle w:val="Hyperlink"/>
        </w:rPr>
        <w:t>https://vetnet.gov.au/Pages/TrainingDocs.aspx?q=0601ab95-583a-4e93-b2d4-cfb27b03ed73</w:t>
      </w:r>
      <w:r>
        <w:fldChar w:fldCharType="end"/>
      </w:r>
    </w:p>
    <w:p w:rsidR="00000000" w:rsidRPr="00C25859" w:rsidP="00B45CDB">
      <w:pPr>
        <w:pStyle w:val="BodyText"/>
        <w:sectPr w:rsidSect="00C25859">
          <w:headerReference w:type="default" r:id="rId10"/>
          <w:footerReference w:type="default" r:id="rId11"/>
          <w:pgSz w:w="11908" w:h="16833"/>
          <w:pgMar w:top="1702" w:right="1418" w:bottom="1702" w:left="1418" w:header="992" w:footer="992" w:gutter="0"/>
          <w:cols w:space="720"/>
          <w:noEndnote/>
          <w:docGrid w:linePitch="299"/>
        </w:sectPr>
      </w:pPr>
    </w:p>
    <w:p w:rsidR="00000000" w:rsidRPr="00C25859" w:rsidP="00C25859">
      <w:pPr>
        <w:pStyle w:val="SuperHeading"/>
      </w:pPr>
      <w:r w:rsidRPr="00C25859">
        <w:t>Assessment Requiremen</w:t>
      </w:r>
      <w:r w:rsidRPr="00C25859">
        <w:t>ts for MSFGG3028 Select, cut and process materials for glazing products</w:t>
      </w:r>
    </w:p>
    <w:p w:rsidR="00000000" w:rsidRPr="00C25859" w:rsidP="00C25859">
      <w:pPr>
        <w:pStyle w:val="Heading1"/>
      </w:pPr>
      <w:bookmarkStart w:id="9" w:name="O_1014652"/>
      <w:bookmarkEnd w:id="9"/>
      <w:r w:rsidRPr="00C25859">
        <w:t>Modification History</w:t>
      </w:r>
    </w:p>
    <w:p w:rsidR="00B45CDB" w:rsidP="00B45CDB">
      <w:pPr>
        <w:pStyle w:val="BodyText"/>
      </w:pPr>
      <w:r w:rsidRPr="00C25859">
        <w:t xml:space="preserve">Release 1. Supersedes and is not equivalent to MSFGG2009 Fabricate and assemble frames, and, MSFGG3020 Use static machines for aluminium and unplasticised polyvinyl chloride (uPVC) fabrication. </w:t>
      </w:r>
    </w:p>
    <w:p w:rsidR="00000000" w:rsidRPr="00C25859" w:rsidP="00C25859">
      <w:pPr>
        <w:pStyle w:val="Heading1"/>
      </w:pPr>
      <w:bookmarkStart w:id="10" w:name="O_1014653"/>
      <w:bookmarkEnd w:id="10"/>
      <w:r w:rsidRPr="00C25859">
        <w:t>Performance Evidence</w:t>
      </w:r>
    </w:p>
    <w:p w:rsidR="00000000" w:rsidRPr="00C25859" w:rsidP="00B45CDB">
      <w:pPr>
        <w:pStyle w:val="BodyText"/>
      </w:pPr>
      <w:r w:rsidRPr="00C25859">
        <w:t>There must be eviden</w:t>
      </w:r>
      <w:r w:rsidRPr="00C25859">
        <w:t xml:space="preserve">ce the candidate has completed the tasks outlined in the elements and performance criteria of this unit, and: </w:t>
      </w:r>
    </w:p>
    <w:p w:rsidR="00000000" w:rsidRPr="00C25859" w:rsidP="00C25859">
      <w:pPr>
        <w:pStyle w:val="ListBullet"/>
      </w:pPr>
      <w:r w:rsidRPr="00C25859">
        <w:t>completed all of the following in accordance with work, safety and Australian Standards requirements:</w:t>
      </w:r>
    </w:p>
    <w:p w:rsidR="00000000" w:rsidRPr="00C25859" w:rsidP="00C25859">
      <w:pPr>
        <w:pStyle w:val="ListBullet2"/>
      </w:pPr>
      <w:r w:rsidRPr="00C25859">
        <w:t>produced a cutting list by hand and throu</w:t>
      </w:r>
      <w:r w:rsidRPr="00C25859">
        <w:t>gh use of software</w:t>
      </w:r>
    </w:p>
    <w:p w:rsidR="00000000" w:rsidRPr="00C25859" w:rsidP="00C25859">
      <w:pPr>
        <w:pStyle w:val="ListBullet2"/>
      </w:pPr>
      <w:r w:rsidRPr="00C25859">
        <w:t>identified, selected and checked 3 different extrusion profiles against customer requirements</w:t>
      </w:r>
    </w:p>
    <w:p w:rsidR="00000000" w:rsidRPr="00C25859" w:rsidP="00C25859">
      <w:pPr>
        <w:pStyle w:val="ListBullet2"/>
      </w:pPr>
      <w:r w:rsidRPr="00C25859">
        <w:t>cut:</w:t>
      </w:r>
    </w:p>
    <w:p w:rsidR="00000000" w:rsidRPr="00C25859" w:rsidP="00C25859">
      <w:pPr>
        <w:pStyle w:val="ListBullet3"/>
      </w:pPr>
      <w:r w:rsidRPr="00C25859">
        <w:t>3 different profiles</w:t>
      </w:r>
    </w:p>
    <w:p w:rsidR="00000000" w:rsidRPr="00C25859" w:rsidP="00C25859">
      <w:pPr>
        <w:pStyle w:val="ListBullet3"/>
      </w:pPr>
      <w:r w:rsidRPr="00C25859">
        <w:t>3 different lengths to allow 3 different set up and checks of the saw</w:t>
      </w:r>
    </w:p>
    <w:p w:rsidR="00000000" w:rsidRPr="00C25859" w:rsidP="00C25859">
      <w:pPr>
        <w:pStyle w:val="ListBullet2"/>
      </w:pPr>
      <w:r w:rsidRPr="00C25859">
        <w:t>processed materials for 2 different product types by hand:</w:t>
      </w:r>
    </w:p>
    <w:p w:rsidR="00000000" w:rsidRPr="00C25859" w:rsidP="00C25859">
      <w:pPr>
        <w:pStyle w:val="ListBullet3"/>
      </w:pPr>
      <w:r w:rsidRPr="00C25859">
        <w:t xml:space="preserve">using a jig </w:t>
      </w:r>
    </w:p>
    <w:p w:rsidR="00000000" w:rsidRPr="00C25859" w:rsidP="00C25859">
      <w:pPr>
        <w:pStyle w:val="ListBullet3"/>
      </w:pPr>
      <w:r w:rsidRPr="00C25859">
        <w:t>using hand tools including punches and files</w:t>
      </w:r>
    </w:p>
    <w:p w:rsidR="00000000" w:rsidRPr="00C25859" w:rsidP="00C25859">
      <w:pPr>
        <w:pStyle w:val="ListBullet2"/>
      </w:pPr>
      <w:r w:rsidRPr="00C25859">
        <w:t>processed materials for 2 different product types by machine (must be different to those products processed by hand)</w:t>
      </w:r>
    </w:p>
    <w:p w:rsidR="00000000" w:rsidRPr="00C25859" w:rsidP="00C25859">
      <w:pPr>
        <w:pStyle w:val="ListBullet2"/>
      </w:pPr>
      <w:r w:rsidRPr="00C25859">
        <w:t xml:space="preserve">demonstrated skills </w:t>
      </w:r>
      <w:r w:rsidRPr="00C25859">
        <w:t>in:</w:t>
      </w:r>
    </w:p>
    <w:p w:rsidR="00000000" w:rsidRPr="00C25859" w:rsidP="00C25859">
      <w:pPr>
        <w:pStyle w:val="ListBullet3"/>
      </w:pPr>
      <w:r w:rsidRPr="00C25859">
        <w:t xml:space="preserve">identifying the correct processing type </w:t>
      </w:r>
    </w:p>
    <w:p w:rsidR="00000000" w:rsidRPr="00C25859" w:rsidP="00C25859">
      <w:pPr>
        <w:pStyle w:val="ListBullet3"/>
      </w:pPr>
      <w:r w:rsidRPr="00C25859">
        <w:t>identifying the correct die</w:t>
      </w:r>
    </w:p>
    <w:p w:rsidR="00000000" w:rsidRPr="00C25859" w:rsidP="00C25859">
      <w:pPr>
        <w:pStyle w:val="ListBullet3"/>
      </w:pPr>
      <w:r w:rsidRPr="00C25859">
        <w:t xml:space="preserve">changing the die in the press </w:t>
      </w:r>
    </w:p>
    <w:p w:rsidR="00000000" w:rsidRPr="00C25859" w:rsidP="00C25859">
      <w:pPr>
        <w:pStyle w:val="ListBullet3"/>
      </w:pPr>
      <w:r w:rsidRPr="00C25859">
        <w:t>drilling or crimping</w:t>
      </w:r>
    </w:p>
    <w:p w:rsidR="00000000" w:rsidRPr="00C25859" w:rsidP="00C25859">
      <w:pPr>
        <w:pStyle w:val="ListBullet3"/>
      </w:pPr>
      <w:r w:rsidRPr="00C25859">
        <w:t>precision measurement</w:t>
      </w:r>
    </w:p>
    <w:p w:rsidR="00B45CDB" w:rsidP="00C25859">
      <w:pPr>
        <w:pStyle w:val="ListBullet3"/>
      </w:pPr>
      <w:r w:rsidRPr="00C25859">
        <w:t>safe use of a die punch press.</w:t>
      </w:r>
    </w:p>
    <w:p w:rsidR="00B45CDB" w:rsidP="00C25859">
      <w:pPr>
        <w:pStyle w:val="ListBullet3"/>
      </w:pPr>
    </w:p>
    <w:p w:rsidR="00000000" w:rsidRPr="00C25859" w:rsidP="00C25859">
      <w:pPr>
        <w:pStyle w:val="Heading1"/>
      </w:pPr>
      <w:bookmarkStart w:id="11" w:name="O_1014654"/>
      <w:bookmarkEnd w:id="11"/>
      <w:r w:rsidRPr="00C25859">
        <w:t>Knowledge Evidence</w:t>
      </w:r>
    </w:p>
    <w:p w:rsidR="00000000" w:rsidRPr="00C25859" w:rsidP="00B45CDB">
      <w:pPr>
        <w:pStyle w:val="BodyText"/>
      </w:pPr>
      <w:r w:rsidRPr="00C25859">
        <w:t>There must be evidence the candidate has knowledge of:</w:t>
      </w:r>
    </w:p>
    <w:p w:rsidR="00000000" w:rsidRPr="00C25859" w:rsidP="00C25859">
      <w:pPr>
        <w:pStyle w:val="ListBullet"/>
      </w:pPr>
      <w:r w:rsidRPr="00C25859">
        <w:t>Australian Standards/New Zealand Standards AS/NZS 4667 and AS1288: their key purpose and how they impact fabrication work</w:t>
      </w:r>
    </w:p>
    <w:p w:rsidR="00000000" w:rsidRPr="00C25859" w:rsidP="00C25859">
      <w:pPr>
        <w:pStyle w:val="ListBullet"/>
      </w:pPr>
      <w:r w:rsidRPr="00C25859">
        <w:t>mathematical procedures for estimation, optimisation and precision measurement</w:t>
      </w:r>
    </w:p>
    <w:p w:rsidR="00000000" w:rsidRPr="00C25859" w:rsidP="00C25859">
      <w:pPr>
        <w:pStyle w:val="ListBullet"/>
      </w:pPr>
      <w:r w:rsidRPr="00C25859">
        <w:t>glazing product cutting and processing:</w:t>
      </w:r>
    </w:p>
    <w:p w:rsidR="00000000" w:rsidRPr="00C25859" w:rsidP="00C25859">
      <w:pPr>
        <w:pStyle w:val="ListBullet2"/>
      </w:pPr>
      <w:r w:rsidRPr="00C25859">
        <w:t xml:space="preserve">workplace safety system requirements </w:t>
      </w:r>
    </w:p>
    <w:p w:rsidR="00000000" w:rsidRPr="00C25859" w:rsidP="00C25859">
      <w:pPr>
        <w:pStyle w:val="ListBullet2"/>
      </w:pPr>
      <w:r w:rsidRPr="00C25859">
        <w:t xml:space="preserve">work flow requirements </w:t>
      </w:r>
    </w:p>
    <w:p w:rsidR="00000000" w:rsidRPr="00C25859" w:rsidP="00C25859">
      <w:pPr>
        <w:pStyle w:val="ListBullet2"/>
      </w:pPr>
      <w:r w:rsidRPr="00C25859">
        <w:t>qualities and characteristics of materials used in different glazing products</w:t>
      </w:r>
    </w:p>
    <w:p w:rsidR="00000000" w:rsidRPr="00C25859" w:rsidP="00C25859">
      <w:pPr>
        <w:pStyle w:val="ListBullet2"/>
      </w:pPr>
      <w:r w:rsidRPr="00C25859">
        <w:t xml:space="preserve">how to interpret cutting and processing requirements from different types </w:t>
      </w:r>
      <w:r w:rsidRPr="00C25859">
        <w:t xml:space="preserve">of work documentation </w:t>
      </w:r>
    </w:p>
    <w:p w:rsidR="00000000" w:rsidRPr="00C25859" w:rsidP="00C25859">
      <w:pPr>
        <w:pStyle w:val="ListBullet2"/>
      </w:pPr>
      <w:r w:rsidRPr="00C25859">
        <w:t>cutting and processing techniques, the types of problems that may occur and how to avoid and respond:</w:t>
      </w:r>
    </w:p>
    <w:p w:rsidR="00000000" w:rsidRPr="00C25859" w:rsidP="00C25859">
      <w:pPr>
        <w:pStyle w:val="ListBullet3"/>
      </w:pPr>
      <w:r w:rsidRPr="00C25859">
        <w:t xml:space="preserve">identifying the correct processing type </w:t>
      </w:r>
    </w:p>
    <w:p w:rsidR="00000000" w:rsidRPr="00C25859" w:rsidP="00C25859">
      <w:pPr>
        <w:pStyle w:val="ListBullet3"/>
      </w:pPr>
      <w:r w:rsidRPr="00C25859">
        <w:t>identifying the correct die</w:t>
      </w:r>
    </w:p>
    <w:p w:rsidR="00000000" w:rsidRPr="00C25859" w:rsidP="00C25859">
      <w:pPr>
        <w:pStyle w:val="ListBullet3"/>
      </w:pPr>
      <w:r w:rsidRPr="00C25859">
        <w:t xml:space="preserve">changing the die in the press </w:t>
      </w:r>
    </w:p>
    <w:p w:rsidR="00000000" w:rsidRPr="00C25859" w:rsidP="00C25859">
      <w:pPr>
        <w:pStyle w:val="ListBullet3"/>
      </w:pPr>
      <w:r w:rsidRPr="00C25859">
        <w:t>drilling or crimping</w:t>
      </w:r>
    </w:p>
    <w:p w:rsidR="00000000" w:rsidRPr="00C25859" w:rsidP="00C25859">
      <w:pPr>
        <w:pStyle w:val="ListBullet3"/>
      </w:pPr>
      <w:r w:rsidRPr="00C25859">
        <w:t>precision measurement</w:t>
      </w:r>
    </w:p>
    <w:p w:rsidR="00000000" w:rsidRPr="00C25859" w:rsidP="00C25859">
      <w:pPr>
        <w:pStyle w:val="ListBullet3"/>
      </w:pPr>
      <w:r w:rsidRPr="00C25859">
        <w:t>safe use of a die punch press</w:t>
      </w:r>
    </w:p>
    <w:p w:rsidR="00000000" w:rsidRPr="00C25859" w:rsidP="00C25859">
      <w:pPr>
        <w:pStyle w:val="ListBullet2"/>
      </w:pPr>
      <w:r w:rsidRPr="00C25859">
        <w:t>installation considerations for different products and how this impacts cutting and processing</w:t>
      </w:r>
    </w:p>
    <w:p w:rsidR="00000000" w:rsidRPr="00C25859" w:rsidP="00C25859">
      <w:pPr>
        <w:pStyle w:val="ListBullet2"/>
      </w:pPr>
      <w:r w:rsidRPr="00C25859">
        <w:t>types, characteristics, safe use, maintenance and limitations of cutting tools and equipment:</w:t>
      </w:r>
    </w:p>
    <w:p w:rsidR="00000000" w:rsidRPr="00C25859" w:rsidP="00C25859">
      <w:pPr>
        <w:pStyle w:val="ListBullet3"/>
      </w:pPr>
      <w:r w:rsidRPr="00C25859">
        <w:t>hack saw</w:t>
      </w:r>
    </w:p>
    <w:p w:rsidR="00000000" w:rsidRPr="00C25859" w:rsidP="00C25859">
      <w:pPr>
        <w:pStyle w:val="ListBullet3"/>
      </w:pPr>
      <w:r w:rsidRPr="00C25859">
        <w:t>drop</w:t>
      </w:r>
      <w:r w:rsidRPr="00C25859">
        <w:t xml:space="preserve"> saw</w:t>
      </w:r>
    </w:p>
    <w:p w:rsidR="00000000" w:rsidRPr="00C25859" w:rsidP="00C25859">
      <w:pPr>
        <w:pStyle w:val="ListBullet3"/>
      </w:pPr>
      <w:r w:rsidRPr="00C25859">
        <w:t>rip saw</w:t>
      </w:r>
    </w:p>
    <w:p w:rsidR="00000000" w:rsidRPr="00C25859" w:rsidP="00C25859">
      <w:pPr>
        <w:pStyle w:val="ListBullet3"/>
      </w:pPr>
      <w:r w:rsidRPr="00C25859">
        <w:t>up cut saw</w:t>
      </w:r>
    </w:p>
    <w:p w:rsidR="00000000" w:rsidRPr="00C25859" w:rsidP="00C25859">
      <w:pPr>
        <w:pStyle w:val="ListBullet2"/>
      </w:pPr>
      <w:r w:rsidRPr="00C25859">
        <w:t>techniques and requirements for calibrating and adjusting cutting equipment</w:t>
      </w:r>
    </w:p>
    <w:p w:rsidR="00000000" w:rsidRPr="00C25859" w:rsidP="00C25859">
      <w:pPr>
        <w:pStyle w:val="ListBullet2"/>
      </w:pPr>
      <w:r w:rsidRPr="00C25859">
        <w:t>types, characteristics, safe use, maintenance and limitations of different jigs and fixtures and die punch presses</w:t>
      </w:r>
    </w:p>
    <w:p w:rsidR="00000000" w:rsidRPr="00C25859" w:rsidP="00C25859">
      <w:pPr>
        <w:pStyle w:val="ListBullet2"/>
      </w:pPr>
      <w:r w:rsidRPr="00C25859">
        <w:t>quality indicators for cut and processed</w:t>
      </w:r>
      <w:r w:rsidRPr="00C25859">
        <w:t xml:space="preserve"> components</w:t>
      </w:r>
    </w:p>
    <w:p w:rsidR="00B45CDB" w:rsidP="00C25859">
      <w:pPr>
        <w:pStyle w:val="ListBullet"/>
      </w:pPr>
      <w:r w:rsidRPr="00C25859">
        <w:t>documentation requirements for fabrication work.</w:t>
      </w:r>
    </w:p>
    <w:p w:rsidR="00B45CDB" w:rsidP="00C25859">
      <w:pPr>
        <w:pStyle w:val="ListBullet"/>
      </w:pPr>
    </w:p>
    <w:p w:rsidR="00000000" w:rsidRPr="00C25859" w:rsidP="00C25859">
      <w:pPr>
        <w:pStyle w:val="Heading1"/>
      </w:pPr>
      <w:bookmarkStart w:id="12" w:name="O_1014655"/>
      <w:bookmarkEnd w:id="12"/>
      <w:r w:rsidRPr="00C25859">
        <w:t>Assessment Conditions</w:t>
      </w:r>
    </w:p>
    <w:p w:rsidR="00000000" w:rsidRPr="00C25859" w:rsidP="00B45CDB">
      <w:pPr>
        <w:pStyle w:val="BodyText"/>
      </w:pPr>
      <w:r w:rsidRPr="00C25859">
        <w:t xml:space="preserve">Skills must have been demonstrated in the workplace or in a simulated environment that reflects workplace conditions and contingencies. The following conditions must be met for this unit: </w:t>
      </w:r>
    </w:p>
    <w:p w:rsidR="00000000" w:rsidRPr="00C25859" w:rsidP="00C25859">
      <w:pPr>
        <w:pStyle w:val="ListBullet"/>
      </w:pPr>
      <w:r w:rsidRPr="00C25859">
        <w:t xml:space="preserve">use of suitable facilities, equipment and resources, including: </w:t>
      </w:r>
    </w:p>
    <w:p w:rsidR="00000000" w:rsidRPr="00C25859" w:rsidP="00C25859">
      <w:pPr>
        <w:pStyle w:val="ListBullet2"/>
      </w:pPr>
      <w:r w:rsidRPr="00C25859">
        <w:t>equipment, tools and materials to complete tasks in the Performance Evidence</w:t>
      </w:r>
    </w:p>
    <w:p w:rsidR="00000000" w:rsidRPr="00C25859" w:rsidP="00C25859">
      <w:pPr>
        <w:pStyle w:val="ListBullet2"/>
      </w:pPr>
      <w:r w:rsidRPr="00C25859">
        <w:t xml:space="preserve">work orders </w:t>
      </w:r>
    </w:p>
    <w:p w:rsidR="00000000" w:rsidRPr="00C25859" w:rsidP="00C25859">
      <w:pPr>
        <w:pStyle w:val="ListBullet2"/>
      </w:pPr>
      <w:r w:rsidRPr="00C25859">
        <w:t>workplace procedures.</w:t>
      </w:r>
    </w:p>
    <w:p w:rsidR="00B45CDB" w:rsidP="00B45CDB">
      <w:pPr>
        <w:pStyle w:val="BodyText"/>
      </w:pPr>
      <w:r w:rsidRPr="00C25859">
        <w:t>Assessors must satisfy the NVR/AQTF mandatory competency requirements for assessors.</w:t>
      </w:r>
    </w:p>
    <w:p w:rsidR="00000000" w:rsidRPr="00C25859" w:rsidP="00C25859">
      <w:pPr>
        <w:pStyle w:val="Heading1"/>
      </w:pPr>
      <w:bookmarkStart w:id="13" w:name="O_1014658"/>
      <w:bookmarkEnd w:id="13"/>
      <w:r w:rsidRPr="00C25859">
        <w:t>Links</w:t>
      </w:r>
    </w:p>
    <w:p w:rsidR="00000000" w:rsidRPr="00C25859" w:rsidP="00B45CDB">
      <w:pPr>
        <w:pStyle w:val="BodyText"/>
      </w:pPr>
      <w:r w:rsidRPr="00C2585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249AC">
        <w:rPr>
          <w:rStyle w:val="Hyperlink"/>
        </w:rPr>
        <w:t>https://vetnet.gov.au/Pages/TrainingDocs.aspx?q=0601ab95-583a-4e93-b2d4-cfb27b03ed73</w:t>
      </w:r>
      <w:r>
        <w:fldChar w:fldCharType="end"/>
      </w:r>
    </w:p>
    <w:p w:rsidR="00000000" w:rsidRPr="00C25859" w:rsidP="00C25859"/>
    <w:sectPr w:rsidSect="00C258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59" w:rsidRPr="00B45CDB" w:rsidP="00B45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DB" w:rsidP="00C25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CDB" w:rsidP="00C258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5CDB" w:rsidP="00C258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59" w:rsidP="00C25859">
    <w:pPr>
      <w:pStyle w:val="Footer"/>
      <w:framePr w:wrap="around"/>
    </w:pPr>
    <w:r>
      <w:fldChar w:fldCharType="begin"/>
    </w:r>
    <w:r>
      <w:instrText xml:space="preserve"> DOCPROPERTY  Subject  \* MERGEFORMAT </w:instrText>
    </w:r>
    <w:r>
      <w:fldChar w:fldCharType="separate"/>
    </w:r>
    <w:r w:rsidR="00B45CDB">
      <w:t>Approved</w:t>
    </w:r>
    <w:r w:rsidR="00B45CDB">
      <w:fldChar w:fldCharType="end"/>
    </w:r>
    <w:r>
      <w:tab/>
      <w:t xml:space="preserve">Page </w:t>
    </w:r>
    <w:r>
      <w:fldChar w:fldCharType="begin"/>
    </w:r>
    <w:r>
      <w:instrText xml:space="preserve"> PAGE  \* Arabic  \* MERGEFORMAT </w:instrText>
    </w:r>
    <w:r>
      <w:fldChar w:fldCharType="separate"/>
    </w:r>
    <w:r w:rsidR="00B45C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CDB">
      <w:rPr>
        <w:noProof/>
      </w:rPr>
      <w:t>5</w:t>
    </w:r>
    <w:r>
      <w:rPr>
        <w:noProof/>
      </w:rPr>
      <w:fldChar w:fldCharType="end"/>
    </w:r>
  </w:p>
  <w:p w:rsidR="00C25859" w:rsidP="00C25859">
    <w:pPr>
      <w:pStyle w:val="Footer"/>
      <w:framePr w:wrap="around"/>
    </w:pPr>
    <w:r>
      <w:t xml:space="preserve">© Commonwealth of Australia, </w:t>
    </w:r>
    <w:r>
      <w:fldChar w:fldCharType="begin"/>
    </w:r>
    <w:r>
      <w:instrText xml:space="preserve"> DATE  \@ "yyyy"  \* MERGEFORMAT </w:instrText>
    </w:r>
    <w:r>
      <w:fldChar w:fldCharType="separate"/>
    </w:r>
    <w:r w:rsidR="00B45CDB">
      <w:rPr>
        <w:noProof/>
      </w:rPr>
      <w:t>2025</w:t>
    </w:r>
    <w:r>
      <w:fldChar w:fldCharType="end"/>
    </w:r>
    <w:r>
      <w:tab/>
    </w:r>
    <w:r>
      <w:fldChar w:fldCharType="begin"/>
    </w:r>
    <w:r>
      <w:instrText xml:space="preserve"> DOCPROPERTY  Author  \* MERGEFORMAT </w:instrText>
    </w:r>
    <w:r>
      <w:fldChar w:fldCharType="separate"/>
    </w:r>
    <w:r w:rsidR="00B45CDB">
      <w:t>Skills Insight</w:t>
    </w:r>
    <w:r w:rsidR="00B45CDB">
      <w:fldChar w:fldCharType="end"/>
    </w:r>
  </w:p>
  <w:p w:rsidR="00C25859" w:rsidP="00C258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859" w:rsidRPr="00B45CDB" w:rsidP="00B45C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CDB" w:rsidRPr="002D2AF8" w:rsidP="00C25859">
    <w:pPr>
      <w:pStyle w:val="Header"/>
      <w:framePr w:wrap="around"/>
    </w:pPr>
    <w:r>
      <w:fldChar w:fldCharType="begin"/>
    </w:r>
    <w:r>
      <w:instrText xml:space="preserve"> TITLE   \* MERGEFORMAT </w:instrText>
    </w:r>
    <w:r>
      <w:fldChar w:fldCharType="separate"/>
    </w:r>
    <w:r>
      <w:t>MSFGG3028 Select, cut and process materials for glazing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5CDB" w:rsidP="00C258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59" w:rsidRPr="002D2AF8" w:rsidP="00C25859">
    <w:pPr>
      <w:pStyle w:val="Header"/>
      <w:framePr w:wrap="around"/>
    </w:pPr>
    <w:r>
      <w:fldChar w:fldCharType="begin"/>
    </w:r>
    <w:r>
      <w:instrText xml:space="preserve"> TITLE   \* MERGEFORMAT </w:instrText>
    </w:r>
    <w:r>
      <w:fldChar w:fldCharType="separate"/>
    </w:r>
    <w:r w:rsidR="00B45CDB">
      <w:t>MSFGG3028 Select, cut and process materials for glazing products</w:t>
    </w:r>
    <w:r w:rsidR="00B45CDB">
      <w:fldChar w:fldCharType="end"/>
    </w:r>
    <w:r>
      <w:tab/>
      <w:t xml:space="preserve">Date this document was generated: </w:t>
    </w:r>
    <w:r>
      <w:fldChar w:fldCharType="begin"/>
    </w:r>
    <w:r>
      <w:instrText xml:space="preserve"> CREATEDATE  \@ "d MMMM yyyy"  \* MERGEFORMAT </w:instrText>
    </w:r>
    <w:r>
      <w:fldChar w:fldCharType="separate"/>
    </w:r>
    <w:r w:rsidR="00B45CDB">
      <w:rPr>
        <w:noProof/>
      </w:rPr>
      <w:t>1 March 2025</w:t>
    </w:r>
    <w:r>
      <w:fldChar w:fldCharType="end"/>
    </w:r>
  </w:p>
  <w:p w:rsidR="00C25859" w:rsidP="00C25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CA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D6B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47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859"/>
    <w:pPr>
      <w:spacing w:before="360" w:after="60"/>
      <w:outlineLvl w:val="0"/>
    </w:pPr>
    <w:rPr>
      <w:sz w:val="32"/>
    </w:rPr>
  </w:style>
  <w:style w:type="paragraph" w:styleId="Heading2">
    <w:name w:val="heading 2"/>
    <w:basedOn w:val="HeadingBase"/>
    <w:next w:val="BodyText"/>
    <w:link w:val="Heading2Char"/>
    <w:qFormat/>
    <w:rsid w:val="00C25859"/>
    <w:pPr>
      <w:keepLines/>
      <w:spacing w:before="240" w:after="120"/>
      <w:outlineLvl w:val="1"/>
    </w:pPr>
    <w:rPr>
      <w:sz w:val="28"/>
      <w:szCs w:val="40"/>
    </w:rPr>
  </w:style>
  <w:style w:type="paragraph" w:styleId="Heading3">
    <w:name w:val="heading 3"/>
    <w:basedOn w:val="HeadingBase"/>
    <w:next w:val="BodyText"/>
    <w:link w:val="Heading3Char"/>
    <w:qFormat/>
    <w:rsid w:val="00C25859"/>
    <w:pPr>
      <w:spacing w:before="180" w:after="120"/>
      <w:outlineLvl w:val="2"/>
    </w:pPr>
    <w:rPr>
      <w:spacing w:val="-10"/>
      <w:kern w:val="32"/>
    </w:rPr>
  </w:style>
  <w:style w:type="paragraph" w:styleId="Heading4">
    <w:name w:val="heading 4"/>
    <w:basedOn w:val="HeadingBase"/>
    <w:next w:val="BodyText"/>
    <w:link w:val="Heading4Char"/>
    <w:qFormat/>
    <w:rsid w:val="00C25859"/>
    <w:pPr>
      <w:spacing w:before="160" w:after="120"/>
      <w:outlineLvl w:val="3"/>
    </w:pPr>
    <w:rPr>
      <w:sz w:val="22"/>
    </w:rPr>
  </w:style>
  <w:style w:type="paragraph" w:styleId="Heading5">
    <w:name w:val="heading 5"/>
    <w:basedOn w:val="HeadingBase"/>
    <w:next w:val="Normal"/>
    <w:link w:val="Heading5Char"/>
    <w:qFormat/>
    <w:rsid w:val="00C25859"/>
    <w:pPr>
      <w:spacing w:before="80"/>
      <w:outlineLvl w:val="4"/>
    </w:pPr>
    <w:rPr>
      <w:color w:val="918585"/>
      <w:sz w:val="20"/>
    </w:rPr>
  </w:style>
  <w:style w:type="paragraph" w:styleId="Heading6">
    <w:name w:val="heading 6"/>
    <w:basedOn w:val="HeadingBase"/>
    <w:next w:val="Normal"/>
    <w:link w:val="Heading6Char"/>
    <w:qFormat/>
    <w:rsid w:val="00C25859"/>
    <w:pPr>
      <w:spacing w:before="60"/>
      <w:outlineLvl w:val="5"/>
    </w:pPr>
    <w:rPr>
      <w:color w:val="918585"/>
      <w:sz w:val="20"/>
    </w:rPr>
  </w:style>
  <w:style w:type="paragraph" w:styleId="Heading7">
    <w:name w:val="heading 7"/>
    <w:basedOn w:val="Normal"/>
    <w:next w:val="Normal"/>
    <w:link w:val="Heading7Char"/>
    <w:qFormat/>
    <w:rsid w:val="00C25859"/>
    <w:pPr>
      <w:ind w:left="720"/>
      <w:outlineLvl w:val="6"/>
    </w:pPr>
    <w:rPr>
      <w:i/>
    </w:rPr>
  </w:style>
  <w:style w:type="paragraph" w:styleId="Heading8">
    <w:name w:val="heading 8"/>
    <w:basedOn w:val="Normal"/>
    <w:next w:val="Normal"/>
    <w:link w:val="Heading8Char"/>
    <w:qFormat/>
    <w:rsid w:val="00C25859"/>
    <w:pPr>
      <w:ind w:left="720"/>
      <w:outlineLvl w:val="7"/>
    </w:pPr>
    <w:rPr>
      <w:i/>
    </w:rPr>
  </w:style>
  <w:style w:type="paragraph" w:styleId="Heading9">
    <w:name w:val="heading 9"/>
    <w:basedOn w:val="Normal"/>
    <w:next w:val="Normal"/>
    <w:link w:val="Heading9Char"/>
    <w:qFormat/>
    <w:rsid w:val="00C25859"/>
    <w:pPr>
      <w:ind w:left="720"/>
      <w:outlineLvl w:val="8"/>
    </w:pPr>
    <w:rPr>
      <w:i/>
    </w:rPr>
  </w:style>
  <w:style w:type="character" w:default="1" w:styleId="DefaultParagraphFont">
    <w:name w:val="Default Paragraph Font"/>
    <w:uiPriority w:val="1"/>
    <w:unhideWhenUsed/>
    <w:rsid w:val="00C25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859"/>
  </w:style>
  <w:style w:type="character" w:customStyle="1" w:styleId="Heading1Char">
    <w:name w:val="Heading 1 Char"/>
    <w:basedOn w:val="DefaultParagraphFont"/>
    <w:link w:val="Heading1"/>
    <w:rsid w:val="00C25859"/>
    <w:rPr>
      <w:rFonts w:ascii="Times New Roman" w:eastAsia="Times New Roman" w:hAnsi="Times New Roman" w:cs="Times New Roman"/>
      <w:b/>
      <w:sz w:val="32"/>
      <w:szCs w:val="20"/>
      <w:lang w:eastAsia="en-US"/>
    </w:rPr>
  </w:style>
  <w:style w:type="paragraph" w:styleId="BodyText">
    <w:name w:val="Body Text"/>
    <w:basedOn w:val="Normal"/>
    <w:link w:val="BodyTextChar"/>
    <w:rsid w:val="00C258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859"/>
    <w:rPr>
      <w:rFonts w:ascii="Times New Roman" w:eastAsia="Times New Roman" w:hAnsi="Times New Roman" w:cs="Times New Roman"/>
      <w:sz w:val="24"/>
      <w:lang w:eastAsia="en-US"/>
    </w:rPr>
  </w:style>
  <w:style w:type="paragraph" w:styleId="ListBullet">
    <w:name w:val="List Bullet"/>
    <w:basedOn w:val="List"/>
    <w:rsid w:val="00C25859"/>
    <w:pPr>
      <w:numPr>
        <w:numId w:val="13"/>
      </w:numPr>
      <w:tabs>
        <w:tab w:val="clear" w:pos="340"/>
      </w:tabs>
      <w:spacing w:before="40" w:after="40"/>
    </w:pPr>
  </w:style>
  <w:style w:type="character" w:customStyle="1" w:styleId="SpecialBold">
    <w:name w:val="Special Bold"/>
    <w:basedOn w:val="DefaultParagraphFont"/>
    <w:rsid w:val="00C25859"/>
    <w:rPr>
      <w:b/>
      <w:spacing w:val="0"/>
    </w:rPr>
  </w:style>
  <w:style w:type="paragraph" w:styleId="ListBullet2">
    <w:name w:val="List Bullet 2"/>
    <w:basedOn w:val="List2"/>
    <w:rsid w:val="00C25859"/>
    <w:pPr>
      <w:numPr>
        <w:numId w:val="14"/>
      </w:numPr>
      <w:tabs>
        <w:tab w:val="clear" w:pos="680"/>
      </w:tabs>
    </w:pPr>
  </w:style>
  <w:style w:type="character" w:styleId="Emphasis">
    <w:name w:val="Emphasis"/>
    <w:basedOn w:val="DefaultParagraphFont"/>
    <w:qFormat/>
    <w:rsid w:val="00C25859"/>
    <w:rPr>
      <w:i/>
    </w:rPr>
  </w:style>
  <w:style w:type="paragraph" w:customStyle="1" w:styleId="SuperHeading">
    <w:name w:val="SuperHeading"/>
    <w:basedOn w:val="Normal"/>
    <w:rsid w:val="00C25859"/>
    <w:pPr>
      <w:spacing w:before="240" w:after="120"/>
      <w:outlineLvl w:val="0"/>
    </w:pPr>
    <w:rPr>
      <w:rFonts w:ascii="Times New Roman" w:hAnsi="Times New Roman"/>
      <w:b/>
      <w:sz w:val="32"/>
    </w:rPr>
  </w:style>
  <w:style w:type="paragraph" w:customStyle="1" w:styleId="AllowPageBreak">
    <w:name w:val="AllowPageBreak"/>
    <w:rsid w:val="00C258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5859"/>
    <w:pPr>
      <w:numPr>
        <w:numId w:val="3"/>
      </w:numPr>
      <w:tabs>
        <w:tab w:val="clear" w:pos="1021"/>
      </w:tabs>
      <w:ind w:left="1037" w:hanging="357"/>
    </w:pPr>
  </w:style>
  <w:style w:type="character" w:customStyle="1" w:styleId="Heading2Char">
    <w:name w:val="Heading 2 Char"/>
    <w:basedOn w:val="DefaultParagraphFont"/>
    <w:link w:val="Heading2"/>
    <w:rsid w:val="00C25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859"/>
    <w:rPr>
      <w:rFonts w:ascii="Courier New" w:eastAsia="Times New Roman" w:hAnsi="Courier New" w:cs="Times New Roman"/>
      <w:i/>
      <w:szCs w:val="20"/>
      <w:lang w:eastAsia="en-US"/>
    </w:rPr>
  </w:style>
  <w:style w:type="paragraph" w:customStyle="1" w:styleId="HeadingBase">
    <w:name w:val="Heading Base"/>
    <w:rsid w:val="00C25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859"/>
    <w:pPr>
      <w:tabs>
        <w:tab w:val="right" w:leader="dot" w:pos="9072"/>
      </w:tabs>
      <w:ind w:left="567"/>
    </w:pPr>
    <w:rPr>
      <w:szCs w:val="22"/>
    </w:rPr>
  </w:style>
  <w:style w:type="paragraph" w:customStyle="1" w:styleId="TOCBase">
    <w:name w:val="TOC Base"/>
    <w:rsid w:val="00C25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859"/>
    <w:pPr>
      <w:tabs>
        <w:tab w:val="right" w:leader="dot" w:pos="9072"/>
      </w:tabs>
      <w:spacing w:before="40" w:after="40"/>
      <w:ind w:left="284"/>
    </w:pPr>
    <w:rPr>
      <w:rFonts w:ascii="Times New Roman" w:hAnsi="Times New Roman"/>
    </w:rPr>
  </w:style>
  <w:style w:type="paragraph" w:styleId="TOC1">
    <w:name w:val="toc 1"/>
    <w:basedOn w:val="TOCBase"/>
    <w:next w:val="Normal"/>
    <w:rsid w:val="00C258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859"/>
    <w:rPr>
      <w:rFonts w:ascii="Times New Roman" w:eastAsia="Times New Roman" w:hAnsi="Times New Roman" w:cs="Times New Roman"/>
      <w:sz w:val="16"/>
      <w:lang w:eastAsia="en-US"/>
    </w:rPr>
  </w:style>
  <w:style w:type="paragraph" w:styleId="Title">
    <w:name w:val="Title"/>
    <w:basedOn w:val="HeadingBase"/>
    <w:link w:val="TitleChar"/>
    <w:qFormat/>
    <w:rsid w:val="00C25859"/>
    <w:pPr>
      <w:spacing w:before="5040"/>
      <w:jc w:val="center"/>
    </w:pPr>
    <w:rPr>
      <w:sz w:val="48"/>
      <w:szCs w:val="72"/>
      <w:lang w:val="en-US"/>
    </w:rPr>
  </w:style>
  <w:style w:type="character" w:customStyle="1" w:styleId="TitleChar">
    <w:name w:val="Title Char"/>
    <w:basedOn w:val="DefaultParagraphFont"/>
    <w:link w:val="Title"/>
    <w:rsid w:val="00C25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859"/>
    <w:pPr>
      <w:tabs>
        <w:tab w:val="left" w:pos="3600"/>
        <w:tab w:val="left" w:pos="3958"/>
      </w:tabs>
    </w:pPr>
  </w:style>
  <w:style w:type="paragraph" w:styleId="List">
    <w:name w:val="List"/>
    <w:basedOn w:val="BodyText"/>
    <w:next w:val="BodyText"/>
    <w:rsid w:val="00C25859"/>
    <w:pPr>
      <w:tabs>
        <w:tab w:val="left" w:pos="340"/>
      </w:tabs>
      <w:spacing w:before="60" w:after="60"/>
      <w:ind w:left="340" w:hanging="340"/>
    </w:pPr>
  </w:style>
  <w:style w:type="paragraph" w:customStyle="1" w:styleId="Note">
    <w:name w:val="Note"/>
    <w:basedOn w:val="BodyText"/>
    <w:rsid w:val="00C25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859"/>
    <w:pPr>
      <w:framePr w:wrap="auto" w:hAnchor="text" w:y="6049"/>
    </w:pPr>
    <w:rPr>
      <w:color w:val="000000"/>
      <w:sz w:val="40"/>
    </w:rPr>
  </w:style>
  <w:style w:type="paragraph" w:customStyle="1" w:styleId="TOCTitle">
    <w:name w:val="TOCTitle"/>
    <w:basedOn w:val="Heading1"/>
    <w:rsid w:val="00C25859"/>
    <w:pPr>
      <w:spacing w:after="240"/>
      <w:jc w:val="center"/>
      <w:outlineLvl w:val="9"/>
    </w:pPr>
    <w:rPr>
      <w:caps/>
    </w:rPr>
  </w:style>
  <w:style w:type="paragraph" w:customStyle="1" w:styleId="Version">
    <w:name w:val="Version"/>
    <w:rsid w:val="00C258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859"/>
    <w:pPr>
      <w:keepNext w:val="0"/>
      <w:tabs>
        <w:tab w:val="right" w:pos="4176"/>
      </w:tabs>
      <w:ind w:left="198" w:hanging="198"/>
    </w:pPr>
    <w:rPr>
      <w:rFonts w:ascii="Garamond" w:hAnsi="Garamond"/>
    </w:rPr>
  </w:style>
  <w:style w:type="paragraph" w:styleId="IndexHeading">
    <w:name w:val="index heading"/>
    <w:basedOn w:val="Normal"/>
    <w:next w:val="Index1"/>
    <w:semiHidden/>
    <w:rsid w:val="00C25859"/>
    <w:pPr>
      <w:spacing w:before="120" w:after="120"/>
    </w:pPr>
    <w:rPr>
      <w:rFonts w:ascii="Arial" w:hAnsi="Arial"/>
      <w:b/>
      <w:color w:val="918585"/>
      <w:sz w:val="24"/>
    </w:rPr>
  </w:style>
  <w:style w:type="paragraph" w:styleId="Header">
    <w:name w:val="header"/>
    <w:basedOn w:val="Normal"/>
    <w:link w:val="HeaderChar"/>
    <w:rsid w:val="00C25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859"/>
    <w:rPr>
      <w:rFonts w:ascii="Times New Roman" w:eastAsia="Times New Roman" w:hAnsi="Times New Roman" w:cs="Times New Roman"/>
      <w:sz w:val="16"/>
      <w:szCs w:val="20"/>
      <w:lang w:val="en-GB" w:eastAsia="en-US"/>
    </w:rPr>
  </w:style>
  <w:style w:type="paragraph" w:customStyle="1" w:styleId="Chapter">
    <w:name w:val="Chapter"/>
    <w:basedOn w:val="Normal"/>
    <w:rsid w:val="00C25859"/>
    <w:pPr>
      <w:spacing w:before="240"/>
    </w:pPr>
    <w:rPr>
      <w:rFonts w:ascii="Times New Roman" w:hAnsi="Times New Roman"/>
      <w:smallCaps/>
      <w:spacing w:val="80"/>
      <w:sz w:val="28"/>
    </w:rPr>
  </w:style>
  <w:style w:type="paragraph" w:customStyle="1" w:styleId="InChapter">
    <w:name w:val="InChapter"/>
    <w:basedOn w:val="Heading3"/>
    <w:rsid w:val="00C25859"/>
    <w:pPr>
      <w:spacing w:after="240"/>
      <w:outlineLvl w:val="9"/>
    </w:pPr>
    <w:rPr>
      <w:noProof/>
    </w:rPr>
  </w:style>
  <w:style w:type="paragraph" w:styleId="Index2">
    <w:name w:val="index 2"/>
    <w:basedOn w:val="Normal"/>
    <w:next w:val="Normal"/>
    <w:semiHidden/>
    <w:rsid w:val="00C25859"/>
    <w:pPr>
      <w:tabs>
        <w:tab w:val="right" w:pos="4176"/>
      </w:tabs>
      <w:ind w:left="568" w:hanging="284"/>
    </w:pPr>
    <w:rPr>
      <w:rFonts w:ascii="Garamond" w:hAnsi="Garamond"/>
    </w:rPr>
  </w:style>
  <w:style w:type="paragraph" w:customStyle="1" w:styleId="Byline">
    <w:name w:val="Byline"/>
    <w:rsid w:val="00C25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859"/>
    <w:pPr>
      <w:tabs>
        <w:tab w:val="clear" w:pos="3600"/>
        <w:tab w:val="clear" w:pos="3958"/>
      </w:tabs>
      <w:jc w:val="right"/>
    </w:pPr>
  </w:style>
  <w:style w:type="paragraph" w:styleId="Caption">
    <w:name w:val="caption"/>
    <w:basedOn w:val="BodyText"/>
    <w:next w:val="Normal"/>
    <w:qFormat/>
    <w:rsid w:val="00C25859"/>
    <w:pPr>
      <w:framePr w:w="2268" w:hSpace="181" w:vSpace="181" w:wrap="around" w:vAnchor="text" w:hAnchor="page" w:x="1135" w:y="285" w:anchorLock="1"/>
    </w:pPr>
    <w:rPr>
      <w:i/>
    </w:rPr>
  </w:style>
  <w:style w:type="paragraph" w:customStyle="1" w:styleId="MiniTOCTitle">
    <w:name w:val="MiniTOCTitle"/>
    <w:basedOn w:val="Heading4"/>
    <w:rsid w:val="00C25859"/>
    <w:pPr>
      <w:spacing w:before="240"/>
      <w:outlineLvl w:val="9"/>
    </w:pPr>
    <w:rPr>
      <w:noProof/>
      <w:sz w:val="24"/>
    </w:rPr>
  </w:style>
  <w:style w:type="paragraph" w:customStyle="1" w:styleId="MiniTOCItem">
    <w:name w:val="MiniTOCItem"/>
    <w:basedOn w:val="ListBullet"/>
    <w:rsid w:val="00C25859"/>
    <w:pPr>
      <w:numPr>
        <w:numId w:val="0"/>
      </w:numPr>
      <w:tabs>
        <w:tab w:val="right" w:leader="dot" w:pos="6521"/>
      </w:tabs>
      <w:spacing w:before="0" w:after="0"/>
    </w:pPr>
  </w:style>
  <w:style w:type="paragraph" w:customStyle="1" w:styleId="TOFTitle">
    <w:name w:val="TOFTitle"/>
    <w:basedOn w:val="TOCTitle"/>
    <w:rsid w:val="00C25859"/>
  </w:style>
  <w:style w:type="paragraph" w:styleId="TableofFigures">
    <w:name w:val="table of figures"/>
    <w:basedOn w:val="Normal"/>
    <w:next w:val="Normal"/>
    <w:semiHidden/>
    <w:rsid w:val="00C25859"/>
    <w:pPr>
      <w:tabs>
        <w:tab w:val="right" w:leader="dot" w:pos="9072"/>
      </w:tabs>
      <w:ind w:left="970" w:hanging="403"/>
    </w:pPr>
    <w:rPr>
      <w:rFonts w:ascii="Times New Roman" w:hAnsi="Times New Roman"/>
      <w:b/>
    </w:rPr>
  </w:style>
  <w:style w:type="paragraph" w:styleId="ListNumber">
    <w:name w:val="List Number"/>
    <w:basedOn w:val="List"/>
    <w:rsid w:val="00C25859"/>
    <w:pPr>
      <w:numPr>
        <w:numId w:val="16"/>
      </w:numPr>
      <w:tabs>
        <w:tab w:val="clear" w:pos="340"/>
      </w:tabs>
    </w:pPr>
  </w:style>
  <w:style w:type="character" w:customStyle="1" w:styleId="WingdingSymbols">
    <w:name w:val="Wingding Symbols"/>
    <w:rsid w:val="00C25859"/>
    <w:rPr>
      <w:rFonts w:ascii="Wingdings" w:hAnsi="Wingdings"/>
    </w:rPr>
  </w:style>
  <w:style w:type="paragraph" w:customStyle="1" w:styleId="TableHeading">
    <w:name w:val="Table Heading"/>
    <w:basedOn w:val="HeadingBase"/>
    <w:rsid w:val="00C25859"/>
    <w:pPr>
      <w:keepLines/>
      <w:pBdr>
        <w:bottom w:val="single" w:sz="6" w:space="1" w:color="918585"/>
      </w:pBdr>
      <w:spacing w:before="240"/>
    </w:pPr>
  </w:style>
  <w:style w:type="character" w:customStyle="1" w:styleId="HotSpot">
    <w:name w:val="HotSpot"/>
    <w:rsid w:val="00C25859"/>
    <w:rPr>
      <w:color w:val="0033CC"/>
      <w:u w:val="none"/>
    </w:rPr>
  </w:style>
  <w:style w:type="paragraph" w:customStyle="1" w:styleId="BodyTextRight">
    <w:name w:val="Body Text Right"/>
    <w:basedOn w:val="BodyText"/>
    <w:rsid w:val="00C25859"/>
    <w:pPr>
      <w:spacing w:before="0" w:after="0"/>
      <w:jc w:val="right"/>
    </w:pPr>
  </w:style>
  <w:style w:type="paragraph" w:styleId="Index3">
    <w:name w:val="index 3"/>
    <w:basedOn w:val="ListNumber2"/>
    <w:next w:val="Normal"/>
    <w:semiHidden/>
    <w:rsid w:val="00C25859"/>
    <w:pPr>
      <w:numPr>
        <w:numId w:val="0"/>
      </w:numPr>
      <w:tabs>
        <w:tab w:val="right" w:leader="dot" w:pos="4176"/>
      </w:tabs>
    </w:pPr>
  </w:style>
  <w:style w:type="paragraph" w:styleId="ListNumber2">
    <w:name w:val="List Number 2"/>
    <w:basedOn w:val="List2"/>
    <w:rsid w:val="00C25859"/>
    <w:pPr>
      <w:numPr>
        <w:numId w:val="11"/>
      </w:numPr>
      <w:tabs>
        <w:tab w:val="clear" w:pos="1060"/>
      </w:tabs>
    </w:pPr>
  </w:style>
  <w:style w:type="paragraph" w:customStyle="1" w:styleId="MarginNote">
    <w:name w:val="Margin Note"/>
    <w:basedOn w:val="BodyText"/>
    <w:rsid w:val="00C25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859"/>
    <w:rPr>
      <w:sz w:val="32"/>
    </w:rPr>
  </w:style>
  <w:style w:type="paragraph" w:customStyle="1" w:styleId="HeadingProcedure">
    <w:name w:val="Heading Procedure"/>
    <w:basedOn w:val="HeadingBase"/>
    <w:next w:val="Normal"/>
    <w:rsid w:val="00C25859"/>
    <w:pPr>
      <w:tabs>
        <w:tab w:val="left" w:pos="0"/>
      </w:tabs>
      <w:spacing w:before="120" w:after="60"/>
    </w:pPr>
    <w:rPr>
      <w:i/>
      <w:color w:val="918585"/>
      <w:sz w:val="22"/>
    </w:rPr>
  </w:style>
  <w:style w:type="paragraph" w:customStyle="1" w:styleId="TableBodyText">
    <w:name w:val="Table Body Text"/>
    <w:basedOn w:val="BodyText"/>
    <w:rsid w:val="00C25859"/>
    <w:pPr>
      <w:spacing w:before="60" w:after="60"/>
    </w:pPr>
  </w:style>
  <w:style w:type="paragraph" w:styleId="ListContinue">
    <w:name w:val="List Continue"/>
    <w:basedOn w:val="List"/>
    <w:rsid w:val="00C25859"/>
    <w:pPr>
      <w:ind w:firstLine="0"/>
    </w:pPr>
  </w:style>
  <w:style w:type="paragraph" w:customStyle="1" w:styleId="ListNote">
    <w:name w:val="List Note"/>
    <w:basedOn w:val="List"/>
    <w:rsid w:val="00C25859"/>
    <w:pPr>
      <w:pBdr>
        <w:top w:val="single" w:sz="6" w:space="2" w:color="918585"/>
        <w:bottom w:val="single" w:sz="6" w:space="2" w:color="918585"/>
      </w:pBdr>
      <w:tabs>
        <w:tab w:val="left" w:pos="1021"/>
      </w:tabs>
      <w:ind w:firstLine="0"/>
    </w:pPr>
  </w:style>
  <w:style w:type="paragraph" w:customStyle="1" w:styleId="Warning">
    <w:name w:val="Warning"/>
    <w:basedOn w:val="BodyText"/>
    <w:rsid w:val="00C25859"/>
    <w:pPr>
      <w:shd w:val="clear" w:color="auto" w:fill="D9D9D9"/>
      <w:tabs>
        <w:tab w:val="left" w:pos="992"/>
      </w:tabs>
      <w:ind w:left="119" w:right="119"/>
    </w:pPr>
    <w:rPr>
      <w:sz w:val="20"/>
    </w:rPr>
  </w:style>
  <w:style w:type="paragraph" w:customStyle="1" w:styleId="MarginIcons">
    <w:name w:val="Margin Icons"/>
    <w:basedOn w:val="BodyText"/>
    <w:rsid w:val="00C25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859"/>
    <w:rPr>
      <w:rFonts w:ascii="Courier New" w:hAnsi="Courier New"/>
    </w:rPr>
  </w:style>
  <w:style w:type="paragraph" w:customStyle="1" w:styleId="NoteBullet">
    <w:name w:val="Note Bullet"/>
    <w:basedOn w:val="Note"/>
    <w:rsid w:val="00C25859"/>
    <w:pPr>
      <w:tabs>
        <w:tab w:val="clear" w:pos="680"/>
      </w:tabs>
      <w:spacing w:before="60" w:after="60"/>
    </w:pPr>
  </w:style>
  <w:style w:type="paragraph" w:customStyle="1" w:styleId="SubHeading2">
    <w:name w:val="SubHeading2"/>
    <w:basedOn w:val="HeadingBase"/>
    <w:rsid w:val="00C25859"/>
    <w:pPr>
      <w:spacing w:before="240" w:after="60"/>
    </w:pPr>
    <w:rPr>
      <w:sz w:val="20"/>
    </w:rPr>
  </w:style>
  <w:style w:type="paragraph" w:customStyle="1" w:styleId="SubHeading1">
    <w:name w:val="SubHeading1"/>
    <w:basedOn w:val="HeadingBase"/>
    <w:rsid w:val="00C25859"/>
    <w:pPr>
      <w:spacing w:before="240" w:after="60"/>
    </w:pPr>
    <w:rPr>
      <w:color w:val="918585"/>
      <w:sz w:val="22"/>
    </w:rPr>
  </w:style>
  <w:style w:type="paragraph" w:customStyle="1" w:styleId="SideHeading">
    <w:name w:val="Side Heading"/>
    <w:basedOn w:val="HeadingBase"/>
    <w:rsid w:val="00C25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859"/>
    <w:pPr>
      <w:numPr>
        <w:numId w:val="12"/>
      </w:numPr>
    </w:pPr>
  </w:style>
  <w:style w:type="paragraph" w:styleId="PlainText">
    <w:name w:val="Plain Text"/>
    <w:basedOn w:val="Normal"/>
    <w:link w:val="PlainTextChar"/>
    <w:rsid w:val="00C25859"/>
    <w:rPr>
      <w:sz w:val="20"/>
    </w:rPr>
  </w:style>
  <w:style w:type="character" w:customStyle="1" w:styleId="PlainTextChar">
    <w:name w:val="Plain Text Char"/>
    <w:basedOn w:val="DefaultParagraphFont"/>
    <w:link w:val="PlainText"/>
    <w:rsid w:val="00C25859"/>
    <w:rPr>
      <w:rFonts w:ascii="Courier New" w:eastAsia="Times New Roman" w:hAnsi="Courier New" w:cs="Times New Roman"/>
      <w:sz w:val="20"/>
      <w:szCs w:val="20"/>
      <w:lang w:eastAsia="en-US"/>
    </w:rPr>
  </w:style>
  <w:style w:type="character" w:customStyle="1" w:styleId="MenuOption">
    <w:name w:val="Menu Option"/>
    <w:basedOn w:val="DefaultParagraphFont"/>
    <w:rsid w:val="00C25859"/>
    <w:rPr>
      <w:b/>
      <w:smallCaps/>
    </w:rPr>
  </w:style>
  <w:style w:type="paragraph" w:customStyle="1" w:styleId="TableListNumber">
    <w:name w:val="Table List Number"/>
    <w:basedOn w:val="ListNumber"/>
    <w:rsid w:val="00C25859"/>
    <w:pPr>
      <w:numPr>
        <w:numId w:val="0"/>
      </w:numPr>
    </w:pPr>
  </w:style>
  <w:style w:type="paragraph" w:styleId="TOC4">
    <w:name w:val="toc 4"/>
    <w:basedOn w:val="TOCBase"/>
    <w:next w:val="Normal"/>
    <w:semiHidden/>
    <w:rsid w:val="00C25859"/>
    <w:pPr>
      <w:tabs>
        <w:tab w:val="right" w:leader="dot" w:pos="9071"/>
      </w:tabs>
      <w:ind w:left="1701"/>
    </w:pPr>
  </w:style>
  <w:style w:type="paragraph" w:customStyle="1" w:styleId="ListAlpha">
    <w:name w:val="List Alpha"/>
    <w:basedOn w:val="List"/>
    <w:rsid w:val="00C25859"/>
    <w:pPr>
      <w:numPr>
        <w:numId w:val="10"/>
      </w:numPr>
    </w:pPr>
  </w:style>
  <w:style w:type="paragraph" w:customStyle="1" w:styleId="ListAlpha2">
    <w:name w:val="List Alpha 2"/>
    <w:basedOn w:val="List2"/>
    <w:rsid w:val="00C25859"/>
    <w:pPr>
      <w:numPr>
        <w:numId w:val="9"/>
      </w:numPr>
    </w:pPr>
  </w:style>
  <w:style w:type="paragraph" w:styleId="List2">
    <w:name w:val="List 2"/>
    <w:basedOn w:val="BodyText"/>
    <w:rsid w:val="00C25859"/>
    <w:pPr>
      <w:tabs>
        <w:tab w:val="left" w:pos="680"/>
      </w:tabs>
      <w:spacing w:before="60" w:after="60"/>
      <w:ind w:left="680" w:hanging="340"/>
    </w:pPr>
  </w:style>
  <w:style w:type="paragraph" w:styleId="List3">
    <w:name w:val="List 3"/>
    <w:basedOn w:val="BodyText"/>
    <w:rsid w:val="00C25859"/>
    <w:pPr>
      <w:tabs>
        <w:tab w:val="left" w:pos="1021"/>
      </w:tabs>
      <w:spacing w:before="60" w:after="60"/>
      <w:ind w:left="1020" w:hanging="340"/>
    </w:pPr>
  </w:style>
  <w:style w:type="paragraph" w:styleId="List4">
    <w:name w:val="List 4"/>
    <w:basedOn w:val="BodyText"/>
    <w:rsid w:val="00C25859"/>
    <w:pPr>
      <w:tabs>
        <w:tab w:val="left" w:pos="1361"/>
      </w:tabs>
      <w:spacing w:before="60" w:after="60"/>
      <w:ind w:left="1361" w:hanging="340"/>
    </w:pPr>
  </w:style>
  <w:style w:type="paragraph" w:styleId="List5">
    <w:name w:val="List 5"/>
    <w:basedOn w:val="BodyText"/>
    <w:rsid w:val="00C25859"/>
    <w:pPr>
      <w:tabs>
        <w:tab w:val="left" w:pos="1701"/>
      </w:tabs>
      <w:spacing w:before="60" w:after="60"/>
      <w:ind w:left="1701" w:hanging="340"/>
    </w:pPr>
  </w:style>
  <w:style w:type="paragraph" w:styleId="ListBullet4">
    <w:name w:val="List Bullet 4"/>
    <w:basedOn w:val="List4"/>
    <w:rsid w:val="00C25859"/>
    <w:pPr>
      <w:numPr>
        <w:numId w:val="4"/>
      </w:numPr>
      <w:tabs>
        <w:tab w:val="clear" w:pos="1361"/>
      </w:tabs>
    </w:pPr>
  </w:style>
  <w:style w:type="paragraph" w:styleId="ListBullet5">
    <w:name w:val="List Bullet 5"/>
    <w:basedOn w:val="List5"/>
    <w:rsid w:val="00C25859"/>
    <w:pPr>
      <w:numPr>
        <w:numId w:val="5"/>
      </w:numPr>
    </w:pPr>
  </w:style>
  <w:style w:type="paragraph" w:styleId="ListContinue2">
    <w:name w:val="List Continue 2"/>
    <w:basedOn w:val="List2"/>
    <w:rsid w:val="00C25859"/>
    <w:pPr>
      <w:ind w:firstLine="0"/>
    </w:pPr>
  </w:style>
  <w:style w:type="paragraph" w:styleId="ListContinue3">
    <w:name w:val="List Continue 3"/>
    <w:basedOn w:val="List3"/>
    <w:rsid w:val="00C25859"/>
    <w:pPr>
      <w:ind w:left="1021" w:firstLine="0"/>
    </w:pPr>
  </w:style>
  <w:style w:type="paragraph" w:styleId="ListContinue4">
    <w:name w:val="List Continue 4"/>
    <w:basedOn w:val="List4"/>
    <w:rsid w:val="00C25859"/>
    <w:pPr>
      <w:ind w:firstLine="0"/>
    </w:pPr>
  </w:style>
  <w:style w:type="paragraph" w:styleId="ListContinue5">
    <w:name w:val="List Continue 5"/>
    <w:basedOn w:val="List5"/>
    <w:rsid w:val="00C25859"/>
    <w:pPr>
      <w:ind w:firstLine="0"/>
    </w:pPr>
  </w:style>
  <w:style w:type="paragraph" w:styleId="ListNumber3">
    <w:name w:val="List Number 3"/>
    <w:basedOn w:val="List3"/>
    <w:rsid w:val="00C25859"/>
    <w:pPr>
      <w:numPr>
        <w:numId w:val="6"/>
      </w:numPr>
    </w:pPr>
  </w:style>
  <w:style w:type="paragraph" w:styleId="ListNumber4">
    <w:name w:val="List Number 4"/>
    <w:basedOn w:val="List4"/>
    <w:rsid w:val="00C25859"/>
    <w:pPr>
      <w:numPr>
        <w:numId w:val="7"/>
      </w:numPr>
    </w:pPr>
  </w:style>
  <w:style w:type="paragraph" w:styleId="ListNumber5">
    <w:name w:val="List Number 5"/>
    <w:basedOn w:val="List5"/>
    <w:rsid w:val="00C25859"/>
    <w:pPr>
      <w:numPr>
        <w:numId w:val="8"/>
      </w:numPr>
    </w:pPr>
  </w:style>
  <w:style w:type="paragraph" w:styleId="BlockText">
    <w:name w:val="Block Text"/>
    <w:basedOn w:val="Normal"/>
    <w:rsid w:val="00C25859"/>
    <w:pPr>
      <w:spacing w:after="120"/>
      <w:ind w:left="1440" w:right="1440"/>
    </w:pPr>
  </w:style>
  <w:style w:type="character" w:customStyle="1" w:styleId="Subscript">
    <w:name w:val="Subscript"/>
    <w:basedOn w:val="DefaultParagraphFont"/>
    <w:rsid w:val="00C25859"/>
    <w:rPr>
      <w:sz w:val="16"/>
      <w:vertAlign w:val="subscript"/>
    </w:rPr>
  </w:style>
  <w:style w:type="character" w:customStyle="1" w:styleId="Superscript">
    <w:name w:val="Superscript"/>
    <w:basedOn w:val="DefaultParagraphFont"/>
    <w:rsid w:val="00C25859"/>
    <w:rPr>
      <w:sz w:val="16"/>
      <w:vertAlign w:val="superscript"/>
    </w:rPr>
  </w:style>
  <w:style w:type="character" w:customStyle="1" w:styleId="Symbols">
    <w:name w:val="Symbols"/>
    <w:basedOn w:val="DefaultParagraphFont"/>
    <w:rsid w:val="00C25859"/>
    <w:rPr>
      <w:rFonts w:ascii="Symbol" w:hAnsi="Symbol"/>
    </w:rPr>
  </w:style>
  <w:style w:type="character" w:customStyle="1" w:styleId="MenuOptions">
    <w:name w:val="Menu Options"/>
    <w:basedOn w:val="DefaultParagraphFont"/>
    <w:rsid w:val="00C25859"/>
    <w:rPr>
      <w:rFonts w:ascii="Arial Narrow" w:hAnsi="Arial Narrow"/>
      <w:smallCaps/>
    </w:rPr>
  </w:style>
  <w:style w:type="character" w:customStyle="1" w:styleId="Buttons">
    <w:name w:val="Buttons"/>
    <w:basedOn w:val="DefaultParagraphFont"/>
    <w:rsid w:val="00C25859"/>
    <w:rPr>
      <w:b/>
    </w:rPr>
  </w:style>
  <w:style w:type="character" w:customStyle="1" w:styleId="Underlined">
    <w:name w:val="Underlined"/>
    <w:basedOn w:val="DefaultParagraphFont"/>
    <w:rsid w:val="00C25859"/>
    <w:rPr>
      <w:u w:val="single"/>
    </w:rPr>
  </w:style>
  <w:style w:type="paragraph" w:customStyle="1" w:styleId="TableBodyTextRight">
    <w:name w:val="Table Body Text Right"/>
    <w:basedOn w:val="TableBodyText"/>
    <w:rsid w:val="00C25859"/>
    <w:pPr>
      <w:widowControl w:val="0"/>
      <w:autoSpaceDE w:val="0"/>
      <w:autoSpaceDN w:val="0"/>
      <w:adjustRightInd w:val="0"/>
      <w:jc w:val="right"/>
    </w:pPr>
    <w:rPr>
      <w:rFonts w:cs="Arial"/>
      <w:szCs w:val="18"/>
    </w:rPr>
  </w:style>
  <w:style w:type="paragraph" w:customStyle="1" w:styleId="CopyrightText">
    <w:name w:val="Copyright Text"/>
    <w:basedOn w:val="BodyText"/>
    <w:rsid w:val="00C25859"/>
    <w:rPr>
      <w:sz w:val="18"/>
    </w:rPr>
  </w:style>
  <w:style w:type="paragraph" w:customStyle="1" w:styleId="BodySmallRight">
    <w:name w:val="Body Small Right"/>
    <w:basedOn w:val="BodyTextRight"/>
    <w:rsid w:val="00C25859"/>
    <w:rPr>
      <w:sz w:val="18"/>
      <w:szCs w:val="18"/>
    </w:rPr>
  </w:style>
  <w:style w:type="paragraph" w:customStyle="1" w:styleId="MarginEdition">
    <w:name w:val="Margin Edition"/>
    <w:basedOn w:val="MarginNote"/>
    <w:rsid w:val="00C25859"/>
    <w:pPr>
      <w:spacing w:before="0" w:after="0"/>
    </w:pPr>
    <w:rPr>
      <w:rFonts w:ascii="Times New Roman" w:hAnsi="Times New Roman"/>
      <w:color w:val="999999"/>
    </w:rPr>
  </w:style>
  <w:style w:type="paragraph" w:customStyle="1" w:styleId="Spacer">
    <w:name w:val="Spacer"/>
    <w:basedOn w:val="Normal"/>
    <w:rsid w:val="00C25859"/>
    <w:rPr>
      <w:sz w:val="2"/>
      <w:szCs w:val="2"/>
    </w:rPr>
  </w:style>
  <w:style w:type="character" w:customStyle="1" w:styleId="Small">
    <w:name w:val="Small"/>
    <w:basedOn w:val="DefaultParagraphFont"/>
    <w:rsid w:val="00C25859"/>
    <w:rPr>
      <w:sz w:val="16"/>
    </w:rPr>
  </w:style>
  <w:style w:type="paragraph" w:customStyle="1" w:styleId="WideTable">
    <w:name w:val="Wide Table"/>
    <w:basedOn w:val="Normal"/>
    <w:rsid w:val="00C25859"/>
    <w:pPr>
      <w:ind w:left="-1418"/>
    </w:pPr>
    <w:rPr>
      <w:sz w:val="2"/>
      <w:szCs w:val="2"/>
    </w:rPr>
  </w:style>
  <w:style w:type="character" w:styleId="PageNumber">
    <w:name w:val="page number"/>
    <w:basedOn w:val="DefaultParagraphFont"/>
    <w:rsid w:val="00C25859"/>
  </w:style>
  <w:style w:type="paragraph" w:styleId="Quote">
    <w:name w:val="Quote"/>
    <w:basedOn w:val="Heading1"/>
    <w:link w:val="QuoteChar"/>
    <w:qFormat/>
    <w:rsid w:val="00C25859"/>
    <w:rPr>
      <w:b w:val="0"/>
      <w:sz w:val="72"/>
      <w:szCs w:val="72"/>
      <w:lang w:val="en-NZ"/>
    </w:rPr>
  </w:style>
  <w:style w:type="character" w:customStyle="1" w:styleId="QuoteChar">
    <w:name w:val="Quote Char"/>
    <w:basedOn w:val="DefaultParagraphFont"/>
    <w:link w:val="Quote"/>
    <w:rsid w:val="00C25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859"/>
    <w:pPr>
      <w:pageBreakBefore/>
    </w:pPr>
  </w:style>
  <w:style w:type="paragraph" w:customStyle="1" w:styleId="Border">
    <w:name w:val="Border"/>
    <w:basedOn w:val="Normal"/>
    <w:qFormat/>
    <w:rsid w:val="00C25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859"/>
    <w:rPr>
      <w:b/>
      <w:bCs/>
      <w:i/>
      <w:iCs/>
      <w:color w:val="auto"/>
    </w:rPr>
  </w:style>
  <w:style w:type="paragraph" w:styleId="IntenseQuote">
    <w:name w:val="Intense Quote"/>
    <w:basedOn w:val="Normal"/>
    <w:next w:val="Normal"/>
    <w:link w:val="IntenseQuoteChar"/>
    <w:uiPriority w:val="30"/>
    <w:qFormat/>
    <w:rsid w:val="00C25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859"/>
    <w:rPr>
      <w:smallCaps/>
      <w:color w:val="auto"/>
      <w:u w:val="single"/>
    </w:rPr>
  </w:style>
  <w:style w:type="character" w:styleId="IntenseReference">
    <w:name w:val="Intense Reference"/>
    <w:basedOn w:val="DefaultParagraphFont"/>
    <w:uiPriority w:val="32"/>
    <w:qFormat/>
    <w:rsid w:val="00C25859"/>
    <w:rPr>
      <w:b/>
      <w:bCs/>
      <w:smallCaps/>
      <w:color w:val="auto"/>
      <w:spacing w:val="5"/>
      <w:u w:val="single"/>
    </w:rPr>
  </w:style>
  <w:style w:type="paragraph" w:customStyle="1" w:styleId="2ColumnHeading">
    <w:name w:val="2Column Heading"/>
    <w:basedOn w:val="BodyText"/>
    <w:qFormat/>
    <w:rsid w:val="00C25859"/>
    <w:pPr>
      <w:spacing w:after="60"/>
      <w:ind w:left="-2268"/>
    </w:pPr>
    <w:rPr>
      <w:b/>
    </w:rPr>
  </w:style>
  <w:style w:type="paragraph" w:customStyle="1" w:styleId="Heading1TOC">
    <w:name w:val="Heading1 TOC"/>
    <w:basedOn w:val="Normal"/>
    <w:qFormat/>
    <w:rsid w:val="00C25859"/>
    <w:pPr>
      <w:spacing w:before="240" w:after="120"/>
    </w:pPr>
    <w:rPr>
      <w:rFonts w:ascii="Times New Roman" w:hAnsi="Times New Roman"/>
      <w:b/>
      <w:sz w:val="32"/>
    </w:rPr>
  </w:style>
  <w:style w:type="paragraph" w:customStyle="1" w:styleId="Heading2TOC">
    <w:name w:val="Heading2 TOC"/>
    <w:basedOn w:val="Normal"/>
    <w:qFormat/>
    <w:rsid w:val="00C25859"/>
    <w:pPr>
      <w:spacing w:before="240" w:after="60"/>
    </w:pPr>
    <w:rPr>
      <w:rFonts w:ascii="Times New Roman" w:hAnsi="Times New Roman"/>
      <w:b/>
      <w:sz w:val="28"/>
    </w:rPr>
  </w:style>
  <w:style w:type="character" w:customStyle="1" w:styleId="Underline">
    <w:name w:val="Underline"/>
    <w:basedOn w:val="DefaultParagraphFont"/>
    <w:qFormat/>
    <w:rsid w:val="00C25859"/>
    <w:rPr>
      <w:u w:val="single"/>
    </w:rPr>
  </w:style>
  <w:style w:type="character" w:customStyle="1" w:styleId="BoldandItalics">
    <w:name w:val="Bold and Italics"/>
    <w:qFormat/>
    <w:rsid w:val="00C25859"/>
    <w:rPr>
      <w:b/>
      <w:i/>
      <w:u w:val="none"/>
    </w:rPr>
  </w:style>
  <w:style w:type="paragraph" w:styleId="BalloonText">
    <w:name w:val="Balloon Text"/>
    <w:basedOn w:val="Normal"/>
    <w:link w:val="BalloonTextChar"/>
    <w:rsid w:val="00C25859"/>
    <w:rPr>
      <w:rFonts w:ascii="Tahoma" w:hAnsi="Tahoma" w:cs="Tahoma"/>
      <w:sz w:val="16"/>
      <w:szCs w:val="16"/>
    </w:rPr>
  </w:style>
  <w:style w:type="character" w:customStyle="1" w:styleId="BalloonTextChar">
    <w:name w:val="Balloon Text Char"/>
    <w:basedOn w:val="DefaultParagraphFont"/>
    <w:link w:val="BalloonText"/>
    <w:rsid w:val="00C25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8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859"/>
    <w:rPr>
      <w:b/>
      <w:color w:val="660033"/>
      <w:spacing w:val="0"/>
    </w:rPr>
  </w:style>
  <w:style w:type="paragraph" w:customStyle="1" w:styleId="Nameditemlist">
    <w:name w:val="Named item list"/>
    <w:basedOn w:val="BodyText"/>
    <w:qFormat/>
    <w:rsid w:val="00C25859"/>
    <w:pPr>
      <w:tabs>
        <w:tab w:val="left" w:pos="2835"/>
      </w:tabs>
      <w:ind w:left="2835" w:hanging="2835"/>
    </w:pPr>
  </w:style>
  <w:style w:type="paragraph" w:customStyle="1" w:styleId="BodyTextnopadding">
    <w:name w:val="Body Text no padding"/>
    <w:basedOn w:val="BodyText"/>
    <w:qFormat/>
    <w:rsid w:val="00C25859"/>
    <w:pPr>
      <w:spacing w:before="0" w:after="0"/>
    </w:pPr>
  </w:style>
  <w:style w:type="paragraph" w:customStyle="1" w:styleId="BodyTextBold">
    <w:name w:val="Body Text Bold"/>
    <w:basedOn w:val="BodyText"/>
    <w:qFormat/>
    <w:rsid w:val="00C25859"/>
    <w:rPr>
      <w:b/>
    </w:rPr>
  </w:style>
  <w:style w:type="character" w:styleId="Hyperlink">
    <w:name w:val="Hyperlink"/>
    <w:basedOn w:val="DefaultParagraphFont"/>
    <w:uiPriority w:val="99"/>
    <w:unhideWhenUsed/>
    <w:rsid w:val="00B45C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6392</Characters>
  <Application>Microsoft Office Word</Application>
  <DocSecurity>0</DocSecurity>
  <Lines>182</Lines>
  <Paragraphs>127</Paragraphs>
  <ScaleCrop>false</ScaleCrop>
  <Company>Author-it Software Corporation Ltd.</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MSFGG3028 Select, cut and process materials for glazing products</dc:title>
  <dc:subject>Approved</dc:subject>
  <dc:creator>Skills Insight</dc:creator>
  <cp:keywords>Release: 1</cp:keywords>
  <dc:description>Review Date: 12 April 2008</dc:description>
  <cp:lastModifiedBy>HSD_TPCMSd.prod</cp:lastModifiedBy>
  <cp:revision>3</cp:revision>
  <dcterms:created xsi:type="dcterms:W3CDTF">2025-03-01T09:28:00Z</dcterms:created>
  <dcterms:modified xsi:type="dcterms:W3CDTF">2025-03-01T09:28:00Z</dcterms:modified>
</cp:coreProperties>
</file>