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338" w:rsidP="00536338">
      <w:pPr>
        <w:pStyle w:val="Title"/>
      </w:pPr>
      <w:r>
        <w:fldChar w:fldCharType="begin"/>
      </w:r>
      <w:r>
        <w:instrText xml:space="preserve"> TITLE   \* MERGEFORMAT </w:instrText>
      </w:r>
      <w:r>
        <w:fldChar w:fldCharType="separate"/>
      </w:r>
      <w:r>
        <w:t>Assessment Requirements for MSFGG3010 Set up and operate glass laminating equipment</w:t>
      </w:r>
      <w:r>
        <w:fldChar w:fldCharType="end"/>
      </w:r>
    </w:p>
    <w:p w:rsidR="00536338" w:rsidP="00536338">
      <w:pPr>
        <w:pStyle w:val="Version"/>
        <w:sectPr w:rsidSect="00DA2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2B8" w:rsidP="00DA22B8">
      <w:pPr>
        <w:pStyle w:val="SuperHeading"/>
      </w:pPr>
      <w:r w:rsidRPr="00DA22B8">
        <w:t>Assessment Requirements for MSFGG3010 Set up and operate glass laminating equipment</w:t>
      </w:r>
    </w:p>
    <w:p w:rsidR="00000000" w:rsidRPr="00DA22B8" w:rsidP="00DA22B8">
      <w:pPr>
        <w:pStyle w:val="Heading1"/>
      </w:pPr>
      <w:bookmarkStart w:id="1" w:name="O_632396"/>
      <w:bookmarkEnd w:id="1"/>
      <w:r w:rsidRPr="00DA22B8">
        <w:t>Modification History</w:t>
      </w:r>
    </w:p>
    <w:p w:rsidR="00000000" w:rsidRPr="00DA22B8" w:rsidP="00DA22B8">
      <w:pPr>
        <w:pStyle w:val="BodyText"/>
      </w:pPr>
      <w:r w:rsidRPr="00DA22B8">
        <w:t>Release 1 - New unit of competency</w:t>
      </w:r>
    </w:p>
    <w:p w:rsidR="00000000" w:rsidRPr="00DA22B8" w:rsidP="00DA22B8">
      <w:pPr>
        <w:pStyle w:val="AllowPageBreak"/>
      </w:pPr>
    </w:p>
    <w:p w:rsidR="00000000" w:rsidRPr="00DA22B8" w:rsidP="00DA22B8">
      <w:pPr>
        <w:pStyle w:val="Heading1"/>
      </w:pPr>
      <w:bookmarkStart w:id="2" w:name="O_632399"/>
      <w:bookmarkEnd w:id="2"/>
      <w:r w:rsidRPr="00DA22B8">
        <w:t>Performance Evidence</w:t>
      </w:r>
    </w:p>
    <w:p w:rsidR="00000000" w:rsidRPr="00DA22B8" w:rsidP="00DA22B8">
      <w:pPr>
        <w:pStyle w:val="ListBullet"/>
      </w:pPr>
      <w:r w:rsidRPr="00DA22B8">
        <w:t xml:space="preserve">Interpret work order and locate and apply relevant information </w:t>
      </w:r>
    </w:p>
    <w:p w:rsidR="00000000" w:rsidRPr="00DA22B8" w:rsidP="00DA22B8">
      <w:pPr>
        <w:pStyle w:val="ListBullet"/>
      </w:pPr>
      <w:r w:rsidRPr="00DA22B8">
        <w:t xml:space="preserve">Apply safe handling requirements for equipment, products and materials, including use of personal protective equipment </w:t>
      </w:r>
    </w:p>
    <w:p w:rsidR="00000000" w:rsidRPr="00DA22B8" w:rsidP="00DA22B8">
      <w:pPr>
        <w:pStyle w:val="ListBullet"/>
      </w:pPr>
      <w:r w:rsidRPr="00DA22B8">
        <w:t xml:space="preserve">Identify materials used in the work process </w:t>
      </w:r>
    </w:p>
    <w:p w:rsidR="00000000" w:rsidRPr="00DA22B8" w:rsidP="00DA22B8">
      <w:pPr>
        <w:pStyle w:val="ListBullet"/>
      </w:pPr>
      <w:r w:rsidRPr="00DA22B8">
        <w:t>Follow work instructions, o</w:t>
      </w:r>
      <w:r w:rsidRPr="00DA22B8">
        <w:t xml:space="preserve">perating procedures and inspection processes to: </w:t>
      </w:r>
    </w:p>
    <w:p w:rsidR="00000000" w:rsidRPr="00DA22B8" w:rsidP="00DA22B8">
      <w:pPr>
        <w:pStyle w:val="ListBullet2"/>
      </w:pPr>
      <w:r w:rsidRPr="00DA22B8">
        <w:t xml:space="preserve">minimise the risk of injury to self or others </w:t>
      </w:r>
    </w:p>
    <w:p w:rsidR="00000000" w:rsidRPr="00DA22B8" w:rsidP="00DA22B8">
      <w:pPr>
        <w:pStyle w:val="ListBullet2"/>
      </w:pPr>
      <w:r w:rsidRPr="00DA22B8">
        <w:t xml:space="preserve">prevent damage to goods, equipment and products </w:t>
      </w:r>
    </w:p>
    <w:p w:rsidR="00000000" w:rsidRPr="00DA22B8" w:rsidP="00DA22B8">
      <w:pPr>
        <w:pStyle w:val="ListBullet2"/>
      </w:pPr>
      <w:r w:rsidRPr="00DA22B8">
        <w:t xml:space="preserve">maintain required production output and product quality </w:t>
      </w:r>
    </w:p>
    <w:p w:rsidR="00000000" w:rsidRPr="00DA22B8" w:rsidP="00DA22B8">
      <w:pPr>
        <w:pStyle w:val="ListBullet"/>
      </w:pPr>
      <w:r w:rsidRPr="00DA22B8">
        <w:t>Identify and demonstrate glass flopping and washing</w:t>
      </w:r>
      <w:r w:rsidRPr="00DA22B8">
        <w:t xml:space="preserve"> operation and procedures</w:t>
      </w:r>
    </w:p>
    <w:p w:rsidR="00000000" w:rsidRPr="00DA22B8" w:rsidP="00DA22B8">
      <w:pPr>
        <w:pStyle w:val="ListBullet"/>
      </w:pPr>
      <w:r w:rsidRPr="00DA22B8">
        <w:t>Identify and demonstrate the white room operation and procedures</w:t>
      </w:r>
    </w:p>
    <w:p w:rsidR="00000000" w:rsidRPr="00DA22B8" w:rsidP="00DA22B8">
      <w:pPr>
        <w:pStyle w:val="ListBullet"/>
      </w:pPr>
      <w:r w:rsidRPr="00DA22B8">
        <w:t>Safely load glass into the pre-press oven and stacker and operate the pre-press oven and stacker during the glass laminating process</w:t>
      </w:r>
    </w:p>
    <w:p w:rsidR="00000000" w:rsidRPr="00DA22B8" w:rsidP="00DA22B8">
      <w:pPr>
        <w:pStyle w:val="ListBullet"/>
      </w:pPr>
      <w:r w:rsidRPr="00DA22B8">
        <w:t>Operate an air lifter and an autoclave</w:t>
      </w:r>
    </w:p>
    <w:p w:rsidR="00000000" w:rsidRPr="00DA22B8" w:rsidP="00DA22B8">
      <w:pPr>
        <w:pStyle w:val="ListBullet"/>
      </w:pPr>
      <w:r w:rsidRPr="00DA22B8">
        <w:t>Safely complete the requirements of the packing area</w:t>
      </w:r>
    </w:p>
    <w:p w:rsidR="00000000" w:rsidRPr="00DA22B8" w:rsidP="00DA22B8">
      <w:pPr>
        <w:pStyle w:val="ListBullet"/>
      </w:pPr>
      <w:r w:rsidRPr="00DA22B8">
        <w:t>Operate a laminating cutting table and carry out post-laminating procedures</w:t>
      </w:r>
    </w:p>
    <w:p w:rsidR="00000000" w:rsidRPr="00DA22B8" w:rsidP="00DA22B8">
      <w:pPr>
        <w:pStyle w:val="ListBullet"/>
      </w:pPr>
      <w:r w:rsidRPr="00DA22B8">
        <w:t>Perform testing, classification and marking of laminated glass in accordance with AS/NZS</w:t>
      </w:r>
      <w:r w:rsidRPr="00DA22B8">
        <w:t xml:space="preserve"> 2208:1996 Safety glazing materials in buildings</w:t>
      </w:r>
    </w:p>
    <w:p w:rsidR="00000000" w:rsidRPr="00DA22B8" w:rsidP="00DA22B8">
      <w:pPr>
        <w:pStyle w:val="ListBullet"/>
      </w:pPr>
      <w:r w:rsidRPr="00DA22B8">
        <w:t xml:space="preserve">Use mathematical ideas and techniques to correctly complete measurements, calculate area and estimate material requirements </w:t>
      </w:r>
    </w:p>
    <w:p w:rsidR="00000000" w:rsidRPr="00DA22B8" w:rsidP="00DA22B8">
      <w:pPr>
        <w:pStyle w:val="ListBullet"/>
      </w:pPr>
      <w:r w:rsidRPr="00DA22B8">
        <w:t xml:space="preserve">Communicate ideas and information to enable confirmation of work requirements and </w:t>
      </w:r>
      <w:r w:rsidRPr="00DA22B8">
        <w:t xml:space="preserve">specifications and the reporting of work outcomes and problems, interpret basic plans and follow safety procedures </w:t>
      </w:r>
    </w:p>
    <w:p w:rsidR="00000000" w:rsidRPr="00DA22B8" w:rsidP="00DA22B8">
      <w:pPr>
        <w:pStyle w:val="ListBullet"/>
      </w:pPr>
      <w:r w:rsidRPr="00DA22B8">
        <w:t>Avoid backtracking, work flow interruptions or wastage</w:t>
      </w:r>
    </w:p>
    <w:p w:rsidR="00000000" w:rsidRPr="00DA22B8" w:rsidP="00DA22B8">
      <w:pPr>
        <w:pStyle w:val="ListBullet"/>
      </w:pPr>
      <w:r w:rsidRPr="00DA22B8">
        <w:t>Work with others and in a team by recognising dependencies and using cooperative appr</w:t>
      </w:r>
      <w:r w:rsidRPr="00DA22B8">
        <w:t>oaches to optimise work flow and productivity</w:t>
      </w:r>
    </w:p>
    <w:p w:rsidR="00000000" w:rsidRPr="00DA22B8" w:rsidP="00DA22B8">
      <w:pPr>
        <w:pStyle w:val="AllowPageBreak"/>
      </w:pPr>
    </w:p>
    <w:p w:rsidR="00000000" w:rsidRPr="00DA22B8" w:rsidP="00DA22B8">
      <w:pPr>
        <w:pStyle w:val="Heading1"/>
      </w:pPr>
      <w:bookmarkStart w:id="3" w:name="O_632398"/>
      <w:bookmarkEnd w:id="3"/>
      <w:r w:rsidRPr="00DA22B8">
        <w:t>Knowledge Evidence</w:t>
      </w:r>
    </w:p>
    <w:p w:rsidR="00000000" w:rsidRPr="00DA22B8" w:rsidP="00DA22B8">
      <w:pPr>
        <w:pStyle w:val="ListBullet"/>
      </w:pPr>
      <w:r w:rsidRPr="00DA22B8">
        <w:t>Procedures for the set-up, operation and operator maintenance of glass laminating equipment</w:t>
      </w:r>
    </w:p>
    <w:p w:rsidR="00000000" w:rsidRPr="00DA22B8" w:rsidP="00DA22B8">
      <w:pPr>
        <w:pStyle w:val="ListBullet"/>
      </w:pPr>
      <w:r w:rsidRPr="00DA22B8">
        <w:t>Glass and window rating systems for noise, fade control and security applications</w:t>
      </w:r>
    </w:p>
    <w:p w:rsidR="00000000" w:rsidRPr="00DA22B8" w:rsidP="00DA22B8">
      <w:pPr>
        <w:pStyle w:val="ListBullet"/>
      </w:pPr>
      <w:r w:rsidRPr="00DA22B8">
        <w:t>Work flow requirements relating to the operation of glass laminating equipment</w:t>
      </w:r>
    </w:p>
    <w:p w:rsidR="00000000" w:rsidRPr="00DA22B8" w:rsidP="00DA22B8">
      <w:pPr>
        <w:pStyle w:val="ListBullet"/>
      </w:pPr>
      <w:r w:rsidRPr="00DA22B8">
        <w:t>Characteristics of materials used and uses of products produced in the glass laminating process</w:t>
      </w:r>
    </w:p>
    <w:p w:rsidR="00000000" w:rsidRPr="00DA22B8" w:rsidP="00DA22B8">
      <w:pPr>
        <w:pStyle w:val="ListBullet"/>
      </w:pPr>
      <w:r w:rsidRPr="00DA22B8">
        <w:t>Workplace procedures for the reporting of material, product or equipment faults</w:t>
      </w:r>
    </w:p>
    <w:p w:rsidR="00000000" w:rsidRPr="00DA22B8" w:rsidP="00DA22B8">
      <w:pPr>
        <w:pStyle w:val="ListBullet"/>
      </w:pPr>
      <w:r w:rsidRPr="00DA22B8">
        <w:t>Workplace safety system requirements related to the operation of glass laminating equipment</w:t>
      </w:r>
    </w:p>
    <w:p w:rsidR="00000000" w:rsidRPr="00DA22B8" w:rsidP="00DA22B8">
      <w:pPr>
        <w:pStyle w:val="ListBullet"/>
      </w:pPr>
      <w:r w:rsidRPr="00DA22B8">
        <w:t>Relevant Australian Standards</w:t>
      </w:r>
    </w:p>
    <w:p w:rsidR="00000000" w:rsidRPr="00DA22B8" w:rsidP="00DA22B8">
      <w:pPr>
        <w:pStyle w:val="AllowPageBreak"/>
      </w:pPr>
    </w:p>
    <w:p w:rsidR="00000000" w:rsidRPr="00DA22B8" w:rsidP="00DA22B8">
      <w:pPr>
        <w:pStyle w:val="Heading1"/>
      </w:pPr>
      <w:bookmarkStart w:id="4" w:name="O_632397"/>
      <w:bookmarkEnd w:id="4"/>
      <w:r w:rsidRPr="00DA22B8">
        <w:t>Assessment Conditions</w:t>
      </w:r>
    </w:p>
    <w:p w:rsidR="00000000" w:rsidRPr="00DA22B8" w:rsidP="00DA22B8">
      <w:pPr>
        <w:pStyle w:val="ListBullet"/>
      </w:pPr>
      <w:r w:rsidRPr="00DA22B8">
        <w:t>Assessors must:</w:t>
      </w:r>
    </w:p>
    <w:p w:rsidR="00000000" w:rsidRPr="00DA22B8" w:rsidP="00DA22B8">
      <w:pPr>
        <w:pStyle w:val="ListBullet2"/>
      </w:pPr>
      <w:r w:rsidRPr="00DA22B8">
        <w:t>hold training and assessment competencies as determined by the National Skills Standards Council (NSSC) or its successors</w:t>
      </w:r>
    </w:p>
    <w:p w:rsidR="00000000" w:rsidRPr="00DA22B8" w:rsidP="00DA22B8">
      <w:pPr>
        <w:pStyle w:val="ListBullet2"/>
      </w:pPr>
      <w:r w:rsidRPr="00DA22B8">
        <w:t>have vocational competency in the furnishing industry at least to the level being assessed with broad industry knowledge and experienc</w:t>
      </w:r>
      <w:r w:rsidRPr="00DA22B8">
        <w:t xml:space="preserve">e, usually combined with a relevant industry qualification </w:t>
      </w:r>
    </w:p>
    <w:p w:rsidR="00000000" w:rsidRPr="00DA22B8" w:rsidP="00DA22B8">
      <w:pPr>
        <w:pStyle w:val="ListBullet2"/>
      </w:pPr>
      <w:r w:rsidRPr="00DA22B8">
        <w:t>be familiar with the current skills and knowledge used and have relevant, current experience in the furnishing industry.</w:t>
      </w:r>
    </w:p>
    <w:p w:rsidR="00000000" w:rsidRPr="00DA22B8" w:rsidP="00DA22B8">
      <w:pPr>
        <w:pStyle w:val="ListBullet"/>
      </w:pPr>
      <w:r w:rsidRPr="00DA22B8">
        <w:t>Assessment methods must confirm consistency of performance over time rathe</w:t>
      </w:r>
      <w:r w:rsidRPr="00DA22B8">
        <w:t xml:space="preserve">r than a single assessment event and in a range of workplace relevant contexts. </w:t>
      </w:r>
    </w:p>
    <w:p w:rsidR="00000000" w:rsidRPr="00DA22B8" w:rsidP="00DA22B8">
      <w:pPr>
        <w:pStyle w:val="ListBullet"/>
      </w:pPr>
      <w:r w:rsidRPr="00DA22B8">
        <w:t>Assessment must be by observation of relevant tasks with questioning on underpinning knowledge and, where applicable, multimedia evidence, supervisor’s reports, projects and w</w:t>
      </w:r>
      <w:r w:rsidRPr="00DA22B8">
        <w:t xml:space="preserve">ork samples. </w:t>
      </w:r>
    </w:p>
    <w:p w:rsidR="00000000" w:rsidRPr="00DA22B8" w:rsidP="00DA22B8">
      <w:pPr>
        <w:pStyle w:val="ListBullet"/>
      </w:pPr>
      <w:r w:rsidRPr="00DA22B8">
        <w:t>Assessment is to be conducted on single units of competency or in conjunction with other related units of competency. Foundation skills are integral to competent performance in the unit and should not be assessed separately.</w:t>
      </w:r>
    </w:p>
    <w:p w:rsidR="00000000" w:rsidRPr="00DA22B8" w:rsidP="00DA22B8">
      <w:pPr>
        <w:pStyle w:val="ListBullet"/>
      </w:pPr>
      <w:r w:rsidRPr="00DA22B8">
        <w:t>Assessment must o</w:t>
      </w:r>
      <w:r w:rsidRPr="00DA22B8">
        <w:t>ccur on the job or in a workplace simulated facility with relevant process, equipment, materials, work instructions and deadlines.</w:t>
      </w:r>
    </w:p>
    <w:p w:rsidR="00000000" w:rsidRPr="00DA22B8" w:rsidP="00DA22B8">
      <w:pPr>
        <w:pStyle w:val="ListBullet"/>
      </w:pPr>
      <w:r w:rsidRPr="00DA22B8">
        <w:t xml:space="preserve">Access is required to glass laminating equipment, workplace operating procedures, unprocessed materials, personal protective </w:t>
      </w:r>
      <w:r w:rsidRPr="00DA22B8">
        <w:t>equipment and an appropriate work area.</w:t>
      </w:r>
    </w:p>
    <w:p w:rsidR="00000000" w:rsidRPr="00DA22B8" w:rsidP="00DA22B8">
      <w:pPr>
        <w:pStyle w:val="AllowPageBreak"/>
      </w:pPr>
    </w:p>
    <w:p w:rsidR="00000000" w:rsidRPr="00DA22B8" w:rsidP="00DA22B8">
      <w:pPr>
        <w:pStyle w:val="Heading1"/>
      </w:pPr>
      <w:bookmarkStart w:id="5" w:name="O_632395"/>
      <w:bookmarkEnd w:id="5"/>
      <w:r w:rsidRPr="00DA22B8">
        <w:t>Links</w:t>
      </w:r>
    </w:p>
    <w:p w:rsidR="00000000" w:rsidRPr="00DA22B8" w:rsidP="00DA22B8">
      <w:pPr>
        <w:pStyle w:val="BodyText"/>
      </w:pPr>
      <w:r w:rsidRPr="00DA22B8">
        <w:t>Companion Volume implementation guides are found in VETNet - https://vetnet.education.gov.au/Pages/TrainingDocs.aspx?q=0601ab95-583a-4e93-b2d4-cfb27b03ed73</w:t>
      </w:r>
    </w:p>
    <w:p w:rsidR="00000000" w:rsidRPr="00DA22B8" w:rsidP="00DA22B8"/>
    <w:sectPr w:rsidSect="00DA2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B8" w:rsidRPr="00536338" w:rsidP="00536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338" w:rsidP="00DA2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36338" w:rsidP="00DA22B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6338" w:rsidP="00DA2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3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2B8" w:rsidRPr="00536338" w:rsidP="005363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338" w:rsidRPr="002D2AF8" w:rsidP="00DA22B8">
    <w:pPr>
      <w:pStyle w:val="Header"/>
      <w:framePr w:wrap="around"/>
    </w:pPr>
    <w:r>
      <w:fldChar w:fldCharType="begin"/>
    </w:r>
    <w:r>
      <w:instrText xml:space="preserve"> TITLE   \* MERGEFORMAT </w:instrText>
    </w:r>
    <w:r>
      <w:fldChar w:fldCharType="separate"/>
    </w:r>
    <w:r>
      <w:t>Assessment Requirements for MSFGG3010 Set up and operate glass laminating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36338" w:rsidP="00DA2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A5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6E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FCF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2B8"/>
    <w:pPr>
      <w:spacing w:before="360" w:after="60"/>
      <w:outlineLvl w:val="0"/>
    </w:pPr>
    <w:rPr>
      <w:sz w:val="32"/>
    </w:rPr>
  </w:style>
  <w:style w:type="paragraph" w:styleId="Heading2">
    <w:name w:val="heading 2"/>
    <w:basedOn w:val="HeadingBase"/>
    <w:next w:val="BodyText"/>
    <w:link w:val="Heading2Char"/>
    <w:qFormat/>
    <w:rsid w:val="00DA22B8"/>
    <w:pPr>
      <w:keepLines/>
      <w:spacing w:before="240" w:after="120"/>
      <w:outlineLvl w:val="1"/>
    </w:pPr>
    <w:rPr>
      <w:sz w:val="28"/>
      <w:szCs w:val="40"/>
    </w:rPr>
  </w:style>
  <w:style w:type="paragraph" w:styleId="Heading3">
    <w:name w:val="heading 3"/>
    <w:basedOn w:val="HeadingBase"/>
    <w:next w:val="BodyText"/>
    <w:link w:val="Heading3Char"/>
    <w:qFormat/>
    <w:rsid w:val="00DA22B8"/>
    <w:pPr>
      <w:spacing w:before="180" w:after="120"/>
      <w:outlineLvl w:val="2"/>
    </w:pPr>
    <w:rPr>
      <w:spacing w:val="-10"/>
      <w:kern w:val="32"/>
    </w:rPr>
  </w:style>
  <w:style w:type="paragraph" w:styleId="Heading4">
    <w:name w:val="heading 4"/>
    <w:basedOn w:val="HeadingBase"/>
    <w:next w:val="BodyText"/>
    <w:link w:val="Heading4Char"/>
    <w:qFormat/>
    <w:rsid w:val="00DA22B8"/>
    <w:pPr>
      <w:spacing w:before="160" w:after="120"/>
      <w:outlineLvl w:val="3"/>
    </w:pPr>
    <w:rPr>
      <w:sz w:val="22"/>
    </w:rPr>
  </w:style>
  <w:style w:type="paragraph" w:styleId="Heading5">
    <w:name w:val="heading 5"/>
    <w:basedOn w:val="HeadingBase"/>
    <w:next w:val="Normal"/>
    <w:link w:val="Heading5Char"/>
    <w:qFormat/>
    <w:rsid w:val="00DA22B8"/>
    <w:pPr>
      <w:spacing w:before="80"/>
      <w:outlineLvl w:val="4"/>
    </w:pPr>
    <w:rPr>
      <w:color w:val="918585"/>
      <w:sz w:val="20"/>
    </w:rPr>
  </w:style>
  <w:style w:type="paragraph" w:styleId="Heading6">
    <w:name w:val="heading 6"/>
    <w:basedOn w:val="HeadingBase"/>
    <w:next w:val="Normal"/>
    <w:link w:val="Heading6Char"/>
    <w:qFormat/>
    <w:rsid w:val="00DA22B8"/>
    <w:pPr>
      <w:spacing w:before="60"/>
      <w:outlineLvl w:val="5"/>
    </w:pPr>
    <w:rPr>
      <w:color w:val="918585"/>
      <w:sz w:val="20"/>
    </w:rPr>
  </w:style>
  <w:style w:type="paragraph" w:styleId="Heading7">
    <w:name w:val="heading 7"/>
    <w:basedOn w:val="Normal"/>
    <w:next w:val="Normal"/>
    <w:link w:val="Heading7Char"/>
    <w:qFormat/>
    <w:rsid w:val="00DA22B8"/>
    <w:pPr>
      <w:ind w:left="720"/>
      <w:outlineLvl w:val="6"/>
    </w:pPr>
    <w:rPr>
      <w:i/>
    </w:rPr>
  </w:style>
  <w:style w:type="paragraph" w:styleId="Heading8">
    <w:name w:val="heading 8"/>
    <w:basedOn w:val="Normal"/>
    <w:next w:val="Normal"/>
    <w:link w:val="Heading8Char"/>
    <w:qFormat/>
    <w:rsid w:val="00DA22B8"/>
    <w:pPr>
      <w:ind w:left="720"/>
      <w:outlineLvl w:val="7"/>
    </w:pPr>
    <w:rPr>
      <w:i/>
    </w:rPr>
  </w:style>
  <w:style w:type="paragraph" w:styleId="Heading9">
    <w:name w:val="heading 9"/>
    <w:basedOn w:val="Normal"/>
    <w:next w:val="Normal"/>
    <w:link w:val="Heading9Char"/>
    <w:qFormat/>
    <w:rsid w:val="00DA22B8"/>
    <w:pPr>
      <w:ind w:left="720"/>
      <w:outlineLvl w:val="8"/>
    </w:pPr>
    <w:rPr>
      <w:i/>
    </w:rPr>
  </w:style>
  <w:style w:type="character" w:default="1" w:styleId="DefaultParagraphFont">
    <w:name w:val="Default Paragraph Font"/>
    <w:uiPriority w:val="1"/>
    <w:unhideWhenUsed/>
    <w:rsid w:val="00DA2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2B8"/>
  </w:style>
  <w:style w:type="character" w:customStyle="1" w:styleId="Heading1Char">
    <w:name w:val="Heading 1 Char"/>
    <w:basedOn w:val="DefaultParagraphFont"/>
    <w:link w:val="Heading1"/>
    <w:rsid w:val="00DA22B8"/>
    <w:rPr>
      <w:rFonts w:ascii="Times New Roman" w:eastAsia="Times New Roman" w:hAnsi="Times New Roman" w:cs="Times New Roman"/>
      <w:b/>
      <w:sz w:val="32"/>
      <w:szCs w:val="20"/>
      <w:lang w:eastAsia="en-US"/>
    </w:rPr>
  </w:style>
  <w:style w:type="paragraph" w:styleId="BodyText">
    <w:name w:val="Body Text"/>
    <w:basedOn w:val="Normal"/>
    <w:link w:val="BodyTextChar"/>
    <w:rsid w:val="00DA2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2B8"/>
    <w:rPr>
      <w:rFonts w:ascii="Times New Roman" w:eastAsia="Times New Roman" w:hAnsi="Times New Roman" w:cs="Times New Roman"/>
      <w:sz w:val="24"/>
      <w:lang w:eastAsia="en-US"/>
    </w:rPr>
  </w:style>
  <w:style w:type="paragraph" w:styleId="ListBullet">
    <w:name w:val="List Bullet"/>
    <w:basedOn w:val="List"/>
    <w:rsid w:val="00DA22B8"/>
    <w:pPr>
      <w:numPr>
        <w:numId w:val="13"/>
      </w:numPr>
      <w:tabs>
        <w:tab w:val="clear" w:pos="340"/>
      </w:tabs>
      <w:spacing w:before="40" w:after="40"/>
    </w:pPr>
  </w:style>
  <w:style w:type="paragraph" w:styleId="ListBullet2">
    <w:name w:val="List Bullet 2"/>
    <w:basedOn w:val="List2"/>
    <w:rsid w:val="00DA22B8"/>
    <w:pPr>
      <w:numPr>
        <w:numId w:val="14"/>
      </w:numPr>
      <w:tabs>
        <w:tab w:val="clear" w:pos="680"/>
      </w:tabs>
    </w:pPr>
  </w:style>
  <w:style w:type="paragraph" w:customStyle="1" w:styleId="SuperHeading">
    <w:name w:val="SuperHeading"/>
    <w:basedOn w:val="Normal"/>
    <w:rsid w:val="00DA22B8"/>
    <w:pPr>
      <w:spacing w:before="240" w:after="120"/>
      <w:outlineLvl w:val="0"/>
    </w:pPr>
    <w:rPr>
      <w:rFonts w:ascii="Times New Roman" w:hAnsi="Times New Roman"/>
      <w:b/>
      <w:sz w:val="32"/>
    </w:rPr>
  </w:style>
  <w:style w:type="paragraph" w:customStyle="1" w:styleId="AllowPageBreak">
    <w:name w:val="AllowPageBreak"/>
    <w:rsid w:val="00DA2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2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2B8"/>
    <w:rPr>
      <w:rFonts w:ascii="Courier New" w:eastAsia="Times New Roman" w:hAnsi="Courier New" w:cs="Times New Roman"/>
      <w:i/>
      <w:szCs w:val="20"/>
      <w:lang w:eastAsia="en-US"/>
    </w:rPr>
  </w:style>
  <w:style w:type="paragraph" w:customStyle="1" w:styleId="HeadingBase">
    <w:name w:val="Heading Base"/>
    <w:rsid w:val="00DA2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2B8"/>
    <w:pPr>
      <w:tabs>
        <w:tab w:val="right" w:leader="dot" w:pos="9072"/>
      </w:tabs>
      <w:ind w:left="567"/>
    </w:pPr>
    <w:rPr>
      <w:szCs w:val="22"/>
    </w:rPr>
  </w:style>
  <w:style w:type="paragraph" w:customStyle="1" w:styleId="TOCBase">
    <w:name w:val="TOC Base"/>
    <w:rsid w:val="00DA2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2B8"/>
    <w:pPr>
      <w:tabs>
        <w:tab w:val="right" w:leader="dot" w:pos="9072"/>
      </w:tabs>
      <w:spacing w:before="40" w:after="40"/>
      <w:ind w:left="284"/>
    </w:pPr>
    <w:rPr>
      <w:rFonts w:ascii="Times New Roman" w:hAnsi="Times New Roman"/>
    </w:rPr>
  </w:style>
  <w:style w:type="paragraph" w:styleId="TOC1">
    <w:name w:val="toc 1"/>
    <w:basedOn w:val="TOCBase"/>
    <w:next w:val="Normal"/>
    <w:rsid w:val="00DA2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2B8"/>
    <w:rPr>
      <w:rFonts w:ascii="Times New Roman" w:eastAsia="Times New Roman" w:hAnsi="Times New Roman" w:cs="Times New Roman"/>
      <w:sz w:val="16"/>
      <w:lang w:eastAsia="en-US"/>
    </w:rPr>
  </w:style>
  <w:style w:type="paragraph" w:styleId="Title">
    <w:name w:val="Title"/>
    <w:basedOn w:val="HeadingBase"/>
    <w:link w:val="TitleChar"/>
    <w:qFormat/>
    <w:rsid w:val="00DA22B8"/>
    <w:pPr>
      <w:spacing w:before="5040"/>
      <w:jc w:val="center"/>
    </w:pPr>
    <w:rPr>
      <w:sz w:val="48"/>
      <w:szCs w:val="72"/>
      <w:lang w:val="en-US"/>
    </w:rPr>
  </w:style>
  <w:style w:type="character" w:customStyle="1" w:styleId="TitleChar">
    <w:name w:val="Title Char"/>
    <w:basedOn w:val="DefaultParagraphFont"/>
    <w:link w:val="Title"/>
    <w:rsid w:val="00DA2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2B8"/>
    <w:pPr>
      <w:tabs>
        <w:tab w:val="left" w:pos="3600"/>
        <w:tab w:val="left" w:pos="3958"/>
      </w:tabs>
    </w:pPr>
  </w:style>
  <w:style w:type="paragraph" w:styleId="List">
    <w:name w:val="List"/>
    <w:basedOn w:val="BodyText"/>
    <w:next w:val="BodyText"/>
    <w:rsid w:val="00DA22B8"/>
    <w:pPr>
      <w:tabs>
        <w:tab w:val="left" w:pos="340"/>
      </w:tabs>
      <w:spacing w:before="60" w:after="60"/>
      <w:ind w:left="340" w:hanging="340"/>
    </w:pPr>
  </w:style>
  <w:style w:type="paragraph" w:customStyle="1" w:styleId="Note">
    <w:name w:val="Note"/>
    <w:basedOn w:val="BodyText"/>
    <w:rsid w:val="00DA22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22B8"/>
    <w:rPr>
      <w:b/>
      <w:spacing w:val="0"/>
    </w:rPr>
  </w:style>
  <w:style w:type="paragraph" w:customStyle="1" w:styleId="SuperTitle">
    <w:name w:val="SuperTitle"/>
    <w:basedOn w:val="Title"/>
    <w:rsid w:val="00DA22B8"/>
    <w:pPr>
      <w:framePr w:wrap="auto" w:hAnchor="text" w:y="6049"/>
    </w:pPr>
    <w:rPr>
      <w:color w:val="000000"/>
      <w:sz w:val="40"/>
    </w:rPr>
  </w:style>
  <w:style w:type="paragraph" w:customStyle="1" w:styleId="TOCTitle">
    <w:name w:val="TOCTitle"/>
    <w:basedOn w:val="Heading1"/>
    <w:rsid w:val="00DA22B8"/>
    <w:pPr>
      <w:spacing w:after="240"/>
      <w:jc w:val="center"/>
      <w:outlineLvl w:val="9"/>
    </w:pPr>
    <w:rPr>
      <w:caps/>
    </w:rPr>
  </w:style>
  <w:style w:type="paragraph" w:customStyle="1" w:styleId="Version">
    <w:name w:val="Version"/>
    <w:rsid w:val="00DA2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2B8"/>
    <w:pPr>
      <w:keepNext w:val="0"/>
      <w:tabs>
        <w:tab w:val="right" w:pos="4176"/>
      </w:tabs>
      <w:ind w:left="198" w:hanging="198"/>
    </w:pPr>
    <w:rPr>
      <w:rFonts w:ascii="Garamond" w:hAnsi="Garamond"/>
    </w:rPr>
  </w:style>
  <w:style w:type="paragraph" w:styleId="IndexHeading">
    <w:name w:val="index heading"/>
    <w:basedOn w:val="Normal"/>
    <w:next w:val="Index1"/>
    <w:semiHidden/>
    <w:rsid w:val="00DA22B8"/>
    <w:pPr>
      <w:spacing w:before="120" w:after="120"/>
    </w:pPr>
    <w:rPr>
      <w:rFonts w:ascii="Arial" w:hAnsi="Arial"/>
      <w:b/>
      <w:color w:val="918585"/>
      <w:sz w:val="24"/>
    </w:rPr>
  </w:style>
  <w:style w:type="paragraph" w:styleId="Header">
    <w:name w:val="header"/>
    <w:basedOn w:val="Normal"/>
    <w:link w:val="HeaderChar"/>
    <w:rsid w:val="00DA2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2B8"/>
    <w:rPr>
      <w:rFonts w:ascii="Times New Roman" w:eastAsia="Times New Roman" w:hAnsi="Times New Roman" w:cs="Times New Roman"/>
      <w:sz w:val="16"/>
      <w:szCs w:val="20"/>
      <w:lang w:val="en-GB" w:eastAsia="en-US"/>
    </w:rPr>
  </w:style>
  <w:style w:type="paragraph" w:customStyle="1" w:styleId="Chapter">
    <w:name w:val="Chapter"/>
    <w:basedOn w:val="Normal"/>
    <w:rsid w:val="00DA22B8"/>
    <w:pPr>
      <w:spacing w:before="240"/>
    </w:pPr>
    <w:rPr>
      <w:rFonts w:ascii="Times New Roman" w:hAnsi="Times New Roman"/>
      <w:smallCaps/>
      <w:spacing w:val="80"/>
      <w:sz w:val="28"/>
    </w:rPr>
  </w:style>
  <w:style w:type="paragraph" w:customStyle="1" w:styleId="InChapter">
    <w:name w:val="InChapter"/>
    <w:basedOn w:val="Heading3"/>
    <w:rsid w:val="00DA22B8"/>
    <w:pPr>
      <w:spacing w:after="240"/>
      <w:outlineLvl w:val="9"/>
    </w:pPr>
    <w:rPr>
      <w:noProof/>
    </w:rPr>
  </w:style>
  <w:style w:type="paragraph" w:styleId="Index2">
    <w:name w:val="index 2"/>
    <w:basedOn w:val="Normal"/>
    <w:next w:val="Normal"/>
    <w:semiHidden/>
    <w:rsid w:val="00DA22B8"/>
    <w:pPr>
      <w:tabs>
        <w:tab w:val="right" w:pos="4176"/>
      </w:tabs>
      <w:ind w:left="568" w:hanging="284"/>
    </w:pPr>
    <w:rPr>
      <w:rFonts w:ascii="Garamond" w:hAnsi="Garamond"/>
    </w:rPr>
  </w:style>
  <w:style w:type="paragraph" w:customStyle="1" w:styleId="Byline">
    <w:name w:val="Byline"/>
    <w:rsid w:val="00DA2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2B8"/>
    <w:pPr>
      <w:tabs>
        <w:tab w:val="clear" w:pos="3600"/>
        <w:tab w:val="clear" w:pos="3958"/>
      </w:tabs>
      <w:jc w:val="right"/>
    </w:pPr>
  </w:style>
  <w:style w:type="character" w:styleId="Emphasis">
    <w:name w:val="Emphasis"/>
    <w:basedOn w:val="DefaultParagraphFont"/>
    <w:qFormat/>
    <w:rsid w:val="00DA22B8"/>
    <w:rPr>
      <w:i/>
    </w:rPr>
  </w:style>
  <w:style w:type="paragraph" w:styleId="Caption">
    <w:name w:val="caption"/>
    <w:basedOn w:val="BodyText"/>
    <w:next w:val="Normal"/>
    <w:qFormat/>
    <w:rsid w:val="00DA22B8"/>
    <w:pPr>
      <w:framePr w:w="2268" w:hSpace="181" w:vSpace="181" w:wrap="around" w:vAnchor="text" w:hAnchor="page" w:x="1135" w:y="285" w:anchorLock="1"/>
    </w:pPr>
    <w:rPr>
      <w:i/>
    </w:rPr>
  </w:style>
  <w:style w:type="paragraph" w:customStyle="1" w:styleId="MiniTOCTitle">
    <w:name w:val="MiniTOCTitle"/>
    <w:basedOn w:val="Heading4"/>
    <w:rsid w:val="00DA22B8"/>
    <w:pPr>
      <w:spacing w:before="240"/>
      <w:outlineLvl w:val="9"/>
    </w:pPr>
    <w:rPr>
      <w:noProof/>
      <w:sz w:val="24"/>
    </w:rPr>
  </w:style>
  <w:style w:type="paragraph" w:customStyle="1" w:styleId="MiniTOCItem">
    <w:name w:val="MiniTOCItem"/>
    <w:basedOn w:val="ListBullet"/>
    <w:rsid w:val="00DA22B8"/>
    <w:pPr>
      <w:numPr>
        <w:numId w:val="0"/>
      </w:numPr>
      <w:tabs>
        <w:tab w:val="right" w:leader="dot" w:pos="6521"/>
      </w:tabs>
      <w:spacing w:before="0" w:after="0"/>
    </w:pPr>
  </w:style>
  <w:style w:type="paragraph" w:customStyle="1" w:styleId="TOFTitle">
    <w:name w:val="TOFTitle"/>
    <w:basedOn w:val="TOCTitle"/>
    <w:rsid w:val="00DA22B8"/>
  </w:style>
  <w:style w:type="paragraph" w:styleId="TableofFigures">
    <w:name w:val="table of figures"/>
    <w:basedOn w:val="Normal"/>
    <w:next w:val="Normal"/>
    <w:semiHidden/>
    <w:rsid w:val="00DA22B8"/>
    <w:pPr>
      <w:tabs>
        <w:tab w:val="right" w:leader="dot" w:pos="9072"/>
      </w:tabs>
      <w:ind w:left="970" w:hanging="403"/>
    </w:pPr>
    <w:rPr>
      <w:rFonts w:ascii="Times New Roman" w:hAnsi="Times New Roman"/>
      <w:b/>
    </w:rPr>
  </w:style>
  <w:style w:type="paragraph" w:styleId="ListNumber">
    <w:name w:val="List Number"/>
    <w:basedOn w:val="List"/>
    <w:rsid w:val="00DA22B8"/>
    <w:pPr>
      <w:numPr>
        <w:numId w:val="11"/>
      </w:numPr>
    </w:pPr>
  </w:style>
  <w:style w:type="character" w:customStyle="1" w:styleId="WingdingSymbols">
    <w:name w:val="Wingding Symbols"/>
    <w:rsid w:val="00DA22B8"/>
    <w:rPr>
      <w:rFonts w:ascii="Wingdings" w:hAnsi="Wingdings"/>
    </w:rPr>
  </w:style>
  <w:style w:type="paragraph" w:customStyle="1" w:styleId="TableHeading">
    <w:name w:val="Table Heading"/>
    <w:basedOn w:val="HeadingBase"/>
    <w:rsid w:val="00DA22B8"/>
    <w:pPr>
      <w:keepLines/>
      <w:pBdr>
        <w:bottom w:val="single" w:sz="6" w:space="1" w:color="918585"/>
      </w:pBdr>
      <w:spacing w:before="240"/>
    </w:pPr>
  </w:style>
  <w:style w:type="character" w:customStyle="1" w:styleId="HotSpot">
    <w:name w:val="HotSpot"/>
    <w:rsid w:val="00DA22B8"/>
    <w:rPr>
      <w:color w:val="0033CC"/>
      <w:u w:val="none"/>
    </w:rPr>
  </w:style>
  <w:style w:type="paragraph" w:customStyle="1" w:styleId="BodyTextRight">
    <w:name w:val="Body Text Right"/>
    <w:basedOn w:val="BodyText"/>
    <w:rsid w:val="00DA22B8"/>
    <w:pPr>
      <w:spacing w:before="0" w:after="0"/>
      <w:jc w:val="right"/>
    </w:pPr>
  </w:style>
  <w:style w:type="paragraph" w:styleId="Index3">
    <w:name w:val="index 3"/>
    <w:basedOn w:val="ListNumber2"/>
    <w:next w:val="Normal"/>
    <w:semiHidden/>
    <w:rsid w:val="00DA22B8"/>
    <w:pPr>
      <w:numPr>
        <w:numId w:val="0"/>
      </w:numPr>
      <w:tabs>
        <w:tab w:val="right" w:leader="dot" w:pos="4176"/>
      </w:tabs>
    </w:pPr>
  </w:style>
  <w:style w:type="paragraph" w:styleId="ListNumber2">
    <w:name w:val="List Number 2"/>
    <w:basedOn w:val="List2"/>
    <w:rsid w:val="00DA22B8"/>
    <w:pPr>
      <w:numPr>
        <w:numId w:val="10"/>
      </w:numPr>
      <w:tabs>
        <w:tab w:val="clear" w:pos="1060"/>
      </w:tabs>
    </w:pPr>
  </w:style>
  <w:style w:type="paragraph" w:customStyle="1" w:styleId="MarginNote">
    <w:name w:val="Margin Note"/>
    <w:basedOn w:val="BodyText"/>
    <w:rsid w:val="00DA2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2B8"/>
    <w:rPr>
      <w:sz w:val="32"/>
    </w:rPr>
  </w:style>
  <w:style w:type="paragraph" w:customStyle="1" w:styleId="HeadingProcedure">
    <w:name w:val="Heading Procedure"/>
    <w:basedOn w:val="HeadingBase"/>
    <w:next w:val="Normal"/>
    <w:rsid w:val="00DA22B8"/>
    <w:pPr>
      <w:tabs>
        <w:tab w:val="left" w:pos="0"/>
      </w:tabs>
      <w:spacing w:before="120" w:after="60"/>
    </w:pPr>
    <w:rPr>
      <w:i/>
      <w:color w:val="918585"/>
      <w:sz w:val="22"/>
    </w:rPr>
  </w:style>
  <w:style w:type="paragraph" w:customStyle="1" w:styleId="TableBodyText">
    <w:name w:val="Table Body Text"/>
    <w:basedOn w:val="BodyText"/>
    <w:rsid w:val="00DA22B8"/>
    <w:pPr>
      <w:spacing w:before="60" w:after="60"/>
    </w:pPr>
  </w:style>
  <w:style w:type="paragraph" w:styleId="ListContinue">
    <w:name w:val="List Continue"/>
    <w:basedOn w:val="List"/>
    <w:rsid w:val="00DA22B8"/>
    <w:pPr>
      <w:ind w:firstLine="0"/>
    </w:pPr>
  </w:style>
  <w:style w:type="paragraph" w:customStyle="1" w:styleId="ListNote">
    <w:name w:val="List Note"/>
    <w:basedOn w:val="List"/>
    <w:rsid w:val="00DA22B8"/>
    <w:pPr>
      <w:pBdr>
        <w:top w:val="single" w:sz="6" w:space="2" w:color="918585"/>
        <w:bottom w:val="single" w:sz="6" w:space="2" w:color="918585"/>
      </w:pBdr>
      <w:tabs>
        <w:tab w:val="left" w:pos="1021"/>
      </w:tabs>
      <w:ind w:firstLine="0"/>
    </w:pPr>
  </w:style>
  <w:style w:type="paragraph" w:customStyle="1" w:styleId="Warning">
    <w:name w:val="Warning"/>
    <w:basedOn w:val="BodyText"/>
    <w:rsid w:val="00DA22B8"/>
    <w:pPr>
      <w:shd w:val="clear" w:color="auto" w:fill="D9D9D9"/>
      <w:tabs>
        <w:tab w:val="left" w:pos="992"/>
      </w:tabs>
      <w:ind w:left="119" w:right="119"/>
    </w:pPr>
    <w:rPr>
      <w:sz w:val="20"/>
    </w:rPr>
  </w:style>
  <w:style w:type="paragraph" w:customStyle="1" w:styleId="MarginIcons">
    <w:name w:val="Margin Icons"/>
    <w:basedOn w:val="BodyText"/>
    <w:rsid w:val="00DA2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2B8"/>
    <w:rPr>
      <w:rFonts w:ascii="Courier New" w:hAnsi="Courier New"/>
    </w:rPr>
  </w:style>
  <w:style w:type="paragraph" w:customStyle="1" w:styleId="NoteBullet">
    <w:name w:val="Note Bullet"/>
    <w:basedOn w:val="Note"/>
    <w:rsid w:val="00DA22B8"/>
    <w:pPr>
      <w:tabs>
        <w:tab w:val="clear" w:pos="680"/>
      </w:tabs>
      <w:spacing w:before="60" w:after="60"/>
    </w:pPr>
  </w:style>
  <w:style w:type="paragraph" w:customStyle="1" w:styleId="SubHeading2">
    <w:name w:val="SubHeading2"/>
    <w:basedOn w:val="HeadingBase"/>
    <w:rsid w:val="00DA22B8"/>
    <w:pPr>
      <w:spacing w:before="240" w:after="60"/>
    </w:pPr>
    <w:rPr>
      <w:sz w:val="20"/>
    </w:rPr>
  </w:style>
  <w:style w:type="paragraph" w:customStyle="1" w:styleId="SubHeading1">
    <w:name w:val="SubHeading1"/>
    <w:basedOn w:val="HeadingBase"/>
    <w:rsid w:val="00DA22B8"/>
    <w:pPr>
      <w:spacing w:before="240" w:after="60"/>
    </w:pPr>
    <w:rPr>
      <w:color w:val="918585"/>
      <w:sz w:val="22"/>
    </w:rPr>
  </w:style>
  <w:style w:type="paragraph" w:customStyle="1" w:styleId="SideHeading">
    <w:name w:val="Side Heading"/>
    <w:basedOn w:val="HeadingBase"/>
    <w:rsid w:val="00DA2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2B8"/>
    <w:pPr>
      <w:numPr>
        <w:numId w:val="12"/>
      </w:numPr>
    </w:pPr>
  </w:style>
  <w:style w:type="paragraph" w:styleId="PlainText">
    <w:name w:val="Plain Text"/>
    <w:basedOn w:val="Normal"/>
    <w:link w:val="PlainTextChar"/>
    <w:rsid w:val="00DA22B8"/>
    <w:rPr>
      <w:sz w:val="20"/>
    </w:rPr>
  </w:style>
  <w:style w:type="character" w:customStyle="1" w:styleId="PlainTextChar">
    <w:name w:val="Plain Text Char"/>
    <w:basedOn w:val="DefaultParagraphFont"/>
    <w:link w:val="PlainText"/>
    <w:rsid w:val="00DA22B8"/>
    <w:rPr>
      <w:rFonts w:ascii="Courier New" w:eastAsia="Times New Roman" w:hAnsi="Courier New" w:cs="Times New Roman"/>
      <w:sz w:val="20"/>
      <w:szCs w:val="20"/>
      <w:lang w:eastAsia="en-US"/>
    </w:rPr>
  </w:style>
  <w:style w:type="character" w:customStyle="1" w:styleId="MenuOption">
    <w:name w:val="Menu Option"/>
    <w:basedOn w:val="DefaultParagraphFont"/>
    <w:rsid w:val="00DA22B8"/>
    <w:rPr>
      <w:b/>
      <w:smallCaps/>
    </w:rPr>
  </w:style>
  <w:style w:type="paragraph" w:customStyle="1" w:styleId="TableListNumber">
    <w:name w:val="Table List Number"/>
    <w:basedOn w:val="ListNumber"/>
    <w:rsid w:val="00DA22B8"/>
    <w:pPr>
      <w:numPr>
        <w:numId w:val="0"/>
      </w:numPr>
    </w:pPr>
  </w:style>
  <w:style w:type="paragraph" w:styleId="TOC4">
    <w:name w:val="toc 4"/>
    <w:basedOn w:val="TOCBase"/>
    <w:next w:val="Normal"/>
    <w:semiHidden/>
    <w:rsid w:val="00DA22B8"/>
    <w:pPr>
      <w:tabs>
        <w:tab w:val="right" w:leader="dot" w:pos="9071"/>
      </w:tabs>
      <w:ind w:left="1701"/>
    </w:pPr>
  </w:style>
  <w:style w:type="paragraph" w:customStyle="1" w:styleId="ListAlpha">
    <w:name w:val="List Alpha"/>
    <w:basedOn w:val="List"/>
    <w:rsid w:val="00DA22B8"/>
    <w:pPr>
      <w:numPr>
        <w:numId w:val="9"/>
      </w:numPr>
    </w:pPr>
  </w:style>
  <w:style w:type="paragraph" w:customStyle="1" w:styleId="ListAlpha2">
    <w:name w:val="List Alpha 2"/>
    <w:basedOn w:val="List2"/>
    <w:rsid w:val="00DA22B8"/>
    <w:pPr>
      <w:numPr>
        <w:numId w:val="8"/>
      </w:numPr>
    </w:pPr>
  </w:style>
  <w:style w:type="paragraph" w:styleId="List2">
    <w:name w:val="List 2"/>
    <w:basedOn w:val="BodyText"/>
    <w:rsid w:val="00DA22B8"/>
    <w:pPr>
      <w:tabs>
        <w:tab w:val="left" w:pos="680"/>
      </w:tabs>
      <w:spacing w:before="60" w:after="60"/>
      <w:ind w:left="680" w:hanging="340"/>
    </w:pPr>
  </w:style>
  <w:style w:type="paragraph" w:styleId="List3">
    <w:name w:val="List 3"/>
    <w:basedOn w:val="BodyText"/>
    <w:rsid w:val="00DA22B8"/>
    <w:pPr>
      <w:tabs>
        <w:tab w:val="left" w:pos="1021"/>
      </w:tabs>
      <w:spacing w:before="60" w:after="60"/>
      <w:ind w:left="1020" w:hanging="340"/>
    </w:pPr>
  </w:style>
  <w:style w:type="paragraph" w:styleId="List4">
    <w:name w:val="List 4"/>
    <w:basedOn w:val="BodyText"/>
    <w:rsid w:val="00DA22B8"/>
    <w:pPr>
      <w:tabs>
        <w:tab w:val="left" w:pos="1361"/>
      </w:tabs>
      <w:spacing w:before="60" w:after="60"/>
      <w:ind w:left="1361" w:hanging="340"/>
    </w:pPr>
  </w:style>
  <w:style w:type="paragraph" w:styleId="List5">
    <w:name w:val="List 5"/>
    <w:basedOn w:val="BodyText"/>
    <w:rsid w:val="00DA22B8"/>
    <w:pPr>
      <w:tabs>
        <w:tab w:val="left" w:pos="1701"/>
      </w:tabs>
      <w:spacing w:before="60" w:after="60"/>
      <w:ind w:left="1701" w:hanging="340"/>
    </w:pPr>
  </w:style>
  <w:style w:type="paragraph" w:styleId="ListBullet3">
    <w:name w:val="List Bullet 3"/>
    <w:basedOn w:val="List3"/>
    <w:rsid w:val="00DA22B8"/>
    <w:pPr>
      <w:numPr>
        <w:numId w:val="15"/>
      </w:numPr>
      <w:tabs>
        <w:tab w:val="clear" w:pos="1021"/>
      </w:tabs>
      <w:ind w:left="1037" w:hanging="357"/>
    </w:pPr>
  </w:style>
  <w:style w:type="paragraph" w:styleId="ListBullet4">
    <w:name w:val="List Bullet 4"/>
    <w:basedOn w:val="List4"/>
    <w:rsid w:val="00DA22B8"/>
    <w:pPr>
      <w:numPr>
        <w:numId w:val="3"/>
      </w:numPr>
      <w:tabs>
        <w:tab w:val="clear" w:pos="1361"/>
      </w:tabs>
    </w:pPr>
  </w:style>
  <w:style w:type="paragraph" w:styleId="ListBullet5">
    <w:name w:val="List Bullet 5"/>
    <w:basedOn w:val="List5"/>
    <w:rsid w:val="00DA22B8"/>
    <w:pPr>
      <w:numPr>
        <w:numId w:val="4"/>
      </w:numPr>
    </w:pPr>
  </w:style>
  <w:style w:type="paragraph" w:styleId="ListContinue2">
    <w:name w:val="List Continue 2"/>
    <w:basedOn w:val="List2"/>
    <w:rsid w:val="00DA22B8"/>
    <w:pPr>
      <w:ind w:firstLine="0"/>
    </w:pPr>
  </w:style>
  <w:style w:type="paragraph" w:styleId="ListContinue3">
    <w:name w:val="List Continue 3"/>
    <w:basedOn w:val="List3"/>
    <w:rsid w:val="00DA22B8"/>
    <w:pPr>
      <w:ind w:left="1021" w:firstLine="0"/>
    </w:pPr>
  </w:style>
  <w:style w:type="paragraph" w:styleId="ListContinue4">
    <w:name w:val="List Continue 4"/>
    <w:basedOn w:val="List4"/>
    <w:rsid w:val="00DA22B8"/>
    <w:pPr>
      <w:ind w:firstLine="0"/>
    </w:pPr>
  </w:style>
  <w:style w:type="paragraph" w:styleId="ListContinue5">
    <w:name w:val="List Continue 5"/>
    <w:basedOn w:val="List5"/>
    <w:rsid w:val="00DA22B8"/>
    <w:pPr>
      <w:ind w:firstLine="0"/>
    </w:pPr>
  </w:style>
  <w:style w:type="paragraph" w:styleId="ListNumber3">
    <w:name w:val="List Number 3"/>
    <w:basedOn w:val="List3"/>
    <w:rsid w:val="00DA22B8"/>
    <w:pPr>
      <w:numPr>
        <w:numId w:val="5"/>
      </w:numPr>
    </w:pPr>
  </w:style>
  <w:style w:type="paragraph" w:styleId="ListNumber4">
    <w:name w:val="List Number 4"/>
    <w:basedOn w:val="List4"/>
    <w:rsid w:val="00DA22B8"/>
    <w:pPr>
      <w:numPr>
        <w:numId w:val="6"/>
      </w:numPr>
    </w:pPr>
  </w:style>
  <w:style w:type="paragraph" w:styleId="ListNumber5">
    <w:name w:val="List Number 5"/>
    <w:basedOn w:val="List5"/>
    <w:rsid w:val="00DA22B8"/>
    <w:pPr>
      <w:numPr>
        <w:numId w:val="7"/>
      </w:numPr>
    </w:pPr>
  </w:style>
  <w:style w:type="paragraph" w:styleId="BlockText">
    <w:name w:val="Block Text"/>
    <w:basedOn w:val="Normal"/>
    <w:rsid w:val="00DA22B8"/>
    <w:pPr>
      <w:spacing w:after="120"/>
      <w:ind w:left="1440" w:right="1440"/>
    </w:pPr>
  </w:style>
  <w:style w:type="character" w:customStyle="1" w:styleId="Subscript">
    <w:name w:val="Subscript"/>
    <w:basedOn w:val="DefaultParagraphFont"/>
    <w:rsid w:val="00DA22B8"/>
    <w:rPr>
      <w:sz w:val="16"/>
      <w:vertAlign w:val="subscript"/>
    </w:rPr>
  </w:style>
  <w:style w:type="character" w:customStyle="1" w:styleId="Superscript">
    <w:name w:val="Superscript"/>
    <w:basedOn w:val="DefaultParagraphFont"/>
    <w:rsid w:val="00DA22B8"/>
    <w:rPr>
      <w:sz w:val="16"/>
      <w:vertAlign w:val="superscript"/>
    </w:rPr>
  </w:style>
  <w:style w:type="character" w:customStyle="1" w:styleId="Symbols">
    <w:name w:val="Symbols"/>
    <w:basedOn w:val="DefaultParagraphFont"/>
    <w:rsid w:val="00DA22B8"/>
    <w:rPr>
      <w:rFonts w:ascii="Symbol" w:hAnsi="Symbol"/>
    </w:rPr>
  </w:style>
  <w:style w:type="character" w:customStyle="1" w:styleId="MenuOptions">
    <w:name w:val="Menu Options"/>
    <w:basedOn w:val="DefaultParagraphFont"/>
    <w:rsid w:val="00DA22B8"/>
    <w:rPr>
      <w:rFonts w:ascii="Arial Narrow" w:hAnsi="Arial Narrow"/>
      <w:smallCaps/>
    </w:rPr>
  </w:style>
  <w:style w:type="character" w:customStyle="1" w:styleId="Buttons">
    <w:name w:val="Buttons"/>
    <w:basedOn w:val="DefaultParagraphFont"/>
    <w:rsid w:val="00DA22B8"/>
    <w:rPr>
      <w:b/>
    </w:rPr>
  </w:style>
  <w:style w:type="character" w:customStyle="1" w:styleId="Underlined">
    <w:name w:val="Underlined"/>
    <w:basedOn w:val="DefaultParagraphFont"/>
    <w:rsid w:val="00DA22B8"/>
    <w:rPr>
      <w:u w:val="single"/>
    </w:rPr>
  </w:style>
  <w:style w:type="paragraph" w:customStyle="1" w:styleId="TableBodyTextRight">
    <w:name w:val="Table Body Text Right"/>
    <w:basedOn w:val="TableBodyText"/>
    <w:rsid w:val="00DA22B8"/>
    <w:pPr>
      <w:widowControl w:val="0"/>
      <w:autoSpaceDE w:val="0"/>
      <w:autoSpaceDN w:val="0"/>
      <w:adjustRightInd w:val="0"/>
      <w:jc w:val="right"/>
    </w:pPr>
    <w:rPr>
      <w:rFonts w:cs="Arial"/>
      <w:szCs w:val="18"/>
    </w:rPr>
  </w:style>
  <w:style w:type="paragraph" w:customStyle="1" w:styleId="CopyrightText">
    <w:name w:val="Copyright Text"/>
    <w:basedOn w:val="BodyText"/>
    <w:rsid w:val="00DA22B8"/>
    <w:rPr>
      <w:sz w:val="18"/>
    </w:rPr>
  </w:style>
  <w:style w:type="paragraph" w:customStyle="1" w:styleId="BodySmallRight">
    <w:name w:val="Body Small Right"/>
    <w:basedOn w:val="BodyTextRight"/>
    <w:rsid w:val="00DA22B8"/>
    <w:rPr>
      <w:sz w:val="18"/>
      <w:szCs w:val="18"/>
    </w:rPr>
  </w:style>
  <w:style w:type="paragraph" w:customStyle="1" w:styleId="MarginEdition">
    <w:name w:val="Margin Edition"/>
    <w:basedOn w:val="MarginNote"/>
    <w:rsid w:val="00DA22B8"/>
    <w:pPr>
      <w:spacing w:before="0" w:after="0"/>
    </w:pPr>
    <w:rPr>
      <w:rFonts w:ascii="Times New Roman" w:hAnsi="Times New Roman"/>
      <w:color w:val="999999"/>
    </w:rPr>
  </w:style>
  <w:style w:type="paragraph" w:customStyle="1" w:styleId="Spacer">
    <w:name w:val="Spacer"/>
    <w:basedOn w:val="Normal"/>
    <w:rsid w:val="00DA22B8"/>
    <w:rPr>
      <w:sz w:val="2"/>
      <w:szCs w:val="2"/>
    </w:rPr>
  </w:style>
  <w:style w:type="character" w:customStyle="1" w:styleId="Small">
    <w:name w:val="Small"/>
    <w:basedOn w:val="DefaultParagraphFont"/>
    <w:rsid w:val="00DA22B8"/>
    <w:rPr>
      <w:sz w:val="16"/>
    </w:rPr>
  </w:style>
  <w:style w:type="paragraph" w:customStyle="1" w:styleId="WideTable">
    <w:name w:val="Wide Table"/>
    <w:basedOn w:val="Normal"/>
    <w:rsid w:val="00DA22B8"/>
    <w:pPr>
      <w:ind w:left="-1418"/>
    </w:pPr>
    <w:rPr>
      <w:sz w:val="2"/>
      <w:szCs w:val="2"/>
    </w:rPr>
  </w:style>
  <w:style w:type="character" w:styleId="PageNumber">
    <w:name w:val="page number"/>
    <w:basedOn w:val="DefaultParagraphFont"/>
    <w:rsid w:val="00DA22B8"/>
  </w:style>
  <w:style w:type="paragraph" w:styleId="Quote">
    <w:name w:val="Quote"/>
    <w:basedOn w:val="Heading1"/>
    <w:link w:val="QuoteChar"/>
    <w:qFormat/>
    <w:rsid w:val="00DA22B8"/>
    <w:rPr>
      <w:b w:val="0"/>
      <w:sz w:val="72"/>
      <w:szCs w:val="72"/>
      <w:lang w:val="en-NZ"/>
    </w:rPr>
  </w:style>
  <w:style w:type="character" w:customStyle="1" w:styleId="QuoteChar">
    <w:name w:val="Quote Char"/>
    <w:basedOn w:val="DefaultParagraphFont"/>
    <w:link w:val="Quote"/>
    <w:rsid w:val="00DA2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2B8"/>
    <w:pPr>
      <w:pageBreakBefore/>
    </w:pPr>
  </w:style>
  <w:style w:type="paragraph" w:customStyle="1" w:styleId="Border">
    <w:name w:val="Border"/>
    <w:basedOn w:val="Normal"/>
    <w:qFormat/>
    <w:rsid w:val="00DA2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2B8"/>
    <w:rPr>
      <w:b/>
      <w:bCs/>
      <w:i/>
      <w:iCs/>
      <w:color w:val="auto"/>
    </w:rPr>
  </w:style>
  <w:style w:type="paragraph" w:styleId="IntenseQuote">
    <w:name w:val="Intense Quote"/>
    <w:basedOn w:val="Normal"/>
    <w:next w:val="Normal"/>
    <w:link w:val="IntenseQuoteChar"/>
    <w:uiPriority w:val="30"/>
    <w:qFormat/>
    <w:rsid w:val="00DA2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2B8"/>
    <w:rPr>
      <w:smallCaps/>
      <w:color w:val="auto"/>
      <w:u w:val="single"/>
    </w:rPr>
  </w:style>
  <w:style w:type="character" w:styleId="IntenseReference">
    <w:name w:val="Intense Reference"/>
    <w:basedOn w:val="DefaultParagraphFont"/>
    <w:uiPriority w:val="32"/>
    <w:qFormat/>
    <w:rsid w:val="00DA22B8"/>
    <w:rPr>
      <w:b/>
      <w:bCs/>
      <w:smallCaps/>
      <w:color w:val="auto"/>
      <w:spacing w:val="5"/>
      <w:u w:val="single"/>
    </w:rPr>
  </w:style>
  <w:style w:type="paragraph" w:customStyle="1" w:styleId="2ColumnHeading">
    <w:name w:val="2Column Heading"/>
    <w:basedOn w:val="BodyText"/>
    <w:qFormat/>
    <w:rsid w:val="00DA22B8"/>
    <w:pPr>
      <w:spacing w:after="60"/>
      <w:ind w:left="-2268"/>
    </w:pPr>
    <w:rPr>
      <w:b/>
    </w:rPr>
  </w:style>
  <w:style w:type="paragraph" w:customStyle="1" w:styleId="Heading1TOC">
    <w:name w:val="Heading1 TOC"/>
    <w:basedOn w:val="Normal"/>
    <w:qFormat/>
    <w:rsid w:val="00DA22B8"/>
    <w:pPr>
      <w:spacing w:before="240" w:after="120"/>
    </w:pPr>
    <w:rPr>
      <w:rFonts w:ascii="Times New Roman" w:hAnsi="Times New Roman"/>
      <w:b/>
      <w:sz w:val="32"/>
    </w:rPr>
  </w:style>
  <w:style w:type="paragraph" w:customStyle="1" w:styleId="Heading2TOC">
    <w:name w:val="Heading2 TOC"/>
    <w:basedOn w:val="Normal"/>
    <w:qFormat/>
    <w:rsid w:val="00DA22B8"/>
    <w:pPr>
      <w:spacing w:before="240" w:after="60"/>
    </w:pPr>
    <w:rPr>
      <w:rFonts w:ascii="Times New Roman" w:hAnsi="Times New Roman"/>
      <w:b/>
      <w:sz w:val="28"/>
    </w:rPr>
  </w:style>
  <w:style w:type="character" w:customStyle="1" w:styleId="Underline">
    <w:name w:val="Underline"/>
    <w:basedOn w:val="DefaultParagraphFont"/>
    <w:qFormat/>
    <w:rsid w:val="00DA22B8"/>
    <w:rPr>
      <w:u w:val="single"/>
    </w:rPr>
  </w:style>
  <w:style w:type="character" w:customStyle="1" w:styleId="BoldandItalics">
    <w:name w:val="Bold and Italics"/>
    <w:qFormat/>
    <w:rsid w:val="00DA22B8"/>
    <w:rPr>
      <w:b/>
      <w:i/>
      <w:u w:val="none"/>
    </w:rPr>
  </w:style>
  <w:style w:type="paragraph" w:styleId="BalloonText">
    <w:name w:val="Balloon Text"/>
    <w:basedOn w:val="Normal"/>
    <w:link w:val="BalloonTextChar"/>
    <w:rsid w:val="00DA22B8"/>
    <w:rPr>
      <w:rFonts w:ascii="Tahoma" w:hAnsi="Tahoma" w:cs="Tahoma"/>
      <w:sz w:val="16"/>
      <w:szCs w:val="16"/>
    </w:rPr>
  </w:style>
  <w:style w:type="character" w:customStyle="1" w:styleId="BalloonTextChar">
    <w:name w:val="Balloon Text Char"/>
    <w:basedOn w:val="DefaultParagraphFont"/>
    <w:link w:val="BalloonText"/>
    <w:rsid w:val="00DA2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2B8"/>
    <w:rPr>
      <w:b/>
      <w:color w:val="660033"/>
      <w:spacing w:val="0"/>
    </w:rPr>
  </w:style>
  <w:style w:type="paragraph" w:customStyle="1" w:styleId="Nameditemlist">
    <w:name w:val="Named item list"/>
    <w:basedOn w:val="BodyText"/>
    <w:qFormat/>
    <w:rsid w:val="00DA22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3388</Characters>
  <Application>Microsoft Office Word</Application>
  <DocSecurity>0</DocSecurity>
  <Lines>75</Lines>
  <Paragraphs>44</Paragraphs>
  <ScaleCrop>false</ScaleCrop>
  <Company>Author-it Software Corporation Ltd.</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MSFGG3010 Set up and operate glass laminating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2016-12-09T04:08:00Z</dcterms:created>
  <dcterms:modified xsi:type="dcterms:W3CDTF">2016-12-09T04:08:00Z</dcterms:modified>
</cp:coreProperties>
</file>