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8D6" w:rsidP="009E18D6">
      <w:pPr>
        <w:pStyle w:val="Title"/>
      </w:pPr>
      <w:r>
        <w:fldChar w:fldCharType="begin"/>
      </w:r>
      <w:r>
        <w:instrText xml:space="preserve"> TITLE   \* MERGEFORMAT </w:instrText>
      </w:r>
      <w:r>
        <w:fldChar w:fldCharType="separate"/>
      </w:r>
      <w:r>
        <w:t>MSFGG3009 Apply patterns and designs to glass</w:t>
      </w:r>
      <w:r>
        <w:fldChar w:fldCharType="end"/>
      </w:r>
    </w:p>
    <w:p w:rsidR="009E18D6" w:rsidP="009E18D6">
      <w:pPr>
        <w:pStyle w:val="Version"/>
        <w:sectPr w:rsidSect="003A17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176F" w:rsidP="003A176F">
      <w:pPr>
        <w:pStyle w:val="SuperHeading"/>
      </w:pPr>
      <w:r w:rsidRPr="003A176F">
        <w:t>MSFGG3009 Apply patterns and designs to glass</w:t>
      </w:r>
    </w:p>
    <w:p w:rsidR="00000000" w:rsidRPr="003A176F" w:rsidP="003A176F">
      <w:pPr>
        <w:pStyle w:val="Heading1"/>
      </w:pPr>
      <w:bookmarkStart w:id="1" w:name="O_798158"/>
      <w:bookmarkEnd w:id="1"/>
      <w:r w:rsidRPr="003A176F">
        <w:t>Modification History</w:t>
      </w:r>
    </w:p>
    <w:p w:rsidR="00000000" w:rsidRPr="003A176F" w:rsidP="009E18D6">
      <w:pPr>
        <w:pStyle w:val="BodyText"/>
      </w:pPr>
      <w:r w:rsidRPr="003A176F">
        <w:t>Release 2 - Minor additional information added to Range of Conditions and Performance Evidence.</w:t>
      </w:r>
    </w:p>
    <w:p w:rsidR="00000000" w:rsidRPr="003A176F" w:rsidP="009E18D6">
      <w:pPr>
        <w:pStyle w:val="BodyText"/>
      </w:pPr>
      <w:r w:rsidRPr="003A176F">
        <w:t>Release 1 - New unit of competency</w:t>
      </w:r>
    </w:p>
    <w:p w:rsidR="00000000" w:rsidRPr="003A176F" w:rsidP="003A176F">
      <w:pPr>
        <w:pStyle w:val="Heading1"/>
      </w:pPr>
      <w:bookmarkStart w:id="2" w:name="O_798157"/>
      <w:bookmarkEnd w:id="2"/>
      <w:r w:rsidRPr="003A176F">
        <w:t>Application</w:t>
      </w:r>
    </w:p>
    <w:p w:rsidR="00000000" w:rsidRPr="003A176F" w:rsidP="009E18D6">
      <w:pPr>
        <w:pStyle w:val="BodyText"/>
      </w:pPr>
      <w:r w:rsidRPr="003A176F">
        <w:t xml:space="preserve">This unit of competency covers applying patterns and/or designs to </w:t>
      </w:r>
      <w:r w:rsidRPr="003A176F">
        <w:t xml:space="preserve">glass surfaces to manufacture decorative glass products. </w:t>
      </w:r>
    </w:p>
    <w:p w:rsidR="00000000" w:rsidRPr="003A176F" w:rsidP="009E18D6">
      <w:pPr>
        <w:pStyle w:val="BodyText"/>
      </w:pPr>
      <w:r w:rsidRPr="003A176F">
        <w:t>No licensing, legislative or certification requirements apply to this unit at the time of publication.</w:t>
      </w:r>
    </w:p>
    <w:p w:rsidR="00000000" w:rsidRPr="003A176F" w:rsidP="003A176F">
      <w:pPr>
        <w:pStyle w:val="Heading1"/>
      </w:pPr>
      <w:bookmarkStart w:id="3" w:name="O_798156"/>
      <w:bookmarkEnd w:id="3"/>
      <w:r w:rsidRPr="003A176F">
        <w:t>Pre-requisite Unit</w:t>
      </w:r>
    </w:p>
    <w:p w:rsidR="00000000" w:rsidRPr="003A176F" w:rsidP="003A176F">
      <w:pPr>
        <w:pStyle w:val="Heading1"/>
      </w:pPr>
      <w:bookmarkStart w:id="4" w:name="O_798155"/>
      <w:bookmarkEnd w:id="4"/>
      <w:r w:rsidRPr="003A176F">
        <w:t>Competency Field</w:t>
      </w:r>
    </w:p>
    <w:p w:rsidR="00000000" w:rsidRPr="003A176F" w:rsidP="003A176F">
      <w:pPr>
        <w:pStyle w:val="Heading1"/>
      </w:pPr>
      <w:bookmarkStart w:id="5" w:name="O_798154"/>
      <w:bookmarkEnd w:id="5"/>
      <w:r w:rsidRPr="003A176F">
        <w:t>Unit Sect</w:t>
      </w:r>
      <w:r w:rsidRPr="003A176F">
        <w:t>or</w:t>
      </w:r>
    </w:p>
    <w:p w:rsidR="00000000" w:rsidRPr="003A176F" w:rsidP="009E18D6">
      <w:pPr>
        <w:pStyle w:val="BodyText"/>
      </w:pPr>
      <w:r w:rsidRPr="003A176F">
        <w:t>Glass and Glazing</w:t>
      </w:r>
    </w:p>
    <w:p w:rsidR="00000000" w:rsidRPr="003A176F" w:rsidP="003A176F">
      <w:pPr>
        <w:pStyle w:val="Heading1"/>
      </w:pPr>
      <w:bookmarkStart w:id="6" w:name="O_798153"/>
      <w:bookmarkEnd w:id="6"/>
      <w:r w:rsidRPr="003A176F">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3A176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Performance criteria describe the performance needed to demonstrate achievement of the element.</w:t>
            </w:r>
          </w:p>
        </w:tc>
      </w:tr>
      <w:tr w:rsidTr="003A176F">
        <w:tblPrEx>
          <w:tblW w:w="9286" w:type="dxa"/>
          <w:tblLayout w:type="fixed"/>
          <w:tblCellMar>
            <w:left w:w="62" w:type="dxa"/>
            <w:right w:w="62" w:type="dxa"/>
          </w:tblCellMar>
          <w:tblLook w:val="0000"/>
        </w:tblPrEx>
        <w:trPr>
          <w:trHeight w:val="80"/>
        </w:trPr>
        <w:tc>
          <w:tcPr>
            <w:tcW w:w="540"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1</w:t>
            </w:r>
          </w:p>
        </w:tc>
        <w:tc>
          <w:tcPr>
            <w:tcW w:w="2219"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Identify work requirements</w:t>
            </w:r>
          </w:p>
        </w:tc>
        <w:tc>
          <w:tcPr>
            <w:tcW w:w="751"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1.1</w:t>
            </w:r>
          </w:p>
        </w:tc>
        <w:tc>
          <w:tcPr>
            <w:tcW w:w="5776"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Work instructions are obtained and followed</w:t>
            </w:r>
          </w:p>
        </w:tc>
      </w:tr>
      <w:tr w:rsidTr="003A176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1.2</w:t>
            </w:r>
          </w:p>
        </w:tc>
        <w:tc>
          <w:tcPr>
            <w:tcW w:w="5776"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Work health and safety (WHS) requirements for application of patterns and designs to glass surfaces, including personal protective equipment, are observed throughout the work</w:t>
            </w:r>
          </w:p>
        </w:tc>
      </w:tr>
      <w:tr w:rsidTr="003A176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1.3</w:t>
            </w:r>
          </w:p>
        </w:tc>
        <w:tc>
          <w:tcPr>
            <w:tcW w:w="5776"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Tools and equipment suitable to the work method are assembled and the process for applying patterns and designs to glass surfaces identified</w:t>
            </w:r>
          </w:p>
        </w:tc>
      </w:tr>
      <w:tr w:rsidTr="003A176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2</w:t>
            </w:r>
          </w:p>
        </w:tc>
        <w:tc>
          <w:tcPr>
            <w:tcW w:w="2219"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Prepare for work</w:t>
            </w:r>
          </w:p>
        </w:tc>
        <w:tc>
          <w:tcPr>
            <w:tcW w:w="751"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2.1</w:t>
            </w:r>
          </w:p>
        </w:tc>
        <w:tc>
          <w:tcPr>
            <w:tcW w:w="5776"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 xml:space="preserve">Work sequence is planned in a logical order to suit the job </w:t>
            </w:r>
            <w:r w:rsidRPr="003A176F">
              <w:t>and workplace procedures</w:t>
            </w:r>
          </w:p>
        </w:tc>
      </w:tr>
      <w:tr w:rsidTr="003A176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2.2</w:t>
            </w:r>
          </w:p>
        </w:tc>
        <w:tc>
          <w:tcPr>
            <w:tcW w:w="5776"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Tools, equipment and materials are selected and checked prior to use to ensure they are appropriate for the work, serviceable and in a safe condition</w:t>
            </w:r>
          </w:p>
        </w:tc>
      </w:tr>
      <w:tr w:rsidTr="003A176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2.3</w:t>
            </w:r>
          </w:p>
        </w:tc>
        <w:tc>
          <w:tcPr>
            <w:tcW w:w="5776"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 xml:space="preserve">Pattern or design template, if required, is produced from plan or design or drafted from existing </w:t>
            </w:r>
            <w:r w:rsidRPr="003A176F">
              <w:t>design or pattern</w:t>
            </w:r>
          </w:p>
        </w:tc>
      </w:tr>
      <w:tr w:rsidTr="003A176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2.4</w:t>
            </w:r>
          </w:p>
        </w:tc>
        <w:tc>
          <w:tcPr>
            <w:tcW w:w="5776"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Procedures are identified for checking the quality of materials and items produced and quality requirements for each stage of the application process</w:t>
            </w:r>
          </w:p>
        </w:tc>
      </w:tr>
      <w:tr w:rsidTr="003A176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3</w:t>
            </w:r>
          </w:p>
        </w:tc>
        <w:tc>
          <w:tcPr>
            <w:tcW w:w="2219"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Apply pattern or design to glass surface</w:t>
            </w:r>
          </w:p>
        </w:tc>
        <w:tc>
          <w:tcPr>
            <w:tcW w:w="751"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3.1</w:t>
            </w:r>
          </w:p>
        </w:tc>
        <w:tc>
          <w:tcPr>
            <w:tcW w:w="5776"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Pattern or design template is applied or glass surface is masked, as necessary, with appropriate materials</w:t>
            </w:r>
          </w:p>
        </w:tc>
      </w:tr>
      <w:tr w:rsidTr="003A176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3.2</w:t>
            </w:r>
          </w:p>
        </w:tc>
        <w:tc>
          <w:tcPr>
            <w:tcW w:w="5776"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Pattern or design is applied to glass surface in accordance with workplace procedures or industry practice</w:t>
            </w:r>
          </w:p>
        </w:tc>
      </w:tr>
      <w:tr w:rsidTr="003A176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3.3</w:t>
            </w:r>
          </w:p>
        </w:tc>
        <w:tc>
          <w:tcPr>
            <w:tcW w:w="5776"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Problems occurring during op</w:t>
            </w:r>
            <w:r w:rsidRPr="003A176F">
              <w:t>eration are identified and reported to appropriate personnel in accordance with workplace procedures, and any authorised changes in working procedures followed</w:t>
            </w:r>
          </w:p>
        </w:tc>
      </w:tr>
      <w:tr w:rsidTr="003A176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4</w:t>
            </w:r>
          </w:p>
        </w:tc>
        <w:tc>
          <w:tcPr>
            <w:tcW w:w="2219"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Complete work</w:t>
            </w:r>
          </w:p>
        </w:tc>
        <w:tc>
          <w:tcPr>
            <w:tcW w:w="751"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4.1</w:t>
            </w:r>
          </w:p>
        </w:tc>
        <w:tc>
          <w:tcPr>
            <w:tcW w:w="5776"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Product is inspected for quality of work and repaired or discarded, as requ</w:t>
            </w:r>
            <w:r w:rsidRPr="003A176F">
              <w:t>ired, in accordance with workplace procedures</w:t>
            </w:r>
          </w:p>
        </w:tc>
      </w:tr>
      <w:tr w:rsidTr="003A176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4.2</w:t>
            </w:r>
          </w:p>
        </w:tc>
        <w:tc>
          <w:tcPr>
            <w:tcW w:w="5776"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Waste and scrap material are removed for disposal or recycling, as required</w:t>
            </w:r>
          </w:p>
        </w:tc>
      </w:tr>
      <w:tr w:rsidTr="003A176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4.3</w:t>
            </w:r>
          </w:p>
        </w:tc>
        <w:tc>
          <w:tcPr>
            <w:tcW w:w="5776"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Work area is cleaned and rubbish disposed of, as appropriate</w:t>
            </w:r>
          </w:p>
        </w:tc>
      </w:tr>
      <w:tr w:rsidTr="003A176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4.4</w:t>
            </w:r>
          </w:p>
        </w:tc>
        <w:tc>
          <w:tcPr>
            <w:tcW w:w="5776"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Tools and equipment are cleaned and stored following workplace procedures</w:t>
            </w:r>
          </w:p>
        </w:tc>
      </w:tr>
      <w:tr w:rsidTr="003A176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4.5</w:t>
            </w:r>
          </w:p>
        </w:tc>
        <w:tc>
          <w:tcPr>
            <w:tcW w:w="5776" w:type="dxa"/>
            <w:tcBorders>
              <w:top w:val="nil"/>
              <w:left w:val="nil"/>
              <w:bottom w:val="nil"/>
              <w:right w:val="nil"/>
            </w:tcBorders>
            <w:tcMar>
              <w:top w:w="0" w:type="dxa"/>
              <w:left w:w="62" w:type="dxa"/>
              <w:bottom w:w="0" w:type="dxa"/>
              <w:right w:w="62" w:type="dxa"/>
            </w:tcMar>
          </w:tcPr>
          <w:p w:rsidR="00000000" w:rsidRPr="003A176F" w:rsidP="003A176F">
            <w:pPr>
              <w:pStyle w:val="BodyText"/>
            </w:pPr>
            <w:r w:rsidRPr="003A176F">
              <w:t>Workplace documentation is completed, as required</w:t>
            </w:r>
          </w:p>
        </w:tc>
      </w:tr>
    </w:tbl>
    <w:p w:rsidR="00000000" w:rsidRPr="003A176F" w:rsidP="003A176F">
      <w:pPr>
        <w:pStyle w:val="BodyText"/>
      </w:pPr>
    </w:p>
    <w:p w:rsidR="00000000" w:rsidRPr="003A176F" w:rsidP="003A176F">
      <w:pPr>
        <w:pStyle w:val="AllowPageBreak"/>
      </w:pPr>
    </w:p>
    <w:p w:rsidR="00000000" w:rsidRPr="003A176F" w:rsidP="003A176F">
      <w:pPr>
        <w:pStyle w:val="Heading1"/>
      </w:pPr>
      <w:bookmarkStart w:id="7" w:name="O_798152"/>
      <w:bookmarkEnd w:id="7"/>
      <w:r w:rsidRPr="003A176F">
        <w:t>Foundation Skills</w:t>
      </w:r>
    </w:p>
    <w:p w:rsidR="00000000" w:rsidRPr="003A176F" w:rsidP="009E18D6">
      <w:pPr>
        <w:pStyle w:val="BodyText"/>
      </w:pPr>
      <w:r w:rsidRPr="003A176F">
        <w:t>Foundation skills essential to performance are explicit in the performance criteria of this unit of competency. Detail on appropriate performance levels for each furnishing unit of competency in reading, writing, oral communication and numeracy utilising t</w:t>
      </w:r>
      <w:r w:rsidRPr="003A176F">
        <w:t>he Australian Core Skills Framework (ACSF) are provided in the Furnishing Training Package Implementation Guide.</w:t>
      </w:r>
    </w:p>
    <w:p w:rsidR="00000000" w:rsidRPr="003A176F" w:rsidP="003A176F">
      <w:pPr>
        <w:pStyle w:val="Heading1"/>
      </w:pPr>
      <w:bookmarkStart w:id="8" w:name="O_798151"/>
      <w:bookmarkEnd w:id="8"/>
      <w:r w:rsidRPr="003A176F">
        <w:t>Range of Conditions</w:t>
      </w:r>
    </w:p>
    <w:tbl>
      <w:tblPr>
        <w:tblW w:w="0" w:type="auto"/>
        <w:tblLayout w:type="fixed"/>
        <w:tblCellMar>
          <w:left w:w="62" w:type="dxa"/>
          <w:right w:w="62" w:type="dxa"/>
        </w:tblCellMar>
        <w:tblLook w:val="0000"/>
      </w:tblPr>
      <w:tblGrid>
        <w:gridCol w:w="2760"/>
        <w:gridCol w:w="6312"/>
      </w:tblGrid>
      <w:tr w:rsidTr="003A17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t>Specifies different work environments and conditions that may affect performance. Essential operating cond</w:t>
            </w:r>
            <w:r w:rsidRPr="003A176F">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3A176F">
              <w:t>to the work environment.</w:t>
            </w:r>
          </w:p>
        </w:tc>
      </w:tr>
      <w:tr w:rsidTr="003A17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A176F" w:rsidP="003A176F">
            <w:pPr>
              <w:pStyle w:val="ListBullet"/>
            </w:pPr>
            <w:r w:rsidRPr="003A176F">
              <w:t xml:space="preserve">WHS requirements, including legislation, building codes, material safety management systems, hazardous and dangerous goods codes, and local safe operating procedures or equivalent </w:t>
            </w:r>
          </w:p>
          <w:p w:rsidR="00000000" w:rsidRPr="003A176F" w:rsidP="003A176F">
            <w:pPr>
              <w:pStyle w:val="ListBullet"/>
            </w:pPr>
            <w:r w:rsidRPr="003A176F">
              <w:t>work is carried out in a</w:t>
            </w:r>
            <w:r w:rsidRPr="003A176F">
              <w:t>ccordance with legislative obligations, environmental legislation, relevant health regulations, relevant Australian Standards, manual handling procedures and organisation insurance requirements</w:t>
            </w:r>
          </w:p>
          <w:p w:rsidR="00000000" w:rsidP="003A176F">
            <w:pPr>
              <w:pStyle w:val="ListBullet"/>
              <w:rPr>
                <w:lang w:val="en-NZ"/>
              </w:rPr>
            </w:pPr>
            <w:r w:rsidRPr="003A176F">
              <w:t>work requires individuals to demonstrate some discretion, judg</w:t>
            </w:r>
            <w:r w:rsidRPr="003A176F">
              <w:t xml:space="preserve">ement and problem solving </w:t>
            </w:r>
          </w:p>
        </w:tc>
      </w:tr>
      <w:tr w:rsidTr="003A17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RPr="003A176F" w:rsidP="003A176F">
            <w:pPr>
              <w:pStyle w:val="ListBullet"/>
            </w:pPr>
            <w:r w:rsidRPr="003A176F">
              <w:t>material to be used for application of design or pattern</w:t>
            </w:r>
          </w:p>
          <w:p w:rsidR="00000000" w:rsidRPr="003A176F" w:rsidP="003A176F">
            <w:pPr>
              <w:pStyle w:val="ListBullet"/>
            </w:pPr>
            <w:r w:rsidRPr="003A176F">
              <w:t>pattern or plan to be followed</w:t>
            </w:r>
          </w:p>
          <w:p w:rsidR="00000000" w:rsidRPr="003A176F" w:rsidP="003A176F">
            <w:pPr>
              <w:pStyle w:val="ListBullet"/>
            </w:pPr>
            <w:r w:rsidRPr="003A176F">
              <w:t>process required to complete work tasks</w:t>
            </w:r>
          </w:p>
          <w:p w:rsidR="00000000" w:rsidRPr="003A176F" w:rsidP="003A176F">
            <w:pPr>
              <w:pStyle w:val="ListBullet"/>
            </w:pPr>
            <w:r w:rsidRPr="003A176F">
              <w:t>items to which pattern or design is to be applied</w:t>
            </w:r>
          </w:p>
          <w:p w:rsidR="00000000" w:rsidRPr="003A176F" w:rsidP="003A176F">
            <w:pPr>
              <w:pStyle w:val="ListBullet"/>
            </w:pPr>
            <w:r w:rsidRPr="003A176F">
              <w:t>holding area for completed items</w:t>
            </w:r>
          </w:p>
          <w:p w:rsidR="00000000" w:rsidP="003A176F">
            <w:pPr>
              <w:pStyle w:val="ListBullet"/>
              <w:rPr>
                <w:lang w:val="en-NZ"/>
              </w:rPr>
            </w:pPr>
            <w:r w:rsidRPr="003A176F">
              <w:t>the material curing time (if required) for the type of material used and type of glass</w:t>
            </w:r>
          </w:p>
        </w:tc>
      </w:tr>
      <w:tr w:rsidTr="003A17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rPr>
                <w:rStyle w:val="SpecialBold"/>
              </w:rPr>
              <w:t>Applying patterns and designs includes:</w:t>
            </w:r>
          </w:p>
        </w:tc>
        <w:tc>
          <w:tcPr>
            <w:tcW w:w="6312" w:type="dxa"/>
            <w:tcBorders>
              <w:top w:val="nil"/>
              <w:left w:val="nil"/>
              <w:bottom w:val="nil"/>
              <w:right w:val="nil"/>
            </w:tcBorders>
            <w:tcMar>
              <w:top w:w="0" w:type="dxa"/>
              <w:left w:w="62" w:type="dxa"/>
              <w:bottom w:w="0" w:type="dxa"/>
              <w:right w:w="62" w:type="dxa"/>
            </w:tcMar>
          </w:tcPr>
          <w:p w:rsidR="00000000" w:rsidRPr="003A176F" w:rsidP="003A176F">
            <w:pPr>
              <w:pStyle w:val="ListBullet"/>
            </w:pPr>
            <w:r w:rsidRPr="003A176F">
              <w:t xml:space="preserve">chemical etching </w:t>
            </w:r>
          </w:p>
          <w:p w:rsidR="00000000" w:rsidRPr="003A176F" w:rsidP="003A176F">
            <w:pPr>
              <w:pStyle w:val="ListBullet"/>
            </w:pPr>
            <w:r w:rsidRPr="003A176F">
              <w:t xml:space="preserve">sandblasting </w:t>
            </w:r>
          </w:p>
          <w:p w:rsidR="00000000" w:rsidRPr="003A176F" w:rsidP="003A176F">
            <w:pPr>
              <w:pStyle w:val="ListBullet"/>
            </w:pPr>
            <w:r w:rsidRPr="003A176F">
              <w:t>screen printing</w:t>
            </w:r>
          </w:p>
          <w:p w:rsidR="00000000" w:rsidP="003A176F">
            <w:pPr>
              <w:pStyle w:val="ListBullet"/>
              <w:rPr>
                <w:lang w:val="en-NZ"/>
              </w:rPr>
            </w:pPr>
            <w:r w:rsidRPr="003A176F">
              <w:t>digital printing</w:t>
            </w:r>
          </w:p>
        </w:tc>
      </w:tr>
      <w:tr w:rsidTr="003A17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A176F" w:rsidP="003A176F">
            <w:pPr>
              <w:pStyle w:val="ListBullet"/>
            </w:pPr>
            <w:r w:rsidRPr="003A176F">
              <w:t>sandblasting equipment</w:t>
            </w:r>
          </w:p>
          <w:p w:rsidR="00000000" w:rsidRPr="003A176F" w:rsidP="003A176F">
            <w:pPr>
              <w:pStyle w:val="ListBullet"/>
            </w:pPr>
            <w:r w:rsidRPr="003A176F">
              <w:t>masking materials</w:t>
            </w:r>
          </w:p>
          <w:p w:rsidR="00000000" w:rsidRPr="003A176F" w:rsidP="003A176F">
            <w:pPr>
              <w:pStyle w:val="ListBullet"/>
            </w:pPr>
            <w:r w:rsidRPr="003A176F">
              <w:t>templates</w:t>
            </w:r>
          </w:p>
          <w:p w:rsidR="00000000" w:rsidRPr="003A176F" w:rsidP="003A176F">
            <w:pPr>
              <w:pStyle w:val="ListBullet"/>
            </w:pPr>
            <w:r w:rsidRPr="003A176F">
              <w:t xml:space="preserve">etching chemicals </w:t>
            </w:r>
          </w:p>
          <w:p w:rsidR="00000000" w:rsidRPr="003A176F" w:rsidP="003A176F">
            <w:pPr>
              <w:pStyle w:val="ListBullet"/>
            </w:pPr>
            <w:r w:rsidRPr="003A176F">
              <w:t>screen printing equipment</w:t>
            </w:r>
          </w:p>
          <w:p w:rsidR="00000000" w:rsidP="003A176F">
            <w:pPr>
              <w:pStyle w:val="ListBullet"/>
              <w:rPr>
                <w:lang w:val="en-NZ"/>
              </w:rPr>
            </w:pPr>
            <w:r w:rsidRPr="003A176F">
              <w:t>digital printing equipment</w:t>
            </w:r>
          </w:p>
        </w:tc>
      </w:tr>
      <w:tr w:rsidTr="003A17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A176F" w:rsidP="003A176F">
            <w:pPr>
              <w:pStyle w:val="ListBullet"/>
            </w:pPr>
            <w:r w:rsidRPr="003A176F">
              <w:t>annealed glass</w:t>
            </w:r>
          </w:p>
          <w:p w:rsidR="00000000" w:rsidRPr="003A176F" w:rsidP="003A176F">
            <w:pPr>
              <w:pStyle w:val="ListBullet"/>
            </w:pPr>
            <w:r w:rsidRPr="003A176F">
              <w:t>laminated glass</w:t>
            </w:r>
          </w:p>
          <w:p w:rsidR="00000000" w:rsidRPr="003A176F" w:rsidP="003A176F">
            <w:pPr>
              <w:pStyle w:val="ListBullet"/>
            </w:pPr>
            <w:r w:rsidRPr="003A176F">
              <w:t xml:space="preserve">toughened glass </w:t>
            </w:r>
          </w:p>
          <w:p w:rsidR="00000000" w:rsidP="003A176F">
            <w:pPr>
              <w:pStyle w:val="ListBullet"/>
              <w:rPr>
                <w:lang w:val="en-NZ"/>
              </w:rPr>
            </w:pPr>
            <w:r w:rsidRPr="003A176F">
              <w:t>mirrors</w:t>
            </w:r>
          </w:p>
        </w:tc>
      </w:tr>
      <w:tr w:rsidTr="003A17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A176F" w:rsidP="003A176F">
            <w:pPr>
              <w:pStyle w:val="BodyText"/>
            </w:pPr>
            <w:r w:rsidRPr="003A176F">
              <w:rPr>
                <w:rStyle w:val="SpecialBold"/>
              </w:rPr>
              <w:t>Personal protective equipment includes:</w:t>
            </w:r>
          </w:p>
          <w:p w:rsidR="00000000" w:rsidP="003A176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A176F" w:rsidP="003A176F">
            <w:pPr>
              <w:pStyle w:val="ListBullet"/>
            </w:pPr>
            <w:r w:rsidRPr="003A176F">
              <w:t>that prescribed under legislation, regulation and enterprise policies and practices and those prescribed in the relevant material safety data sheets for the products being used:</w:t>
            </w:r>
          </w:p>
          <w:p w:rsidR="00000000" w:rsidRPr="003A176F" w:rsidP="003A176F">
            <w:pPr>
              <w:pStyle w:val="ListBullet2"/>
            </w:pPr>
            <w:r w:rsidRPr="003A176F">
              <w:t>gauntlets</w:t>
            </w:r>
          </w:p>
          <w:p w:rsidR="00000000" w:rsidRPr="003A176F" w:rsidP="003A176F">
            <w:pPr>
              <w:pStyle w:val="ListBullet2"/>
            </w:pPr>
            <w:r w:rsidRPr="003A176F">
              <w:t>gloves</w:t>
            </w:r>
          </w:p>
          <w:p w:rsidR="00000000" w:rsidRPr="003A176F" w:rsidP="003A176F">
            <w:pPr>
              <w:pStyle w:val="ListBullet2"/>
            </w:pPr>
            <w:r w:rsidRPr="003A176F">
              <w:t>safety glasses</w:t>
            </w:r>
          </w:p>
          <w:p w:rsidR="00000000" w:rsidRPr="003A176F" w:rsidP="003A176F">
            <w:pPr>
              <w:pStyle w:val="ListBullet2"/>
            </w:pPr>
            <w:r w:rsidRPr="003A176F">
              <w:t>hard hats</w:t>
            </w:r>
          </w:p>
          <w:p w:rsidR="00000000" w:rsidRPr="003A176F" w:rsidP="003A176F">
            <w:pPr>
              <w:pStyle w:val="ListBullet2"/>
            </w:pPr>
            <w:r w:rsidRPr="003A176F">
              <w:t>safety footwear</w:t>
            </w:r>
          </w:p>
          <w:p w:rsidR="00000000" w:rsidRPr="003A176F" w:rsidP="003A176F">
            <w:pPr>
              <w:pStyle w:val="ListBullet2"/>
            </w:pPr>
            <w:r w:rsidRPr="003A176F">
              <w:t>respirator</w:t>
            </w:r>
          </w:p>
          <w:p w:rsidR="00000000" w:rsidP="003A176F">
            <w:pPr>
              <w:pStyle w:val="ListBullet2"/>
              <w:rPr>
                <w:lang w:val="en-NZ"/>
              </w:rPr>
            </w:pPr>
            <w:r w:rsidRPr="003A176F">
              <w:t>aprons and overalls</w:t>
            </w:r>
          </w:p>
        </w:tc>
      </w:tr>
      <w:tr w:rsidTr="003A17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176F">
            <w:pPr>
              <w:pStyle w:val="BodyText"/>
              <w:rPr>
                <w:lang w:val="en-NZ"/>
              </w:rPr>
            </w:pPr>
            <w:r w:rsidRPr="003A176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A176F" w:rsidP="003A176F">
            <w:pPr>
              <w:pStyle w:val="ListBullet"/>
            </w:pPr>
            <w:r w:rsidRPr="003A176F">
              <w:t xml:space="preserve">workplace procedures relating to the use of tools and equipment and personal protective equipment </w:t>
            </w:r>
          </w:p>
          <w:p w:rsidR="00000000" w:rsidRPr="003A176F" w:rsidP="003A176F">
            <w:pPr>
              <w:pStyle w:val="ListBullet"/>
            </w:pPr>
            <w:r w:rsidRPr="003A176F">
              <w:t xml:space="preserve">work instructions, including job sheets, cutting lists, plans, drawings and designs </w:t>
            </w:r>
          </w:p>
          <w:p w:rsidR="00000000" w:rsidRPr="003A176F" w:rsidP="003A176F">
            <w:pPr>
              <w:pStyle w:val="ListBullet"/>
            </w:pPr>
            <w:r w:rsidRPr="003A176F">
              <w:t xml:space="preserve">workplace procedures relating to reporting and communication </w:t>
            </w:r>
          </w:p>
          <w:p w:rsidR="00000000" w:rsidRPr="003A176F" w:rsidP="003A176F">
            <w:pPr>
              <w:pStyle w:val="ListBullet"/>
            </w:pPr>
            <w:r w:rsidRPr="003A176F">
              <w:t>manufacturer specifications and operational procedures</w:t>
            </w:r>
          </w:p>
          <w:p w:rsidR="00000000" w:rsidRPr="003A176F" w:rsidP="003A176F">
            <w:pPr>
              <w:pStyle w:val="ListBullet"/>
            </w:pPr>
            <w:r w:rsidRPr="003A176F">
              <w:t>Material Safety Data Sheets and Technical Data Sheets</w:t>
            </w:r>
          </w:p>
        </w:tc>
      </w:tr>
    </w:tbl>
    <w:p w:rsidR="00000000" w:rsidRPr="003A176F" w:rsidP="003A176F">
      <w:pPr>
        <w:pStyle w:val="BodyText"/>
      </w:pPr>
    </w:p>
    <w:p w:rsidR="00000000" w:rsidRPr="003A176F" w:rsidP="003A176F">
      <w:pPr>
        <w:pStyle w:val="AllowPageBreak"/>
      </w:pPr>
    </w:p>
    <w:p w:rsidR="00000000" w:rsidRPr="003A176F" w:rsidP="003A176F">
      <w:pPr>
        <w:pStyle w:val="Heading1"/>
      </w:pPr>
      <w:bookmarkStart w:id="9" w:name="O_798150"/>
      <w:bookmarkEnd w:id="9"/>
      <w:r w:rsidRPr="003A176F">
        <w:t>Unit Mapping Information</w:t>
      </w:r>
    </w:p>
    <w:p w:rsidR="00000000" w:rsidRPr="003A176F" w:rsidP="009E18D6">
      <w:pPr>
        <w:pStyle w:val="BodyText"/>
      </w:pPr>
      <w:r w:rsidRPr="003A176F">
        <w:t>Supersedes and is equivalent to LMFGG3008</w:t>
      </w:r>
      <w:r w:rsidRPr="003A176F">
        <w:t>C Apply patterns and designs to glass.</w:t>
      </w:r>
    </w:p>
    <w:p w:rsidR="00000000" w:rsidRPr="003A176F" w:rsidP="003A176F">
      <w:pPr>
        <w:pStyle w:val="Heading1"/>
      </w:pPr>
      <w:bookmarkStart w:id="10" w:name="O_798159"/>
      <w:bookmarkEnd w:id="10"/>
      <w:r w:rsidRPr="003A176F">
        <w:t>Links</w:t>
      </w:r>
    </w:p>
    <w:p w:rsidR="00000000" w:rsidRPr="003A176F" w:rsidP="009E18D6">
      <w:pPr>
        <w:pStyle w:val="BodyText"/>
      </w:pPr>
      <w:r w:rsidRPr="003A176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A162F">
        <w:rPr>
          <w:rStyle w:val="Hyperlink"/>
        </w:rPr>
        <w:t>https://vetnet.gov.au/Pages/TrainingDocs.aspx?q=0601ab95-583a-4e93-b2d4-cfb27b03ed73</w:t>
      </w:r>
      <w:r>
        <w:fldChar w:fldCharType="end"/>
      </w:r>
    </w:p>
    <w:p w:rsidR="00000000" w:rsidRPr="003A176F" w:rsidP="009E18D6">
      <w:pPr>
        <w:pStyle w:val="BodyText"/>
        <w:sectPr w:rsidSect="003A176F">
          <w:headerReference w:type="default" r:id="rId10"/>
          <w:footerReference w:type="default" r:id="rId11"/>
          <w:pgSz w:w="11908" w:h="16833"/>
          <w:pgMar w:top="1702" w:right="1418" w:bottom="1702" w:left="1418" w:header="992" w:footer="992" w:gutter="0"/>
          <w:cols w:space="720"/>
          <w:noEndnote/>
          <w:docGrid w:linePitch="299"/>
        </w:sectPr>
      </w:pPr>
    </w:p>
    <w:p w:rsidR="00000000" w:rsidRPr="003A176F" w:rsidP="003A176F">
      <w:pPr>
        <w:pStyle w:val="SuperHeading"/>
      </w:pPr>
      <w:r w:rsidRPr="003A176F">
        <w:t>Assessment Requirements for MSFGG3009 Apply patterns and designs to glass</w:t>
      </w:r>
    </w:p>
    <w:p w:rsidR="00000000" w:rsidRPr="003A176F" w:rsidP="003A176F">
      <w:pPr>
        <w:pStyle w:val="Heading1"/>
      </w:pPr>
      <w:bookmarkStart w:id="11" w:name="O_798148"/>
      <w:bookmarkEnd w:id="11"/>
      <w:r w:rsidRPr="003A176F">
        <w:t>Modification History</w:t>
      </w:r>
    </w:p>
    <w:p w:rsidR="00000000" w:rsidRPr="003A176F" w:rsidP="009E18D6">
      <w:pPr>
        <w:pStyle w:val="BodyText"/>
      </w:pPr>
      <w:r w:rsidRPr="003A176F">
        <w:t>Release 2 - Minor additional information added to Range of Conditions and Performance Evidence.</w:t>
      </w:r>
    </w:p>
    <w:p w:rsidR="00000000" w:rsidRPr="003A176F" w:rsidP="009E18D6">
      <w:pPr>
        <w:pStyle w:val="BodyText"/>
      </w:pPr>
      <w:r w:rsidRPr="003A176F">
        <w:t>Release 1 - New unit of competency</w:t>
      </w:r>
    </w:p>
    <w:p w:rsidR="00000000" w:rsidRPr="003A176F" w:rsidP="003A176F">
      <w:pPr>
        <w:pStyle w:val="Heading1"/>
      </w:pPr>
      <w:bookmarkStart w:id="12" w:name="O_798147"/>
      <w:bookmarkEnd w:id="12"/>
      <w:r w:rsidRPr="003A176F">
        <w:t>Performance Evidence</w:t>
      </w:r>
    </w:p>
    <w:p w:rsidR="00000000" w:rsidRPr="003A176F" w:rsidP="003A176F">
      <w:pPr>
        <w:pStyle w:val="ListBullet"/>
      </w:pPr>
      <w:r w:rsidRPr="003A176F">
        <w:t xml:space="preserve">Interpret work order and locate and apply relevant information </w:t>
      </w:r>
    </w:p>
    <w:p w:rsidR="00000000" w:rsidRPr="003A176F" w:rsidP="003A176F">
      <w:pPr>
        <w:pStyle w:val="ListBullet"/>
      </w:pPr>
      <w:r w:rsidRPr="003A176F">
        <w:t xml:space="preserve">Apply safe handling requirements for equipment, products and materials, including use of personal protective equipment </w:t>
      </w:r>
    </w:p>
    <w:p w:rsidR="00000000" w:rsidRPr="003A176F" w:rsidP="003A176F">
      <w:pPr>
        <w:pStyle w:val="ListBullet"/>
      </w:pPr>
      <w:r w:rsidRPr="003A176F">
        <w:t xml:space="preserve">Identify materials used in the work process </w:t>
      </w:r>
    </w:p>
    <w:p w:rsidR="00000000" w:rsidRPr="003A176F" w:rsidP="003A176F">
      <w:pPr>
        <w:pStyle w:val="ListBullet"/>
      </w:pPr>
      <w:r w:rsidRPr="003A176F">
        <w:t>F</w:t>
      </w:r>
      <w:r w:rsidRPr="003A176F">
        <w:t xml:space="preserve">ollow work instructions, operating procedures and inspection processes to: </w:t>
      </w:r>
    </w:p>
    <w:p w:rsidR="00000000" w:rsidRPr="003A176F" w:rsidP="003A176F">
      <w:pPr>
        <w:pStyle w:val="ListBullet2"/>
      </w:pPr>
      <w:r w:rsidRPr="003A176F">
        <w:t xml:space="preserve">minimise the risk of injury to self or others </w:t>
      </w:r>
    </w:p>
    <w:p w:rsidR="00000000" w:rsidRPr="003A176F" w:rsidP="003A176F">
      <w:pPr>
        <w:pStyle w:val="ListBullet2"/>
      </w:pPr>
      <w:r w:rsidRPr="003A176F">
        <w:t xml:space="preserve">prevent damage to goods, equipment and products </w:t>
      </w:r>
    </w:p>
    <w:p w:rsidR="00000000" w:rsidRPr="003A176F" w:rsidP="003A176F">
      <w:pPr>
        <w:pStyle w:val="ListBullet2"/>
      </w:pPr>
      <w:r w:rsidRPr="003A176F">
        <w:t xml:space="preserve">maintain required production output and product quality </w:t>
      </w:r>
    </w:p>
    <w:p w:rsidR="00000000" w:rsidRPr="003A176F" w:rsidP="003A176F">
      <w:pPr>
        <w:pStyle w:val="ListBullet"/>
      </w:pPr>
      <w:r w:rsidRPr="003A176F">
        <w:t>Draw and cut freehand designs</w:t>
      </w:r>
    </w:p>
    <w:p w:rsidR="00000000" w:rsidRPr="003A176F" w:rsidP="003A176F">
      <w:pPr>
        <w:pStyle w:val="ListBullet"/>
      </w:pPr>
      <w:r w:rsidRPr="003A176F">
        <w:t>Set up, process, upload, cut and apply designs from computerised software programs</w:t>
      </w:r>
    </w:p>
    <w:p w:rsidR="00000000" w:rsidRPr="003A176F" w:rsidP="003A176F">
      <w:pPr>
        <w:pStyle w:val="ListBullet"/>
      </w:pPr>
      <w:r w:rsidRPr="003A176F">
        <w:t>Complete a minimum of two from the following methods of applying patterns and designs to glass:</w:t>
      </w:r>
    </w:p>
    <w:p w:rsidR="00000000" w:rsidRPr="003A176F" w:rsidP="003A176F">
      <w:pPr>
        <w:pStyle w:val="ListBullet2"/>
      </w:pPr>
      <w:r w:rsidRPr="003A176F">
        <w:t>Stage sandblasting on glass</w:t>
      </w:r>
    </w:p>
    <w:p w:rsidR="00000000" w:rsidRPr="003A176F" w:rsidP="003A176F">
      <w:pPr>
        <w:pStyle w:val="ListBullet2"/>
      </w:pPr>
      <w:r w:rsidRPr="003A176F">
        <w:t>Stage screen print</w:t>
      </w:r>
      <w:r w:rsidRPr="003A176F">
        <w:t>ing on glass</w:t>
      </w:r>
    </w:p>
    <w:p w:rsidR="00000000" w:rsidRPr="003A176F" w:rsidP="003A176F">
      <w:pPr>
        <w:pStyle w:val="ListBullet2"/>
      </w:pPr>
      <w:r w:rsidRPr="003A176F">
        <w:t>Stage digital printing on glass</w:t>
      </w:r>
    </w:p>
    <w:p w:rsidR="00000000" w:rsidRPr="003A176F" w:rsidP="003A176F">
      <w:pPr>
        <w:pStyle w:val="ListBullet"/>
      </w:pPr>
      <w:r w:rsidRPr="003A176F">
        <w:t xml:space="preserve">Use mathematical ideas and techniques to correctly complete measurements, calculate area and estimate material requirements </w:t>
      </w:r>
    </w:p>
    <w:p w:rsidR="00000000" w:rsidRPr="003A176F" w:rsidP="003A176F">
      <w:pPr>
        <w:pStyle w:val="ListBullet"/>
      </w:pPr>
      <w:r w:rsidRPr="003A176F">
        <w:t>Communicate ideas and information to enable confirmation of work requirements and spe</w:t>
      </w:r>
      <w:r w:rsidRPr="003A176F">
        <w:t xml:space="preserve">cifications and the reporting of work outcomes and problems, interpret basic plans and follow safety procedures </w:t>
      </w:r>
    </w:p>
    <w:p w:rsidR="00000000" w:rsidRPr="003A176F" w:rsidP="003A176F">
      <w:pPr>
        <w:pStyle w:val="ListBullet"/>
      </w:pPr>
      <w:r w:rsidRPr="003A176F">
        <w:t>Avoid backtracking, work flow interruptions or wastage</w:t>
      </w:r>
    </w:p>
    <w:p w:rsidR="00000000" w:rsidRPr="003A176F" w:rsidP="003A176F">
      <w:pPr>
        <w:pStyle w:val="ListBullet"/>
      </w:pPr>
      <w:r w:rsidRPr="003A176F">
        <w:t>Work with others and in a team by recognising dependencies and using cooperative approac</w:t>
      </w:r>
      <w:r w:rsidRPr="003A176F">
        <w:t>hes to optimise work flow and productivity</w:t>
      </w:r>
    </w:p>
    <w:p w:rsidR="00000000" w:rsidRPr="003A176F" w:rsidP="003A176F">
      <w:pPr>
        <w:pStyle w:val="AllowPageBreak"/>
      </w:pPr>
    </w:p>
    <w:p w:rsidR="00000000" w:rsidRPr="003A176F" w:rsidP="003A176F">
      <w:pPr>
        <w:pStyle w:val="Heading1"/>
      </w:pPr>
      <w:bookmarkStart w:id="13" w:name="O_798146"/>
      <w:bookmarkEnd w:id="13"/>
      <w:r w:rsidRPr="003A176F">
        <w:t>Knowledge Evidence</w:t>
      </w:r>
    </w:p>
    <w:p w:rsidR="00000000" w:rsidRPr="003A176F" w:rsidP="003A176F">
      <w:pPr>
        <w:pStyle w:val="ListBullet"/>
      </w:pPr>
      <w:r w:rsidRPr="003A176F">
        <w:t>Qualities and characteristics of glass and materials, including hazards and handling requirements</w:t>
      </w:r>
    </w:p>
    <w:p w:rsidR="00000000" w:rsidRPr="003A176F" w:rsidP="003A176F">
      <w:pPr>
        <w:pStyle w:val="ListBullet"/>
      </w:pPr>
      <w:r w:rsidRPr="003A176F">
        <w:t>Procedures, techniques and means of applying patterns and designs to glass surfaces</w:t>
      </w:r>
    </w:p>
    <w:p w:rsidR="00000000" w:rsidRPr="003A176F" w:rsidP="003A176F">
      <w:pPr>
        <w:pStyle w:val="ListBullet"/>
      </w:pPr>
      <w:r w:rsidRPr="003A176F">
        <w:t>Workplace safety system requirements related to the application of patterns and designs to glass surfaces</w:t>
      </w:r>
    </w:p>
    <w:p w:rsidR="00000000" w:rsidRPr="003A176F" w:rsidP="003A176F">
      <w:pPr>
        <w:pStyle w:val="ListBullet"/>
      </w:pPr>
      <w:r w:rsidRPr="003A176F">
        <w:t>Work flow requirements in relation to other stages of the work pro</w:t>
      </w:r>
      <w:r w:rsidRPr="003A176F">
        <w:t>cess</w:t>
      </w:r>
    </w:p>
    <w:p w:rsidR="00000000" w:rsidRPr="003A176F" w:rsidP="003A176F">
      <w:pPr>
        <w:pStyle w:val="AllowPageBreak"/>
      </w:pPr>
    </w:p>
    <w:p w:rsidR="00000000" w:rsidRPr="003A176F" w:rsidP="003A176F">
      <w:pPr>
        <w:pStyle w:val="Heading1"/>
      </w:pPr>
      <w:bookmarkStart w:id="14" w:name="O_798145"/>
      <w:bookmarkEnd w:id="14"/>
      <w:r w:rsidRPr="003A176F">
        <w:t>Assessment Conditions</w:t>
      </w:r>
    </w:p>
    <w:p w:rsidR="00000000" w:rsidRPr="003A176F" w:rsidP="003A176F">
      <w:pPr>
        <w:pStyle w:val="ListBullet"/>
      </w:pPr>
      <w:r w:rsidRPr="003A176F">
        <w:t>Assessors must:</w:t>
      </w:r>
    </w:p>
    <w:p w:rsidR="00000000" w:rsidRPr="003A176F" w:rsidP="003A176F">
      <w:pPr>
        <w:pStyle w:val="ListBullet2"/>
      </w:pPr>
      <w:r w:rsidRPr="003A176F">
        <w:t>hold training and assessment competencies as determined by the National Skills Standards Council (NSSC) or its successors</w:t>
      </w:r>
    </w:p>
    <w:p w:rsidR="00000000" w:rsidRPr="003A176F" w:rsidP="003A176F">
      <w:pPr>
        <w:pStyle w:val="ListBullet2"/>
      </w:pPr>
      <w:r w:rsidRPr="003A176F">
        <w:t>have vocational competency in the furnishing industry at least to the le</w:t>
      </w:r>
      <w:r w:rsidRPr="003A176F">
        <w:t xml:space="preserve">vel being assessed with broad industry knowledge and experience, usually combined with a relevant industry qualification </w:t>
      </w:r>
    </w:p>
    <w:p w:rsidR="00000000" w:rsidRPr="003A176F" w:rsidP="003A176F">
      <w:pPr>
        <w:pStyle w:val="ListBullet2"/>
      </w:pPr>
      <w:r w:rsidRPr="003A176F">
        <w:t>be familiar with the current skills and knowledge used and have relevant, current experience in the furnishing industry.</w:t>
      </w:r>
    </w:p>
    <w:p w:rsidR="00000000" w:rsidRPr="003A176F" w:rsidP="003A176F">
      <w:pPr>
        <w:pStyle w:val="ListBullet"/>
      </w:pPr>
      <w:r w:rsidRPr="003A176F">
        <w:t>Assessment m</w:t>
      </w:r>
      <w:r w:rsidRPr="003A176F">
        <w:t xml:space="preserve">ethods must confirm consistency of performance over time rather than a single assessment event and in a range of workplace relevant contexts. </w:t>
      </w:r>
    </w:p>
    <w:p w:rsidR="00000000" w:rsidRPr="003A176F" w:rsidP="003A176F">
      <w:pPr>
        <w:pStyle w:val="ListBullet"/>
      </w:pPr>
      <w:r w:rsidRPr="003A176F">
        <w:t>Assessment must be by observation of relevant tasks with questioning on underpinning knowledge and, where applica</w:t>
      </w:r>
      <w:r w:rsidRPr="003A176F">
        <w:t xml:space="preserve">ble, multimedia evidence, supervisor’s reports, projects and work samples. </w:t>
      </w:r>
    </w:p>
    <w:p w:rsidR="00000000" w:rsidRPr="003A176F" w:rsidP="003A176F">
      <w:pPr>
        <w:pStyle w:val="ListBullet"/>
      </w:pPr>
      <w:r w:rsidRPr="003A176F">
        <w:t>Assessment is to be conducted on single units of competency or in conjunction with other related units of competency. Foundation skills are integral to competent performance in the unit and should not be assessed separately.</w:t>
      </w:r>
    </w:p>
    <w:p w:rsidR="00000000" w:rsidRPr="003A176F" w:rsidP="003A176F">
      <w:pPr>
        <w:pStyle w:val="ListBullet"/>
      </w:pPr>
      <w:r w:rsidRPr="003A176F">
        <w:t>Assessment must occur on the jo</w:t>
      </w:r>
      <w:r w:rsidRPr="003A176F">
        <w:t>b or in a workplace simulated facility with relevant process, equipment, materials, work instructions and deadlines.</w:t>
      </w:r>
    </w:p>
    <w:p w:rsidR="00000000" w:rsidRPr="003A176F" w:rsidP="003A176F">
      <w:pPr>
        <w:pStyle w:val="ListBullet"/>
      </w:pPr>
      <w:r w:rsidRPr="003A176F">
        <w:t>Access is required to template materials/patterns, masking materials, application equipment, workplace operating procedures, unprocessed gl</w:t>
      </w:r>
      <w:r w:rsidRPr="003A176F">
        <w:t>ass, personal protective equipment and an appropriate work area.</w:t>
      </w:r>
    </w:p>
    <w:p w:rsidR="00000000" w:rsidRPr="003A176F" w:rsidP="003A176F">
      <w:pPr>
        <w:pStyle w:val="AllowPageBreak"/>
      </w:pPr>
    </w:p>
    <w:p w:rsidR="00000000" w:rsidRPr="003A176F" w:rsidP="003A176F">
      <w:pPr>
        <w:pStyle w:val="Heading1"/>
      </w:pPr>
      <w:bookmarkStart w:id="15" w:name="O_798160"/>
      <w:bookmarkEnd w:id="15"/>
      <w:r w:rsidRPr="003A176F">
        <w:t>Links</w:t>
      </w:r>
    </w:p>
    <w:p w:rsidR="00000000" w:rsidRPr="003A176F" w:rsidP="009E18D6">
      <w:pPr>
        <w:pStyle w:val="BodyText"/>
      </w:pPr>
      <w:r w:rsidRPr="003A176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A162F">
        <w:rPr>
          <w:rStyle w:val="Hyperlink"/>
        </w:rPr>
        <w:t>https://vetnet.gov.au/Pages/TrainingDocs.aspx?q=0601ab95-583a-4e93-b2d4-cfb27b03ed73</w:t>
      </w:r>
      <w:r>
        <w:fldChar w:fldCharType="end"/>
      </w:r>
    </w:p>
    <w:p w:rsidR="00000000" w:rsidRPr="003A176F" w:rsidP="003A176F"/>
    <w:sectPr w:rsidSect="003A17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7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76F" w:rsidRPr="009E18D6" w:rsidP="009E18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7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8D6" w:rsidP="003A17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18D6" w:rsidP="003A17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E18D6" w:rsidP="003A17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76F" w:rsidP="003A176F">
    <w:pPr>
      <w:pStyle w:val="Footer"/>
      <w:framePr w:wrap="around"/>
    </w:pPr>
    <w:r>
      <w:fldChar w:fldCharType="begin"/>
    </w:r>
    <w:r>
      <w:instrText xml:space="preserve"> DOCPROPERTY  Subject  \* MERGEFORMAT </w:instrText>
    </w:r>
    <w:r>
      <w:fldChar w:fldCharType="separate"/>
    </w:r>
    <w:r w:rsidR="009E18D6">
      <w:t>Approved</w:t>
    </w:r>
    <w:r w:rsidR="009E18D6">
      <w:fldChar w:fldCharType="end"/>
    </w:r>
    <w:r>
      <w:tab/>
      <w:t xml:space="preserve">Page </w:t>
    </w:r>
    <w:r>
      <w:fldChar w:fldCharType="begin"/>
    </w:r>
    <w:r>
      <w:instrText xml:space="preserve"> PAGE  \* Arabic  \* MERGEFORMAT </w:instrText>
    </w:r>
    <w:r>
      <w:fldChar w:fldCharType="separate"/>
    </w:r>
    <w:r w:rsidR="009E18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18D6">
      <w:rPr>
        <w:noProof/>
      </w:rPr>
      <w:t>5</w:t>
    </w:r>
    <w:r>
      <w:rPr>
        <w:noProof/>
      </w:rPr>
      <w:fldChar w:fldCharType="end"/>
    </w:r>
  </w:p>
  <w:p w:rsidR="003A176F" w:rsidP="003A176F">
    <w:pPr>
      <w:pStyle w:val="Footer"/>
      <w:framePr w:wrap="around"/>
    </w:pPr>
    <w:r>
      <w:t xml:space="preserve">© Commonwealth of Australia, </w:t>
    </w:r>
    <w:r>
      <w:fldChar w:fldCharType="begin"/>
    </w:r>
    <w:r>
      <w:instrText xml:space="preserve"> DATE  \@ "yyyy"  \* MERGEFORMAT </w:instrText>
    </w:r>
    <w:r>
      <w:fldChar w:fldCharType="separate"/>
    </w:r>
    <w:r w:rsidR="009E18D6">
      <w:rPr>
        <w:noProof/>
      </w:rPr>
      <w:t>2025</w:t>
    </w:r>
    <w:r>
      <w:fldChar w:fldCharType="end"/>
    </w:r>
    <w:r>
      <w:tab/>
    </w:r>
    <w:r>
      <w:fldChar w:fldCharType="begin"/>
    </w:r>
    <w:r>
      <w:instrText xml:space="preserve"> DOCPROPERTY  Author  \* MERGEFORMAT </w:instrText>
    </w:r>
    <w:r>
      <w:fldChar w:fldCharType="separate"/>
    </w:r>
    <w:r w:rsidR="009E18D6">
      <w:t>Skills Insight</w:t>
    </w:r>
    <w:r w:rsidR="009E18D6">
      <w:fldChar w:fldCharType="end"/>
    </w:r>
  </w:p>
  <w:p w:rsidR="003A176F" w:rsidP="003A17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7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8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176F" w:rsidRPr="009E18D6" w:rsidP="009E18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7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8D6" w:rsidRPr="002D2AF8" w:rsidP="003A176F">
    <w:pPr>
      <w:pStyle w:val="Header"/>
      <w:framePr w:wrap="around"/>
    </w:pPr>
    <w:r>
      <w:fldChar w:fldCharType="begin"/>
    </w:r>
    <w:r>
      <w:instrText xml:space="preserve"> TITLE   \* MERGEFORMAT </w:instrText>
    </w:r>
    <w:r>
      <w:fldChar w:fldCharType="separate"/>
    </w:r>
    <w:r>
      <w:t>MSFGG3009 Apply patterns and designs to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18D6" w:rsidP="003A17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76F" w:rsidRPr="002D2AF8" w:rsidP="003A176F">
    <w:pPr>
      <w:pStyle w:val="Header"/>
      <w:framePr w:wrap="around"/>
    </w:pPr>
    <w:r>
      <w:fldChar w:fldCharType="begin"/>
    </w:r>
    <w:r>
      <w:instrText xml:space="preserve"> TITLE   \* MERGEFORMAT </w:instrText>
    </w:r>
    <w:r>
      <w:fldChar w:fldCharType="separate"/>
    </w:r>
    <w:r w:rsidR="009E18D6">
      <w:t>MSFGG3009 Apply patterns and designs to glass</w:t>
    </w:r>
    <w:r w:rsidR="009E18D6">
      <w:fldChar w:fldCharType="end"/>
    </w:r>
    <w:r>
      <w:tab/>
      <w:t xml:space="preserve">Date this document was generated: </w:t>
    </w:r>
    <w:r>
      <w:fldChar w:fldCharType="begin"/>
    </w:r>
    <w:r>
      <w:instrText xml:space="preserve"> CREATEDATE  \@ "d MMMM yyyy"  \* MERGEFORMAT </w:instrText>
    </w:r>
    <w:r>
      <w:fldChar w:fldCharType="separate"/>
    </w:r>
    <w:r w:rsidR="009E18D6">
      <w:rPr>
        <w:noProof/>
      </w:rPr>
      <w:t>2 March 2025</w:t>
    </w:r>
    <w:r>
      <w:fldChar w:fldCharType="end"/>
    </w:r>
  </w:p>
  <w:p w:rsidR="003A176F" w:rsidP="003A17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7EFF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E69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A02E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7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176F"/>
    <w:pPr>
      <w:spacing w:before="360" w:after="60"/>
      <w:outlineLvl w:val="0"/>
    </w:pPr>
    <w:rPr>
      <w:sz w:val="32"/>
    </w:rPr>
  </w:style>
  <w:style w:type="paragraph" w:styleId="Heading2">
    <w:name w:val="heading 2"/>
    <w:basedOn w:val="HeadingBase"/>
    <w:next w:val="BodyText"/>
    <w:link w:val="Heading2Char"/>
    <w:qFormat/>
    <w:rsid w:val="003A176F"/>
    <w:pPr>
      <w:keepLines/>
      <w:spacing w:before="240" w:after="120"/>
      <w:outlineLvl w:val="1"/>
    </w:pPr>
    <w:rPr>
      <w:sz w:val="28"/>
      <w:szCs w:val="40"/>
    </w:rPr>
  </w:style>
  <w:style w:type="paragraph" w:styleId="Heading3">
    <w:name w:val="heading 3"/>
    <w:basedOn w:val="HeadingBase"/>
    <w:next w:val="BodyText"/>
    <w:link w:val="Heading3Char"/>
    <w:qFormat/>
    <w:rsid w:val="003A176F"/>
    <w:pPr>
      <w:spacing w:before="180" w:after="120"/>
      <w:outlineLvl w:val="2"/>
    </w:pPr>
    <w:rPr>
      <w:spacing w:val="-10"/>
      <w:kern w:val="32"/>
    </w:rPr>
  </w:style>
  <w:style w:type="paragraph" w:styleId="Heading4">
    <w:name w:val="heading 4"/>
    <w:basedOn w:val="HeadingBase"/>
    <w:next w:val="BodyText"/>
    <w:link w:val="Heading4Char"/>
    <w:qFormat/>
    <w:rsid w:val="003A176F"/>
    <w:pPr>
      <w:spacing w:before="160" w:after="120"/>
      <w:outlineLvl w:val="3"/>
    </w:pPr>
    <w:rPr>
      <w:sz w:val="22"/>
    </w:rPr>
  </w:style>
  <w:style w:type="paragraph" w:styleId="Heading5">
    <w:name w:val="heading 5"/>
    <w:basedOn w:val="HeadingBase"/>
    <w:next w:val="Normal"/>
    <w:link w:val="Heading5Char"/>
    <w:qFormat/>
    <w:rsid w:val="003A176F"/>
    <w:pPr>
      <w:spacing w:before="80"/>
      <w:outlineLvl w:val="4"/>
    </w:pPr>
    <w:rPr>
      <w:color w:val="918585"/>
      <w:sz w:val="20"/>
    </w:rPr>
  </w:style>
  <w:style w:type="paragraph" w:styleId="Heading6">
    <w:name w:val="heading 6"/>
    <w:basedOn w:val="HeadingBase"/>
    <w:next w:val="Normal"/>
    <w:link w:val="Heading6Char"/>
    <w:qFormat/>
    <w:rsid w:val="003A176F"/>
    <w:pPr>
      <w:spacing w:before="60"/>
      <w:outlineLvl w:val="5"/>
    </w:pPr>
    <w:rPr>
      <w:color w:val="918585"/>
      <w:sz w:val="20"/>
    </w:rPr>
  </w:style>
  <w:style w:type="paragraph" w:styleId="Heading7">
    <w:name w:val="heading 7"/>
    <w:basedOn w:val="Normal"/>
    <w:next w:val="Normal"/>
    <w:link w:val="Heading7Char"/>
    <w:qFormat/>
    <w:rsid w:val="003A176F"/>
    <w:pPr>
      <w:ind w:left="720"/>
      <w:outlineLvl w:val="6"/>
    </w:pPr>
    <w:rPr>
      <w:i/>
    </w:rPr>
  </w:style>
  <w:style w:type="paragraph" w:styleId="Heading8">
    <w:name w:val="heading 8"/>
    <w:basedOn w:val="Normal"/>
    <w:next w:val="Normal"/>
    <w:link w:val="Heading8Char"/>
    <w:qFormat/>
    <w:rsid w:val="003A176F"/>
    <w:pPr>
      <w:ind w:left="720"/>
      <w:outlineLvl w:val="7"/>
    </w:pPr>
    <w:rPr>
      <w:i/>
    </w:rPr>
  </w:style>
  <w:style w:type="paragraph" w:styleId="Heading9">
    <w:name w:val="heading 9"/>
    <w:basedOn w:val="Normal"/>
    <w:next w:val="Normal"/>
    <w:link w:val="Heading9Char"/>
    <w:qFormat/>
    <w:rsid w:val="003A176F"/>
    <w:pPr>
      <w:ind w:left="720"/>
      <w:outlineLvl w:val="8"/>
    </w:pPr>
    <w:rPr>
      <w:i/>
    </w:rPr>
  </w:style>
  <w:style w:type="character" w:default="1" w:styleId="DefaultParagraphFont">
    <w:name w:val="Default Paragraph Font"/>
    <w:uiPriority w:val="1"/>
    <w:unhideWhenUsed/>
    <w:rsid w:val="003A1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76F"/>
  </w:style>
  <w:style w:type="character" w:customStyle="1" w:styleId="Heading1Char">
    <w:name w:val="Heading 1 Char"/>
    <w:basedOn w:val="DefaultParagraphFont"/>
    <w:link w:val="Heading1"/>
    <w:rsid w:val="003A176F"/>
    <w:rPr>
      <w:rFonts w:ascii="Times New Roman" w:eastAsia="Times New Roman" w:hAnsi="Times New Roman" w:cs="Times New Roman"/>
      <w:b/>
      <w:sz w:val="32"/>
      <w:szCs w:val="20"/>
      <w:lang w:eastAsia="en-US"/>
    </w:rPr>
  </w:style>
  <w:style w:type="paragraph" w:styleId="BodyText">
    <w:name w:val="Body Text"/>
    <w:basedOn w:val="Normal"/>
    <w:link w:val="BodyTextChar"/>
    <w:rsid w:val="003A17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176F"/>
    <w:rPr>
      <w:rFonts w:ascii="Times New Roman" w:eastAsia="Times New Roman" w:hAnsi="Times New Roman" w:cs="Times New Roman"/>
      <w:sz w:val="24"/>
      <w:lang w:eastAsia="en-US"/>
    </w:rPr>
  </w:style>
  <w:style w:type="paragraph" w:styleId="ListBullet">
    <w:name w:val="List Bullet"/>
    <w:basedOn w:val="List"/>
    <w:rsid w:val="003A176F"/>
    <w:pPr>
      <w:numPr>
        <w:numId w:val="12"/>
      </w:numPr>
      <w:tabs>
        <w:tab w:val="clear" w:pos="340"/>
      </w:tabs>
      <w:spacing w:before="40" w:after="40"/>
    </w:pPr>
  </w:style>
  <w:style w:type="character" w:customStyle="1" w:styleId="SpecialBold">
    <w:name w:val="Special Bold"/>
    <w:basedOn w:val="DefaultParagraphFont"/>
    <w:rsid w:val="003A176F"/>
    <w:rPr>
      <w:b/>
      <w:spacing w:val="0"/>
    </w:rPr>
  </w:style>
  <w:style w:type="paragraph" w:styleId="ListBullet2">
    <w:name w:val="List Bullet 2"/>
    <w:basedOn w:val="List2"/>
    <w:rsid w:val="003A176F"/>
    <w:pPr>
      <w:numPr>
        <w:numId w:val="13"/>
      </w:numPr>
      <w:tabs>
        <w:tab w:val="clear" w:pos="680"/>
      </w:tabs>
    </w:pPr>
  </w:style>
  <w:style w:type="paragraph" w:customStyle="1" w:styleId="SuperHeading">
    <w:name w:val="SuperHeading"/>
    <w:basedOn w:val="Normal"/>
    <w:rsid w:val="003A176F"/>
    <w:pPr>
      <w:spacing w:before="240" w:after="120"/>
      <w:outlineLvl w:val="0"/>
    </w:pPr>
    <w:rPr>
      <w:rFonts w:ascii="Times New Roman" w:hAnsi="Times New Roman"/>
      <w:b/>
      <w:sz w:val="32"/>
    </w:rPr>
  </w:style>
  <w:style w:type="paragraph" w:customStyle="1" w:styleId="AllowPageBreak">
    <w:name w:val="AllowPageBreak"/>
    <w:rsid w:val="003A17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17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7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7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7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7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17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176F"/>
    <w:rPr>
      <w:rFonts w:ascii="Courier New" w:eastAsia="Times New Roman" w:hAnsi="Courier New" w:cs="Times New Roman"/>
      <w:i/>
      <w:szCs w:val="20"/>
      <w:lang w:eastAsia="en-US"/>
    </w:rPr>
  </w:style>
  <w:style w:type="paragraph" w:customStyle="1" w:styleId="HeadingBase">
    <w:name w:val="Heading Base"/>
    <w:rsid w:val="003A1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76F"/>
    <w:pPr>
      <w:tabs>
        <w:tab w:val="right" w:leader="dot" w:pos="9072"/>
      </w:tabs>
      <w:ind w:left="567"/>
    </w:pPr>
    <w:rPr>
      <w:szCs w:val="22"/>
    </w:rPr>
  </w:style>
  <w:style w:type="paragraph" w:customStyle="1" w:styleId="TOCBase">
    <w:name w:val="TOC Base"/>
    <w:rsid w:val="003A1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76F"/>
    <w:pPr>
      <w:tabs>
        <w:tab w:val="right" w:leader="dot" w:pos="9072"/>
      </w:tabs>
      <w:spacing w:before="40" w:after="40"/>
      <w:ind w:left="284"/>
    </w:pPr>
    <w:rPr>
      <w:rFonts w:ascii="Times New Roman" w:hAnsi="Times New Roman"/>
    </w:rPr>
  </w:style>
  <w:style w:type="paragraph" w:styleId="TOC1">
    <w:name w:val="toc 1"/>
    <w:basedOn w:val="TOCBase"/>
    <w:next w:val="Normal"/>
    <w:rsid w:val="003A17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1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76F"/>
    <w:rPr>
      <w:rFonts w:ascii="Times New Roman" w:eastAsia="Times New Roman" w:hAnsi="Times New Roman" w:cs="Times New Roman"/>
      <w:sz w:val="16"/>
      <w:lang w:eastAsia="en-US"/>
    </w:rPr>
  </w:style>
  <w:style w:type="paragraph" w:styleId="Title">
    <w:name w:val="Title"/>
    <w:basedOn w:val="HeadingBase"/>
    <w:link w:val="TitleChar"/>
    <w:qFormat/>
    <w:rsid w:val="003A176F"/>
    <w:pPr>
      <w:spacing w:before="5040"/>
      <w:jc w:val="center"/>
    </w:pPr>
    <w:rPr>
      <w:sz w:val="48"/>
      <w:szCs w:val="72"/>
      <w:lang w:val="en-US"/>
    </w:rPr>
  </w:style>
  <w:style w:type="character" w:customStyle="1" w:styleId="TitleChar">
    <w:name w:val="Title Char"/>
    <w:basedOn w:val="DefaultParagraphFont"/>
    <w:link w:val="Title"/>
    <w:rsid w:val="003A1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76F"/>
    <w:pPr>
      <w:tabs>
        <w:tab w:val="left" w:pos="3600"/>
        <w:tab w:val="left" w:pos="3958"/>
      </w:tabs>
    </w:pPr>
  </w:style>
  <w:style w:type="paragraph" w:styleId="List">
    <w:name w:val="List"/>
    <w:basedOn w:val="BodyText"/>
    <w:next w:val="BodyText"/>
    <w:rsid w:val="003A176F"/>
    <w:pPr>
      <w:tabs>
        <w:tab w:val="left" w:pos="340"/>
      </w:tabs>
      <w:spacing w:before="60" w:after="60"/>
      <w:ind w:left="340" w:hanging="340"/>
    </w:pPr>
  </w:style>
  <w:style w:type="paragraph" w:customStyle="1" w:styleId="Note">
    <w:name w:val="Note"/>
    <w:basedOn w:val="BodyText"/>
    <w:rsid w:val="003A17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176F"/>
    <w:pPr>
      <w:framePr w:wrap="auto" w:hAnchor="text" w:y="6049"/>
    </w:pPr>
    <w:rPr>
      <w:color w:val="000000"/>
      <w:sz w:val="40"/>
    </w:rPr>
  </w:style>
  <w:style w:type="paragraph" w:customStyle="1" w:styleId="TOCTitle">
    <w:name w:val="TOCTitle"/>
    <w:basedOn w:val="Heading1"/>
    <w:rsid w:val="003A176F"/>
    <w:pPr>
      <w:spacing w:after="240"/>
      <w:jc w:val="center"/>
      <w:outlineLvl w:val="9"/>
    </w:pPr>
    <w:rPr>
      <w:caps/>
    </w:rPr>
  </w:style>
  <w:style w:type="paragraph" w:customStyle="1" w:styleId="Version">
    <w:name w:val="Version"/>
    <w:rsid w:val="003A17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176F"/>
    <w:pPr>
      <w:keepNext w:val="0"/>
      <w:tabs>
        <w:tab w:val="right" w:pos="4176"/>
      </w:tabs>
      <w:ind w:left="198" w:hanging="198"/>
    </w:pPr>
    <w:rPr>
      <w:rFonts w:ascii="Garamond" w:hAnsi="Garamond"/>
    </w:rPr>
  </w:style>
  <w:style w:type="paragraph" w:styleId="IndexHeading">
    <w:name w:val="index heading"/>
    <w:basedOn w:val="Normal"/>
    <w:next w:val="Index1"/>
    <w:semiHidden/>
    <w:rsid w:val="003A176F"/>
    <w:pPr>
      <w:spacing w:before="120" w:after="120"/>
    </w:pPr>
    <w:rPr>
      <w:rFonts w:ascii="Arial" w:hAnsi="Arial"/>
      <w:b/>
      <w:color w:val="918585"/>
      <w:sz w:val="24"/>
    </w:rPr>
  </w:style>
  <w:style w:type="paragraph" w:styleId="Header">
    <w:name w:val="header"/>
    <w:basedOn w:val="Normal"/>
    <w:link w:val="HeaderChar"/>
    <w:rsid w:val="003A1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76F"/>
    <w:rPr>
      <w:rFonts w:ascii="Times New Roman" w:eastAsia="Times New Roman" w:hAnsi="Times New Roman" w:cs="Times New Roman"/>
      <w:sz w:val="16"/>
      <w:szCs w:val="20"/>
      <w:lang w:val="en-GB" w:eastAsia="en-US"/>
    </w:rPr>
  </w:style>
  <w:style w:type="paragraph" w:customStyle="1" w:styleId="Chapter">
    <w:name w:val="Chapter"/>
    <w:basedOn w:val="Normal"/>
    <w:rsid w:val="003A176F"/>
    <w:pPr>
      <w:spacing w:before="240"/>
    </w:pPr>
    <w:rPr>
      <w:rFonts w:ascii="Times New Roman" w:hAnsi="Times New Roman"/>
      <w:smallCaps/>
      <w:spacing w:val="80"/>
      <w:sz w:val="28"/>
    </w:rPr>
  </w:style>
  <w:style w:type="paragraph" w:customStyle="1" w:styleId="InChapter">
    <w:name w:val="InChapter"/>
    <w:basedOn w:val="Heading3"/>
    <w:rsid w:val="003A176F"/>
    <w:pPr>
      <w:spacing w:after="240"/>
      <w:outlineLvl w:val="9"/>
    </w:pPr>
    <w:rPr>
      <w:noProof/>
    </w:rPr>
  </w:style>
  <w:style w:type="paragraph" w:styleId="Index2">
    <w:name w:val="index 2"/>
    <w:basedOn w:val="Normal"/>
    <w:next w:val="Normal"/>
    <w:semiHidden/>
    <w:rsid w:val="003A176F"/>
    <w:pPr>
      <w:tabs>
        <w:tab w:val="right" w:pos="4176"/>
      </w:tabs>
      <w:ind w:left="568" w:hanging="284"/>
    </w:pPr>
    <w:rPr>
      <w:rFonts w:ascii="Garamond" w:hAnsi="Garamond"/>
    </w:rPr>
  </w:style>
  <w:style w:type="paragraph" w:customStyle="1" w:styleId="Byline">
    <w:name w:val="Byline"/>
    <w:rsid w:val="003A1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76F"/>
    <w:pPr>
      <w:tabs>
        <w:tab w:val="clear" w:pos="3600"/>
        <w:tab w:val="clear" w:pos="3958"/>
      </w:tabs>
      <w:jc w:val="right"/>
    </w:pPr>
  </w:style>
  <w:style w:type="character" w:styleId="Emphasis">
    <w:name w:val="Emphasis"/>
    <w:basedOn w:val="DefaultParagraphFont"/>
    <w:qFormat/>
    <w:rsid w:val="003A176F"/>
    <w:rPr>
      <w:i/>
    </w:rPr>
  </w:style>
  <w:style w:type="paragraph" w:styleId="Caption">
    <w:name w:val="caption"/>
    <w:basedOn w:val="BodyText"/>
    <w:next w:val="Normal"/>
    <w:qFormat/>
    <w:rsid w:val="003A176F"/>
    <w:pPr>
      <w:framePr w:w="2268" w:hSpace="181" w:vSpace="181" w:wrap="around" w:vAnchor="text" w:hAnchor="page" w:x="1135" w:y="285" w:anchorLock="1"/>
    </w:pPr>
    <w:rPr>
      <w:i/>
    </w:rPr>
  </w:style>
  <w:style w:type="paragraph" w:customStyle="1" w:styleId="MiniTOCTitle">
    <w:name w:val="MiniTOCTitle"/>
    <w:basedOn w:val="Heading4"/>
    <w:rsid w:val="003A176F"/>
    <w:pPr>
      <w:spacing w:before="240"/>
      <w:outlineLvl w:val="9"/>
    </w:pPr>
    <w:rPr>
      <w:noProof/>
      <w:sz w:val="24"/>
    </w:rPr>
  </w:style>
  <w:style w:type="paragraph" w:customStyle="1" w:styleId="MiniTOCItem">
    <w:name w:val="MiniTOCItem"/>
    <w:basedOn w:val="ListBullet"/>
    <w:rsid w:val="003A176F"/>
    <w:pPr>
      <w:numPr>
        <w:numId w:val="0"/>
      </w:numPr>
      <w:tabs>
        <w:tab w:val="right" w:leader="dot" w:pos="6521"/>
      </w:tabs>
      <w:spacing w:before="0" w:after="0"/>
    </w:pPr>
  </w:style>
  <w:style w:type="paragraph" w:customStyle="1" w:styleId="TOFTitle">
    <w:name w:val="TOFTitle"/>
    <w:basedOn w:val="TOCTitle"/>
    <w:rsid w:val="003A176F"/>
  </w:style>
  <w:style w:type="paragraph" w:styleId="TableofFigures">
    <w:name w:val="table of figures"/>
    <w:basedOn w:val="Normal"/>
    <w:next w:val="Normal"/>
    <w:semiHidden/>
    <w:rsid w:val="003A176F"/>
    <w:pPr>
      <w:tabs>
        <w:tab w:val="right" w:leader="dot" w:pos="9072"/>
      </w:tabs>
      <w:ind w:left="970" w:hanging="403"/>
    </w:pPr>
    <w:rPr>
      <w:rFonts w:ascii="Times New Roman" w:hAnsi="Times New Roman"/>
      <w:b/>
    </w:rPr>
  </w:style>
  <w:style w:type="paragraph" w:styleId="ListNumber">
    <w:name w:val="List Number"/>
    <w:basedOn w:val="List"/>
    <w:rsid w:val="003A176F"/>
    <w:pPr>
      <w:numPr>
        <w:numId w:val="15"/>
      </w:numPr>
      <w:tabs>
        <w:tab w:val="clear" w:pos="340"/>
      </w:tabs>
    </w:pPr>
  </w:style>
  <w:style w:type="character" w:customStyle="1" w:styleId="WingdingSymbols">
    <w:name w:val="Wingding Symbols"/>
    <w:rsid w:val="003A176F"/>
    <w:rPr>
      <w:rFonts w:ascii="Wingdings" w:hAnsi="Wingdings"/>
    </w:rPr>
  </w:style>
  <w:style w:type="paragraph" w:customStyle="1" w:styleId="TableHeading">
    <w:name w:val="Table Heading"/>
    <w:basedOn w:val="HeadingBase"/>
    <w:rsid w:val="003A176F"/>
    <w:pPr>
      <w:keepLines/>
      <w:pBdr>
        <w:bottom w:val="single" w:sz="6" w:space="1" w:color="918585"/>
      </w:pBdr>
      <w:spacing w:before="240"/>
    </w:pPr>
  </w:style>
  <w:style w:type="character" w:customStyle="1" w:styleId="HotSpot">
    <w:name w:val="HotSpot"/>
    <w:rsid w:val="003A176F"/>
    <w:rPr>
      <w:color w:val="0033CC"/>
      <w:u w:val="none"/>
    </w:rPr>
  </w:style>
  <w:style w:type="paragraph" w:customStyle="1" w:styleId="BodyTextRight">
    <w:name w:val="Body Text Right"/>
    <w:basedOn w:val="BodyText"/>
    <w:rsid w:val="003A176F"/>
    <w:pPr>
      <w:spacing w:before="0" w:after="0"/>
      <w:jc w:val="right"/>
    </w:pPr>
  </w:style>
  <w:style w:type="paragraph" w:styleId="Index3">
    <w:name w:val="index 3"/>
    <w:basedOn w:val="ListNumber2"/>
    <w:next w:val="Normal"/>
    <w:semiHidden/>
    <w:rsid w:val="003A176F"/>
    <w:pPr>
      <w:numPr>
        <w:numId w:val="0"/>
      </w:numPr>
      <w:tabs>
        <w:tab w:val="right" w:leader="dot" w:pos="4176"/>
      </w:tabs>
    </w:pPr>
  </w:style>
  <w:style w:type="paragraph" w:styleId="ListNumber2">
    <w:name w:val="List Number 2"/>
    <w:basedOn w:val="List2"/>
    <w:rsid w:val="003A176F"/>
    <w:pPr>
      <w:numPr>
        <w:numId w:val="10"/>
      </w:numPr>
      <w:tabs>
        <w:tab w:val="clear" w:pos="1060"/>
      </w:tabs>
    </w:pPr>
  </w:style>
  <w:style w:type="paragraph" w:customStyle="1" w:styleId="MarginNote">
    <w:name w:val="Margin Note"/>
    <w:basedOn w:val="BodyText"/>
    <w:rsid w:val="003A1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7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176F"/>
    <w:rPr>
      <w:sz w:val="32"/>
    </w:rPr>
  </w:style>
  <w:style w:type="paragraph" w:customStyle="1" w:styleId="HeadingProcedure">
    <w:name w:val="Heading Procedure"/>
    <w:basedOn w:val="HeadingBase"/>
    <w:next w:val="Normal"/>
    <w:rsid w:val="003A176F"/>
    <w:pPr>
      <w:tabs>
        <w:tab w:val="left" w:pos="0"/>
      </w:tabs>
      <w:spacing w:before="120" w:after="60"/>
    </w:pPr>
    <w:rPr>
      <w:i/>
      <w:color w:val="918585"/>
      <w:sz w:val="22"/>
    </w:rPr>
  </w:style>
  <w:style w:type="paragraph" w:customStyle="1" w:styleId="TableBodyText">
    <w:name w:val="Table Body Text"/>
    <w:basedOn w:val="BodyText"/>
    <w:rsid w:val="003A176F"/>
    <w:pPr>
      <w:spacing w:before="60" w:after="60"/>
    </w:pPr>
  </w:style>
  <w:style w:type="paragraph" w:styleId="ListContinue">
    <w:name w:val="List Continue"/>
    <w:basedOn w:val="List"/>
    <w:rsid w:val="003A176F"/>
    <w:pPr>
      <w:ind w:firstLine="0"/>
    </w:pPr>
  </w:style>
  <w:style w:type="paragraph" w:customStyle="1" w:styleId="ListNote">
    <w:name w:val="List Note"/>
    <w:basedOn w:val="List"/>
    <w:rsid w:val="003A176F"/>
    <w:pPr>
      <w:pBdr>
        <w:top w:val="single" w:sz="6" w:space="2" w:color="918585"/>
        <w:bottom w:val="single" w:sz="6" w:space="2" w:color="918585"/>
      </w:pBdr>
      <w:tabs>
        <w:tab w:val="left" w:pos="1021"/>
      </w:tabs>
      <w:ind w:firstLine="0"/>
    </w:pPr>
  </w:style>
  <w:style w:type="paragraph" w:customStyle="1" w:styleId="Warning">
    <w:name w:val="Warning"/>
    <w:basedOn w:val="BodyText"/>
    <w:rsid w:val="003A176F"/>
    <w:pPr>
      <w:shd w:val="clear" w:color="auto" w:fill="D9D9D9"/>
      <w:tabs>
        <w:tab w:val="left" w:pos="992"/>
      </w:tabs>
      <w:ind w:left="119" w:right="119"/>
    </w:pPr>
    <w:rPr>
      <w:sz w:val="20"/>
    </w:rPr>
  </w:style>
  <w:style w:type="paragraph" w:customStyle="1" w:styleId="MarginIcons">
    <w:name w:val="Margin Icons"/>
    <w:basedOn w:val="BodyText"/>
    <w:rsid w:val="003A17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76F"/>
    <w:rPr>
      <w:rFonts w:ascii="Courier New" w:hAnsi="Courier New"/>
    </w:rPr>
  </w:style>
  <w:style w:type="paragraph" w:customStyle="1" w:styleId="NoteBullet">
    <w:name w:val="Note Bullet"/>
    <w:basedOn w:val="Note"/>
    <w:rsid w:val="003A176F"/>
    <w:pPr>
      <w:tabs>
        <w:tab w:val="clear" w:pos="680"/>
      </w:tabs>
      <w:spacing w:before="60" w:after="60"/>
    </w:pPr>
  </w:style>
  <w:style w:type="paragraph" w:customStyle="1" w:styleId="SubHeading2">
    <w:name w:val="SubHeading2"/>
    <w:basedOn w:val="HeadingBase"/>
    <w:rsid w:val="003A176F"/>
    <w:pPr>
      <w:spacing w:before="240" w:after="60"/>
    </w:pPr>
    <w:rPr>
      <w:sz w:val="20"/>
    </w:rPr>
  </w:style>
  <w:style w:type="paragraph" w:customStyle="1" w:styleId="SubHeading1">
    <w:name w:val="SubHeading1"/>
    <w:basedOn w:val="HeadingBase"/>
    <w:rsid w:val="003A176F"/>
    <w:pPr>
      <w:spacing w:before="240" w:after="60"/>
    </w:pPr>
    <w:rPr>
      <w:color w:val="918585"/>
      <w:sz w:val="22"/>
    </w:rPr>
  </w:style>
  <w:style w:type="paragraph" w:customStyle="1" w:styleId="SideHeading">
    <w:name w:val="Side Heading"/>
    <w:basedOn w:val="HeadingBase"/>
    <w:rsid w:val="003A1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76F"/>
    <w:pPr>
      <w:tabs>
        <w:tab w:val="num" w:pos="360"/>
      </w:tabs>
    </w:pPr>
  </w:style>
  <w:style w:type="paragraph" w:styleId="PlainText">
    <w:name w:val="Plain Text"/>
    <w:basedOn w:val="Normal"/>
    <w:link w:val="PlainTextChar"/>
    <w:rsid w:val="003A176F"/>
    <w:rPr>
      <w:sz w:val="20"/>
    </w:rPr>
  </w:style>
  <w:style w:type="character" w:customStyle="1" w:styleId="PlainTextChar">
    <w:name w:val="Plain Text Char"/>
    <w:basedOn w:val="DefaultParagraphFont"/>
    <w:link w:val="PlainText"/>
    <w:rsid w:val="003A176F"/>
    <w:rPr>
      <w:rFonts w:ascii="Courier New" w:eastAsia="Times New Roman" w:hAnsi="Courier New" w:cs="Times New Roman"/>
      <w:sz w:val="20"/>
      <w:szCs w:val="20"/>
      <w:lang w:eastAsia="en-US"/>
    </w:rPr>
  </w:style>
  <w:style w:type="character" w:customStyle="1" w:styleId="MenuOption">
    <w:name w:val="Menu Option"/>
    <w:basedOn w:val="DefaultParagraphFont"/>
    <w:rsid w:val="003A176F"/>
    <w:rPr>
      <w:b/>
      <w:smallCaps/>
    </w:rPr>
  </w:style>
  <w:style w:type="paragraph" w:customStyle="1" w:styleId="TableListNumber">
    <w:name w:val="Table List Number"/>
    <w:basedOn w:val="ListNumber"/>
    <w:rsid w:val="003A176F"/>
    <w:pPr>
      <w:numPr>
        <w:numId w:val="0"/>
      </w:numPr>
    </w:pPr>
  </w:style>
  <w:style w:type="paragraph" w:styleId="TOC4">
    <w:name w:val="toc 4"/>
    <w:basedOn w:val="TOCBase"/>
    <w:next w:val="Normal"/>
    <w:semiHidden/>
    <w:rsid w:val="003A176F"/>
    <w:pPr>
      <w:tabs>
        <w:tab w:val="right" w:leader="dot" w:pos="9071"/>
      </w:tabs>
      <w:ind w:left="1701"/>
    </w:pPr>
  </w:style>
  <w:style w:type="paragraph" w:customStyle="1" w:styleId="ListAlpha">
    <w:name w:val="List Alpha"/>
    <w:basedOn w:val="List"/>
    <w:rsid w:val="003A176F"/>
    <w:pPr>
      <w:numPr>
        <w:numId w:val="9"/>
      </w:numPr>
    </w:pPr>
  </w:style>
  <w:style w:type="paragraph" w:customStyle="1" w:styleId="ListAlpha2">
    <w:name w:val="List Alpha 2"/>
    <w:basedOn w:val="List2"/>
    <w:rsid w:val="003A176F"/>
    <w:pPr>
      <w:numPr>
        <w:numId w:val="8"/>
      </w:numPr>
    </w:pPr>
  </w:style>
  <w:style w:type="paragraph" w:styleId="List2">
    <w:name w:val="List 2"/>
    <w:basedOn w:val="BodyText"/>
    <w:rsid w:val="003A176F"/>
    <w:pPr>
      <w:tabs>
        <w:tab w:val="left" w:pos="680"/>
      </w:tabs>
      <w:spacing w:before="60" w:after="60"/>
      <w:ind w:left="680" w:hanging="340"/>
    </w:pPr>
  </w:style>
  <w:style w:type="paragraph" w:styleId="List3">
    <w:name w:val="List 3"/>
    <w:basedOn w:val="BodyText"/>
    <w:rsid w:val="003A176F"/>
    <w:pPr>
      <w:tabs>
        <w:tab w:val="left" w:pos="1021"/>
      </w:tabs>
      <w:spacing w:before="60" w:after="60"/>
      <w:ind w:left="1020" w:hanging="340"/>
    </w:pPr>
  </w:style>
  <w:style w:type="paragraph" w:styleId="List4">
    <w:name w:val="List 4"/>
    <w:basedOn w:val="BodyText"/>
    <w:rsid w:val="003A176F"/>
    <w:pPr>
      <w:tabs>
        <w:tab w:val="left" w:pos="1361"/>
      </w:tabs>
      <w:spacing w:before="60" w:after="60"/>
      <w:ind w:left="1361" w:hanging="340"/>
    </w:pPr>
  </w:style>
  <w:style w:type="paragraph" w:styleId="List5">
    <w:name w:val="List 5"/>
    <w:basedOn w:val="BodyText"/>
    <w:rsid w:val="003A176F"/>
    <w:pPr>
      <w:tabs>
        <w:tab w:val="left" w:pos="1701"/>
      </w:tabs>
      <w:spacing w:before="60" w:after="60"/>
      <w:ind w:left="1701" w:hanging="340"/>
    </w:pPr>
  </w:style>
  <w:style w:type="paragraph" w:styleId="ListBullet3">
    <w:name w:val="List Bullet 3"/>
    <w:basedOn w:val="List3"/>
    <w:rsid w:val="003A176F"/>
    <w:pPr>
      <w:numPr>
        <w:numId w:val="14"/>
      </w:numPr>
      <w:tabs>
        <w:tab w:val="clear" w:pos="1021"/>
      </w:tabs>
      <w:ind w:left="1037" w:hanging="357"/>
    </w:pPr>
  </w:style>
  <w:style w:type="paragraph" w:styleId="ListBullet4">
    <w:name w:val="List Bullet 4"/>
    <w:basedOn w:val="List4"/>
    <w:rsid w:val="003A176F"/>
    <w:pPr>
      <w:numPr>
        <w:numId w:val="3"/>
      </w:numPr>
      <w:tabs>
        <w:tab w:val="clear" w:pos="1361"/>
      </w:tabs>
    </w:pPr>
  </w:style>
  <w:style w:type="paragraph" w:styleId="ListBullet5">
    <w:name w:val="List Bullet 5"/>
    <w:basedOn w:val="List5"/>
    <w:rsid w:val="003A176F"/>
    <w:pPr>
      <w:numPr>
        <w:numId w:val="4"/>
      </w:numPr>
    </w:pPr>
  </w:style>
  <w:style w:type="paragraph" w:styleId="ListContinue2">
    <w:name w:val="List Continue 2"/>
    <w:basedOn w:val="List2"/>
    <w:rsid w:val="003A176F"/>
    <w:pPr>
      <w:ind w:firstLine="0"/>
    </w:pPr>
  </w:style>
  <w:style w:type="paragraph" w:styleId="ListContinue3">
    <w:name w:val="List Continue 3"/>
    <w:basedOn w:val="List3"/>
    <w:rsid w:val="003A176F"/>
    <w:pPr>
      <w:ind w:left="1021" w:firstLine="0"/>
    </w:pPr>
  </w:style>
  <w:style w:type="paragraph" w:styleId="ListContinue4">
    <w:name w:val="List Continue 4"/>
    <w:basedOn w:val="List4"/>
    <w:rsid w:val="003A176F"/>
    <w:pPr>
      <w:ind w:firstLine="0"/>
    </w:pPr>
  </w:style>
  <w:style w:type="paragraph" w:styleId="ListContinue5">
    <w:name w:val="List Continue 5"/>
    <w:basedOn w:val="List5"/>
    <w:rsid w:val="003A176F"/>
    <w:pPr>
      <w:ind w:firstLine="0"/>
    </w:pPr>
  </w:style>
  <w:style w:type="paragraph" w:styleId="ListNumber3">
    <w:name w:val="List Number 3"/>
    <w:basedOn w:val="List3"/>
    <w:rsid w:val="003A176F"/>
    <w:pPr>
      <w:numPr>
        <w:numId w:val="5"/>
      </w:numPr>
    </w:pPr>
  </w:style>
  <w:style w:type="paragraph" w:styleId="ListNumber4">
    <w:name w:val="List Number 4"/>
    <w:basedOn w:val="List4"/>
    <w:rsid w:val="003A176F"/>
    <w:pPr>
      <w:numPr>
        <w:numId w:val="6"/>
      </w:numPr>
    </w:pPr>
  </w:style>
  <w:style w:type="paragraph" w:styleId="ListNumber5">
    <w:name w:val="List Number 5"/>
    <w:basedOn w:val="List5"/>
    <w:rsid w:val="003A176F"/>
    <w:pPr>
      <w:numPr>
        <w:numId w:val="7"/>
      </w:numPr>
    </w:pPr>
  </w:style>
  <w:style w:type="paragraph" w:styleId="BlockText">
    <w:name w:val="Block Text"/>
    <w:basedOn w:val="Normal"/>
    <w:rsid w:val="003A176F"/>
    <w:pPr>
      <w:spacing w:after="120"/>
      <w:ind w:left="1440" w:right="1440"/>
    </w:pPr>
  </w:style>
  <w:style w:type="character" w:customStyle="1" w:styleId="Subscript">
    <w:name w:val="Subscript"/>
    <w:basedOn w:val="DefaultParagraphFont"/>
    <w:rsid w:val="003A176F"/>
    <w:rPr>
      <w:sz w:val="16"/>
      <w:vertAlign w:val="subscript"/>
    </w:rPr>
  </w:style>
  <w:style w:type="character" w:customStyle="1" w:styleId="Superscript">
    <w:name w:val="Superscript"/>
    <w:basedOn w:val="DefaultParagraphFont"/>
    <w:rsid w:val="003A176F"/>
    <w:rPr>
      <w:sz w:val="16"/>
      <w:vertAlign w:val="superscript"/>
    </w:rPr>
  </w:style>
  <w:style w:type="character" w:customStyle="1" w:styleId="Symbols">
    <w:name w:val="Symbols"/>
    <w:basedOn w:val="DefaultParagraphFont"/>
    <w:rsid w:val="003A176F"/>
    <w:rPr>
      <w:rFonts w:ascii="Symbol" w:hAnsi="Symbol"/>
    </w:rPr>
  </w:style>
  <w:style w:type="character" w:customStyle="1" w:styleId="MenuOptions">
    <w:name w:val="Menu Options"/>
    <w:basedOn w:val="DefaultParagraphFont"/>
    <w:rsid w:val="003A176F"/>
    <w:rPr>
      <w:rFonts w:ascii="Arial Narrow" w:hAnsi="Arial Narrow"/>
      <w:smallCaps/>
    </w:rPr>
  </w:style>
  <w:style w:type="character" w:customStyle="1" w:styleId="Buttons">
    <w:name w:val="Buttons"/>
    <w:basedOn w:val="DefaultParagraphFont"/>
    <w:rsid w:val="003A176F"/>
    <w:rPr>
      <w:b/>
    </w:rPr>
  </w:style>
  <w:style w:type="character" w:customStyle="1" w:styleId="Underlined">
    <w:name w:val="Underlined"/>
    <w:basedOn w:val="DefaultParagraphFont"/>
    <w:rsid w:val="003A176F"/>
    <w:rPr>
      <w:u w:val="single"/>
    </w:rPr>
  </w:style>
  <w:style w:type="paragraph" w:customStyle="1" w:styleId="TableBodyTextRight">
    <w:name w:val="Table Body Text Right"/>
    <w:basedOn w:val="TableBodyText"/>
    <w:rsid w:val="003A176F"/>
    <w:pPr>
      <w:widowControl w:val="0"/>
      <w:autoSpaceDE w:val="0"/>
      <w:autoSpaceDN w:val="0"/>
      <w:adjustRightInd w:val="0"/>
      <w:jc w:val="right"/>
    </w:pPr>
    <w:rPr>
      <w:rFonts w:cs="Arial"/>
      <w:szCs w:val="18"/>
    </w:rPr>
  </w:style>
  <w:style w:type="paragraph" w:customStyle="1" w:styleId="CopyrightText">
    <w:name w:val="Copyright Text"/>
    <w:basedOn w:val="BodyText"/>
    <w:rsid w:val="003A176F"/>
    <w:rPr>
      <w:sz w:val="18"/>
    </w:rPr>
  </w:style>
  <w:style w:type="paragraph" w:customStyle="1" w:styleId="BodySmallRight">
    <w:name w:val="Body Small Right"/>
    <w:basedOn w:val="BodyTextRight"/>
    <w:rsid w:val="003A176F"/>
    <w:rPr>
      <w:sz w:val="18"/>
      <w:szCs w:val="18"/>
    </w:rPr>
  </w:style>
  <w:style w:type="paragraph" w:customStyle="1" w:styleId="MarginEdition">
    <w:name w:val="Margin Edition"/>
    <w:basedOn w:val="MarginNote"/>
    <w:rsid w:val="003A176F"/>
    <w:pPr>
      <w:spacing w:before="0" w:after="0"/>
    </w:pPr>
    <w:rPr>
      <w:rFonts w:ascii="Times New Roman" w:hAnsi="Times New Roman"/>
      <w:color w:val="999999"/>
    </w:rPr>
  </w:style>
  <w:style w:type="paragraph" w:customStyle="1" w:styleId="Spacer">
    <w:name w:val="Spacer"/>
    <w:basedOn w:val="Normal"/>
    <w:rsid w:val="003A176F"/>
    <w:rPr>
      <w:sz w:val="2"/>
      <w:szCs w:val="2"/>
    </w:rPr>
  </w:style>
  <w:style w:type="character" w:customStyle="1" w:styleId="Small">
    <w:name w:val="Small"/>
    <w:basedOn w:val="DefaultParagraphFont"/>
    <w:rsid w:val="003A176F"/>
    <w:rPr>
      <w:sz w:val="16"/>
    </w:rPr>
  </w:style>
  <w:style w:type="paragraph" w:customStyle="1" w:styleId="WideTable">
    <w:name w:val="Wide Table"/>
    <w:basedOn w:val="Normal"/>
    <w:rsid w:val="003A176F"/>
    <w:pPr>
      <w:ind w:left="-1418"/>
    </w:pPr>
    <w:rPr>
      <w:sz w:val="2"/>
      <w:szCs w:val="2"/>
    </w:rPr>
  </w:style>
  <w:style w:type="character" w:styleId="PageNumber">
    <w:name w:val="page number"/>
    <w:basedOn w:val="DefaultParagraphFont"/>
    <w:rsid w:val="003A176F"/>
  </w:style>
  <w:style w:type="paragraph" w:styleId="Quote">
    <w:name w:val="Quote"/>
    <w:basedOn w:val="Heading1"/>
    <w:link w:val="QuoteChar"/>
    <w:qFormat/>
    <w:rsid w:val="003A176F"/>
    <w:rPr>
      <w:b w:val="0"/>
      <w:sz w:val="72"/>
      <w:szCs w:val="72"/>
      <w:lang w:val="en-NZ"/>
    </w:rPr>
  </w:style>
  <w:style w:type="character" w:customStyle="1" w:styleId="QuoteChar">
    <w:name w:val="Quote Char"/>
    <w:basedOn w:val="DefaultParagraphFont"/>
    <w:link w:val="Quote"/>
    <w:rsid w:val="003A1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76F"/>
    <w:pPr>
      <w:pageBreakBefore/>
    </w:pPr>
  </w:style>
  <w:style w:type="paragraph" w:customStyle="1" w:styleId="Border">
    <w:name w:val="Border"/>
    <w:basedOn w:val="Normal"/>
    <w:qFormat/>
    <w:rsid w:val="003A17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76F"/>
    <w:rPr>
      <w:b/>
      <w:bCs/>
      <w:i/>
      <w:iCs/>
      <w:color w:val="auto"/>
    </w:rPr>
  </w:style>
  <w:style w:type="paragraph" w:styleId="IntenseQuote">
    <w:name w:val="Intense Quote"/>
    <w:basedOn w:val="Normal"/>
    <w:next w:val="Normal"/>
    <w:link w:val="IntenseQuoteChar"/>
    <w:uiPriority w:val="30"/>
    <w:qFormat/>
    <w:rsid w:val="003A17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7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176F"/>
    <w:rPr>
      <w:smallCaps/>
      <w:color w:val="auto"/>
      <w:u w:val="single"/>
    </w:rPr>
  </w:style>
  <w:style w:type="character" w:styleId="IntenseReference">
    <w:name w:val="Intense Reference"/>
    <w:basedOn w:val="DefaultParagraphFont"/>
    <w:uiPriority w:val="32"/>
    <w:qFormat/>
    <w:rsid w:val="003A176F"/>
    <w:rPr>
      <w:b/>
      <w:bCs/>
      <w:smallCaps/>
      <w:color w:val="auto"/>
      <w:spacing w:val="5"/>
      <w:u w:val="single"/>
    </w:rPr>
  </w:style>
  <w:style w:type="paragraph" w:customStyle="1" w:styleId="2ColumnHeading">
    <w:name w:val="2Column Heading"/>
    <w:basedOn w:val="BodyText"/>
    <w:qFormat/>
    <w:rsid w:val="003A176F"/>
    <w:pPr>
      <w:spacing w:after="60"/>
      <w:ind w:left="-2268"/>
    </w:pPr>
    <w:rPr>
      <w:b/>
    </w:rPr>
  </w:style>
  <w:style w:type="paragraph" w:customStyle="1" w:styleId="Heading1TOC">
    <w:name w:val="Heading1 TOC"/>
    <w:basedOn w:val="Normal"/>
    <w:qFormat/>
    <w:rsid w:val="003A176F"/>
    <w:pPr>
      <w:spacing w:before="240" w:after="120"/>
    </w:pPr>
    <w:rPr>
      <w:rFonts w:ascii="Times New Roman" w:hAnsi="Times New Roman"/>
      <w:b/>
      <w:sz w:val="32"/>
    </w:rPr>
  </w:style>
  <w:style w:type="paragraph" w:customStyle="1" w:styleId="Heading2TOC">
    <w:name w:val="Heading2 TOC"/>
    <w:basedOn w:val="Normal"/>
    <w:qFormat/>
    <w:rsid w:val="003A176F"/>
    <w:pPr>
      <w:spacing w:before="240" w:after="60"/>
    </w:pPr>
    <w:rPr>
      <w:rFonts w:ascii="Times New Roman" w:hAnsi="Times New Roman"/>
      <w:b/>
      <w:sz w:val="28"/>
    </w:rPr>
  </w:style>
  <w:style w:type="character" w:customStyle="1" w:styleId="Underline">
    <w:name w:val="Underline"/>
    <w:basedOn w:val="DefaultParagraphFont"/>
    <w:qFormat/>
    <w:rsid w:val="003A176F"/>
    <w:rPr>
      <w:u w:val="single"/>
    </w:rPr>
  </w:style>
  <w:style w:type="character" w:customStyle="1" w:styleId="BoldandItalics">
    <w:name w:val="Bold and Italics"/>
    <w:qFormat/>
    <w:rsid w:val="003A176F"/>
    <w:rPr>
      <w:b/>
      <w:i/>
      <w:u w:val="none"/>
    </w:rPr>
  </w:style>
  <w:style w:type="paragraph" w:styleId="BalloonText">
    <w:name w:val="Balloon Text"/>
    <w:basedOn w:val="Normal"/>
    <w:link w:val="BalloonTextChar"/>
    <w:rsid w:val="003A176F"/>
    <w:rPr>
      <w:rFonts w:ascii="Tahoma" w:hAnsi="Tahoma" w:cs="Tahoma"/>
      <w:sz w:val="16"/>
      <w:szCs w:val="16"/>
    </w:rPr>
  </w:style>
  <w:style w:type="character" w:customStyle="1" w:styleId="BalloonTextChar">
    <w:name w:val="Balloon Text Char"/>
    <w:basedOn w:val="DefaultParagraphFont"/>
    <w:link w:val="BalloonText"/>
    <w:rsid w:val="003A17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17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17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176F"/>
    <w:rPr>
      <w:b/>
      <w:color w:val="660033"/>
      <w:spacing w:val="0"/>
    </w:rPr>
  </w:style>
  <w:style w:type="paragraph" w:customStyle="1" w:styleId="Nameditemlist">
    <w:name w:val="Named item list"/>
    <w:basedOn w:val="BodyText"/>
    <w:qFormat/>
    <w:rsid w:val="003A176F"/>
    <w:pPr>
      <w:tabs>
        <w:tab w:val="left" w:pos="2835"/>
      </w:tabs>
      <w:ind w:left="2835" w:hanging="2835"/>
    </w:pPr>
  </w:style>
  <w:style w:type="paragraph" w:customStyle="1" w:styleId="BodyTextnopadding">
    <w:name w:val="Body Text no padding"/>
    <w:basedOn w:val="BodyText"/>
    <w:qFormat/>
    <w:rsid w:val="003A176F"/>
    <w:pPr>
      <w:spacing w:before="0" w:after="0"/>
    </w:pPr>
  </w:style>
  <w:style w:type="paragraph" w:customStyle="1" w:styleId="BodyTextBold">
    <w:name w:val="Body Text Bold"/>
    <w:basedOn w:val="BodyText"/>
    <w:qFormat/>
    <w:rsid w:val="003A176F"/>
    <w:rPr>
      <w:b/>
    </w:rPr>
  </w:style>
  <w:style w:type="character" w:styleId="Hyperlink">
    <w:name w:val="Hyperlink"/>
    <w:basedOn w:val="DefaultParagraphFont"/>
    <w:uiPriority w:val="99"/>
    <w:unhideWhenUsed/>
    <w:rsid w:val="009E18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1269</Words>
  <Characters>7961</Characters>
  <Application>Microsoft Office Word</Application>
  <DocSecurity>0</DocSecurity>
  <Lines>274</Lines>
  <Paragraphs>170</Paragraphs>
  <ScaleCrop>false</ScaleCrop>
  <Company>Author-it Software Corporation Ltd.</Company>
  <LinksUpToDate>false</LinksUpToDate>
  <CharactersWithSpaces>9060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MSFGG3009 Apply patterns and designs to glass</dc:title>
  <dc:subject>Approved</dc:subject>
  <dc:creator>Skills Insight</dc:creator>
  <cp:keywords>Release: 2</cp:keywords>
  <dc:description>Review Date: 12 April 2008</dc:description>
  <cp:lastModifiedBy>HSD_TPCMSd.prod</cp:lastModifiedBy>
  <cp:revision>3</cp:revision>
  <dcterms:created xsi:type="dcterms:W3CDTF">2025-03-01T17:48:00Z</dcterms:created>
  <dcterms:modified xsi:type="dcterms:W3CDTF">2025-03-01T17:48:00Z</dcterms:modified>
</cp:coreProperties>
</file>