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B86" w:rsidP="006D0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MSFGG3007 Apply and handle films and coated glass</w:t>
      </w:r>
      <w:r>
        <w:fldChar w:fldCharType="end"/>
      </w:r>
    </w:p>
    <w:p w:rsidR="006D0B86" w:rsidP="006D0B86">
      <w:pPr>
        <w:pStyle w:val="Version"/>
        <w:sectPr w:rsidSect="009063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3F2" w:rsidP="009063F2">
      <w:pPr>
        <w:pStyle w:val="SuperHeading"/>
      </w:pPr>
      <w:r w:rsidRPr="009063F2">
        <w:t>Assessment Requirements for MSFGG3007 Apply and handle films and coated glass</w:t>
      </w:r>
    </w:p>
    <w:p w:rsidR="00000000" w:rsidRPr="009063F2" w:rsidP="009063F2">
      <w:pPr>
        <w:pStyle w:val="Heading1"/>
      </w:pPr>
      <w:bookmarkStart w:id="1" w:name="O_632329"/>
      <w:bookmarkEnd w:id="1"/>
      <w:r w:rsidRPr="009063F2">
        <w:t>Modification History</w:t>
      </w:r>
    </w:p>
    <w:p w:rsidR="00000000" w:rsidRPr="009063F2" w:rsidP="009063F2">
      <w:pPr>
        <w:pStyle w:val="BodyText"/>
      </w:pPr>
      <w:r w:rsidRPr="009063F2">
        <w:t>Release 1 - New unit of competency</w:t>
      </w:r>
    </w:p>
    <w:p w:rsidR="00000000" w:rsidRPr="009063F2" w:rsidP="009063F2">
      <w:pPr>
        <w:pStyle w:val="AllowPageBreak"/>
      </w:pPr>
    </w:p>
    <w:p w:rsidR="00000000" w:rsidRPr="009063F2" w:rsidP="009063F2">
      <w:pPr>
        <w:pStyle w:val="Heading1"/>
      </w:pPr>
      <w:bookmarkStart w:id="2" w:name="O_632332"/>
      <w:bookmarkEnd w:id="2"/>
      <w:r w:rsidRPr="009063F2">
        <w:t>Performance Evidence</w:t>
      </w:r>
    </w:p>
    <w:p w:rsidR="00000000" w:rsidRPr="009063F2" w:rsidP="009063F2">
      <w:pPr>
        <w:pStyle w:val="ListBullet"/>
      </w:pPr>
      <w:r w:rsidRPr="009063F2">
        <w:t xml:space="preserve">Interpret work order and locate and apply relevant information </w:t>
      </w:r>
    </w:p>
    <w:p w:rsidR="00000000" w:rsidRPr="009063F2" w:rsidP="009063F2">
      <w:pPr>
        <w:pStyle w:val="ListBullet"/>
      </w:pPr>
      <w:r w:rsidRPr="009063F2">
        <w:t xml:space="preserve">Apply safe handling requirements for equipment, products and materials, including use of personal protective equipment </w:t>
      </w:r>
    </w:p>
    <w:p w:rsidR="00000000" w:rsidRPr="009063F2" w:rsidP="009063F2">
      <w:pPr>
        <w:pStyle w:val="ListBullet"/>
      </w:pPr>
      <w:r w:rsidRPr="009063F2">
        <w:t xml:space="preserve">Identify materials used in the work process </w:t>
      </w:r>
    </w:p>
    <w:p w:rsidR="00000000" w:rsidRPr="009063F2" w:rsidP="009063F2">
      <w:pPr>
        <w:pStyle w:val="ListBullet"/>
      </w:pPr>
      <w:r w:rsidRPr="009063F2">
        <w:t xml:space="preserve">Follow work instructions, operating procedures and inspection processes to: </w:t>
      </w:r>
    </w:p>
    <w:p w:rsidR="00000000" w:rsidRPr="009063F2" w:rsidP="009063F2">
      <w:pPr>
        <w:pStyle w:val="ListBullet2"/>
      </w:pPr>
      <w:r w:rsidRPr="009063F2">
        <w:t xml:space="preserve">minimise the </w:t>
      </w:r>
      <w:r w:rsidRPr="009063F2">
        <w:t xml:space="preserve">risk of injury to self or others </w:t>
      </w:r>
    </w:p>
    <w:p w:rsidR="00000000" w:rsidRPr="009063F2" w:rsidP="009063F2">
      <w:pPr>
        <w:pStyle w:val="ListBullet2"/>
      </w:pPr>
      <w:r w:rsidRPr="009063F2">
        <w:t xml:space="preserve">prevent damage to goods, equipment and products </w:t>
      </w:r>
    </w:p>
    <w:p w:rsidR="00000000" w:rsidRPr="009063F2" w:rsidP="009063F2">
      <w:pPr>
        <w:pStyle w:val="ListBullet2"/>
      </w:pPr>
      <w:r w:rsidRPr="009063F2">
        <w:t xml:space="preserve">maintain required production output and product quality </w:t>
      </w:r>
    </w:p>
    <w:p w:rsidR="00000000" w:rsidRPr="009063F2" w:rsidP="009063F2">
      <w:pPr>
        <w:pStyle w:val="ListBullet"/>
      </w:pPr>
      <w:r w:rsidRPr="009063F2">
        <w:t>Indicate ideal shapes for accurate pattern making</w:t>
      </w:r>
    </w:p>
    <w:p w:rsidR="00000000" w:rsidRPr="009063F2" w:rsidP="009063F2">
      <w:pPr>
        <w:pStyle w:val="ListBullet"/>
      </w:pPr>
      <w:r w:rsidRPr="009063F2">
        <w:t>Demonstrate a sound knowledge of glass types and the need for care in cutting both film, glass and coating procedures</w:t>
      </w:r>
    </w:p>
    <w:p w:rsidR="00000000" w:rsidRPr="009063F2" w:rsidP="009063F2">
      <w:pPr>
        <w:pStyle w:val="ListBullet"/>
      </w:pPr>
      <w:r w:rsidRPr="009063F2">
        <w:t>Accurately cut film from patterns and trim film on glass correctly handling and processing filmed and/or coated glass products</w:t>
      </w:r>
    </w:p>
    <w:p w:rsidR="00000000" w:rsidRPr="009063F2" w:rsidP="009063F2">
      <w:pPr>
        <w:pStyle w:val="ListBullet"/>
      </w:pPr>
      <w:r w:rsidRPr="009063F2">
        <w:t>Clean all t</w:t>
      </w:r>
      <w:r w:rsidRPr="009063F2">
        <w:t>ypes of glass to ensure it is correctly prepared in accordance with coating/film manufacturer recommendations prior to coating/film applications</w:t>
      </w:r>
    </w:p>
    <w:p w:rsidR="00000000" w:rsidRPr="009063F2" w:rsidP="009063F2">
      <w:pPr>
        <w:pStyle w:val="ListBullet"/>
      </w:pPr>
      <w:r w:rsidRPr="009063F2">
        <w:t>Follow manufacturer guidelines for correct processing procedures for the application of various films and coate</w:t>
      </w:r>
      <w:r w:rsidRPr="009063F2">
        <w:t>d products ensuring correct handling, storage and application of the products</w:t>
      </w:r>
    </w:p>
    <w:p w:rsidR="00000000" w:rsidRPr="009063F2" w:rsidP="009063F2">
      <w:pPr>
        <w:pStyle w:val="ListBullet"/>
      </w:pPr>
      <w:r w:rsidRPr="009063F2">
        <w:t xml:space="preserve">Use mathematical ideas and techniques to correctly complete measurements, calculate area and estimate material requirements </w:t>
      </w:r>
    </w:p>
    <w:p w:rsidR="00000000" w:rsidRPr="009063F2" w:rsidP="009063F2">
      <w:pPr>
        <w:pStyle w:val="ListBullet"/>
      </w:pPr>
      <w:r w:rsidRPr="009063F2">
        <w:t>Communicate ideas and information to enable confirmat</w:t>
      </w:r>
      <w:r w:rsidRPr="009063F2">
        <w:t xml:space="preserve">ion of work requirements and specifications and the reporting of work outcomes and problems, interpret basic plans and follow safety procedures </w:t>
      </w:r>
    </w:p>
    <w:p w:rsidR="00000000" w:rsidRPr="009063F2" w:rsidP="009063F2">
      <w:pPr>
        <w:pStyle w:val="ListBullet"/>
      </w:pPr>
      <w:r w:rsidRPr="009063F2">
        <w:t>Avoid backtracking, work flow interruptions or wastage</w:t>
      </w:r>
    </w:p>
    <w:p w:rsidR="00000000" w:rsidRPr="009063F2" w:rsidP="009063F2">
      <w:pPr>
        <w:pStyle w:val="ListBullet"/>
      </w:pPr>
      <w:r w:rsidRPr="009063F2">
        <w:t>Work with others and in a team by recognising dependenci</w:t>
      </w:r>
      <w:r w:rsidRPr="009063F2">
        <w:t>es and using cooperative approaches to optimise work flow and productivity</w:t>
      </w:r>
    </w:p>
    <w:p w:rsidR="00000000" w:rsidRPr="009063F2" w:rsidP="009063F2">
      <w:pPr>
        <w:pStyle w:val="AllowPageBreak"/>
      </w:pPr>
    </w:p>
    <w:p w:rsidR="00000000" w:rsidRPr="009063F2" w:rsidP="009063F2">
      <w:pPr>
        <w:pStyle w:val="Heading1"/>
      </w:pPr>
      <w:bookmarkStart w:id="3" w:name="O_632331"/>
      <w:bookmarkEnd w:id="3"/>
      <w:r w:rsidRPr="009063F2">
        <w:t>Knowledge Evidence</w:t>
      </w:r>
    </w:p>
    <w:p w:rsidR="00000000" w:rsidRPr="009063F2" w:rsidP="009063F2">
      <w:pPr>
        <w:pStyle w:val="ListBullet"/>
      </w:pPr>
      <w:r w:rsidRPr="009063F2">
        <w:t>Qualities and characteristics of glass, including hazards and handling requirements, for the different types of coated and/or filmed glass</w:t>
      </w:r>
    </w:p>
    <w:p w:rsidR="00000000" w:rsidRPr="009063F2" w:rsidP="009063F2">
      <w:pPr>
        <w:pStyle w:val="ListBullet"/>
      </w:pPr>
      <w:r w:rsidRPr="009063F2">
        <w:t xml:space="preserve">Work </w:t>
      </w:r>
      <w:r w:rsidRPr="009063F2">
        <w:t>flow requirements in relation to the application of coating/film to glass</w:t>
      </w:r>
    </w:p>
    <w:p w:rsidR="00000000" w:rsidRPr="009063F2" w:rsidP="009063F2">
      <w:pPr>
        <w:pStyle w:val="ListBullet"/>
      </w:pPr>
      <w:r w:rsidRPr="009063F2">
        <w:t>Workplace safety system requirements and relevant technical information for applying coating/film to glass</w:t>
      </w:r>
    </w:p>
    <w:p w:rsidR="00000000" w:rsidRPr="009063F2" w:rsidP="009063F2">
      <w:pPr>
        <w:pStyle w:val="ListBullet"/>
      </w:pPr>
      <w:r w:rsidRPr="009063F2">
        <w:t>Relevant Australian Standards</w:t>
      </w:r>
    </w:p>
    <w:p w:rsidR="00000000" w:rsidRPr="009063F2" w:rsidP="009063F2">
      <w:pPr>
        <w:pStyle w:val="ListBullet"/>
      </w:pPr>
      <w:r w:rsidRPr="009063F2">
        <w:t>Glass film measuring and cutting procedures</w:t>
      </w:r>
    </w:p>
    <w:p w:rsidR="00000000" w:rsidRPr="009063F2" w:rsidP="009063F2">
      <w:pPr>
        <w:pStyle w:val="ListBullet"/>
      </w:pPr>
      <w:r w:rsidRPr="009063F2">
        <w:t>R</w:t>
      </w:r>
      <w:r w:rsidRPr="009063F2">
        <w:t>elevant surface preparation procedures, including cleaning agents and relevant cleaning procedures</w:t>
      </w:r>
    </w:p>
    <w:p w:rsidR="00000000" w:rsidRPr="009063F2" w:rsidP="009063F2">
      <w:pPr>
        <w:pStyle w:val="ListBullet"/>
      </w:pPr>
      <w:r w:rsidRPr="009063F2">
        <w:t>Relevant application methods, including equipment, processes and procedures</w:t>
      </w:r>
    </w:p>
    <w:p w:rsidR="00000000" w:rsidRPr="009063F2" w:rsidP="009063F2">
      <w:pPr>
        <w:pStyle w:val="ListBullet"/>
      </w:pPr>
      <w:r w:rsidRPr="009063F2">
        <w:t>Statutory legislation appropriate to the range of duties, including ADRs</w:t>
      </w:r>
    </w:p>
    <w:p w:rsidR="00000000" w:rsidRPr="009063F2" w:rsidP="009063F2">
      <w:pPr>
        <w:pStyle w:val="AllowPageBreak"/>
      </w:pPr>
    </w:p>
    <w:p w:rsidR="00000000" w:rsidRPr="009063F2" w:rsidP="009063F2">
      <w:pPr>
        <w:pStyle w:val="Heading1"/>
      </w:pPr>
      <w:bookmarkStart w:id="4" w:name="O_632330"/>
      <w:bookmarkEnd w:id="4"/>
      <w:r w:rsidRPr="009063F2">
        <w:t>Assessment Conditions</w:t>
      </w:r>
    </w:p>
    <w:p w:rsidR="00000000" w:rsidRPr="009063F2" w:rsidP="009063F2">
      <w:pPr>
        <w:pStyle w:val="ListBullet"/>
      </w:pPr>
      <w:r w:rsidRPr="009063F2">
        <w:t>Assessors must:</w:t>
      </w:r>
    </w:p>
    <w:p w:rsidR="00000000" w:rsidRPr="009063F2" w:rsidP="009063F2">
      <w:pPr>
        <w:pStyle w:val="ListBullet2"/>
      </w:pPr>
      <w:r w:rsidRPr="009063F2">
        <w:t>hold training and assessment competencies as determined by the National Skills Standards Council (NSSC) or its successors</w:t>
      </w:r>
    </w:p>
    <w:p w:rsidR="00000000" w:rsidRPr="009063F2" w:rsidP="009063F2">
      <w:pPr>
        <w:pStyle w:val="ListBullet2"/>
      </w:pPr>
      <w:r w:rsidRPr="009063F2">
        <w:t xml:space="preserve">have vocational </w:t>
      </w:r>
      <w:r w:rsidRPr="009063F2">
        <w:t xml:space="preserve">competency in the furnishing industry at least to the level being assessed with broad industry knowledge and experience, usually combined with a relevant industry qualification </w:t>
      </w:r>
    </w:p>
    <w:p w:rsidR="00000000" w:rsidRPr="009063F2" w:rsidP="009063F2">
      <w:pPr>
        <w:pStyle w:val="ListBullet2"/>
      </w:pPr>
      <w:r w:rsidRPr="009063F2">
        <w:t>be familiar with the current skills and knowledge used and have relevant, curr</w:t>
      </w:r>
      <w:r w:rsidRPr="009063F2">
        <w:t>ent experience in the furnishing industry.</w:t>
      </w:r>
    </w:p>
    <w:p w:rsidR="00000000" w:rsidRPr="009063F2" w:rsidP="009063F2">
      <w:pPr>
        <w:pStyle w:val="ListBullet"/>
      </w:pPr>
      <w:r w:rsidRPr="009063F2">
        <w:t xml:space="preserve">Assessment methods must confirm consistency of performance over time rather than a single assessment event and in a range of workplace relevant contexts. </w:t>
      </w:r>
    </w:p>
    <w:p w:rsidR="00000000" w:rsidRPr="009063F2" w:rsidP="009063F2">
      <w:pPr>
        <w:pStyle w:val="ListBullet"/>
      </w:pPr>
      <w:r w:rsidRPr="009063F2">
        <w:t xml:space="preserve">Assessment must be by observation of relevant tasks with </w:t>
      </w:r>
      <w:r w:rsidRPr="009063F2">
        <w:t xml:space="preserve">questioning on underpinning knowledge and, where applicable, multimedia evidence, supervisor’s reports, projects and work samples. </w:t>
      </w:r>
    </w:p>
    <w:p w:rsidR="00000000" w:rsidRPr="009063F2" w:rsidP="009063F2">
      <w:pPr>
        <w:pStyle w:val="ListBullet"/>
      </w:pPr>
      <w:r w:rsidRPr="009063F2">
        <w:t>Assessment is to be conducted on single units of competency or in conjunction with other related units of competency. Founda</w:t>
      </w:r>
      <w:r w:rsidRPr="009063F2">
        <w:t>tion skills are integral to competent performance in the unit and should not be assessed separately.</w:t>
      </w:r>
    </w:p>
    <w:p w:rsidR="00000000" w:rsidRPr="009063F2" w:rsidP="009063F2">
      <w:pPr>
        <w:pStyle w:val="ListBullet"/>
      </w:pPr>
      <w:r w:rsidRPr="009063F2">
        <w:t>Assessment must occur on the job or in a workplace simulated facility with relevant process, equipment, materials, work instructions and deadlines.</w:t>
      </w:r>
    </w:p>
    <w:p w:rsidR="00000000" w:rsidRPr="009063F2" w:rsidP="009063F2">
      <w:pPr>
        <w:pStyle w:val="ListBullet"/>
      </w:pPr>
      <w:r w:rsidRPr="009063F2">
        <w:t xml:space="preserve">Access </w:t>
      </w:r>
      <w:r w:rsidRPr="009063F2">
        <w:t>is required to film/coating materials, coated and uncoated glass sheet/product for processing, personal protective equipment, cleaning and other consumables, and work orders.</w:t>
      </w:r>
    </w:p>
    <w:p w:rsidR="00000000" w:rsidRPr="009063F2" w:rsidP="009063F2">
      <w:pPr>
        <w:pStyle w:val="AllowPageBreak"/>
      </w:pPr>
    </w:p>
    <w:p w:rsidR="00000000" w:rsidRPr="009063F2" w:rsidP="009063F2">
      <w:pPr>
        <w:pStyle w:val="Heading1"/>
      </w:pPr>
      <w:bookmarkStart w:id="5" w:name="O_632328"/>
      <w:bookmarkEnd w:id="5"/>
      <w:r w:rsidRPr="009063F2">
        <w:t>Links</w:t>
      </w:r>
    </w:p>
    <w:p w:rsidR="00000000" w:rsidRPr="009063F2" w:rsidP="009063F2">
      <w:pPr>
        <w:pStyle w:val="BodyText"/>
      </w:pPr>
      <w:r w:rsidRPr="009063F2">
        <w:t>Companion Volume implementation guides are found in VETNet</w:t>
      </w:r>
      <w:r w:rsidRPr="009063F2">
        <w:t xml:space="preserve"> - https://vetnet.education.gov.au/Pages/TrainingDocs.aspx?q=0601ab95-583a-4e93-b2d4-cfb27b03ed73</w:t>
      </w:r>
    </w:p>
    <w:p w:rsidR="00000000" w:rsidRPr="009063F2" w:rsidP="009063F2"/>
    <w:sectPr w:rsidSect="009063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F2" w:rsidRPr="006D0B86" w:rsidP="006D0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86" w:rsidP="00906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B86" w:rsidP="00906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D0B86" w:rsidP="009063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3F2" w:rsidRPr="006D0B86" w:rsidP="006D0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86" w:rsidRPr="002D2AF8" w:rsidP="00906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MSFGG3007 Apply and handle films and coated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D0B86" w:rsidP="009063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8CC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40F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CE3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3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3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3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3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3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3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3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3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3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3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3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3F2"/>
  </w:style>
  <w:style w:type="character" w:customStyle="1" w:styleId="Heading1Char">
    <w:name w:val="Heading 1 Char"/>
    <w:basedOn w:val="DefaultParagraphFont"/>
    <w:link w:val="Heading1"/>
    <w:rsid w:val="009063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3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3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3F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63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3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3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3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3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3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3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3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3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3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3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3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3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3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3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3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3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3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3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63F2"/>
    <w:rPr>
      <w:b/>
      <w:spacing w:val="0"/>
    </w:rPr>
  </w:style>
  <w:style w:type="paragraph" w:customStyle="1" w:styleId="SuperTitle">
    <w:name w:val="SuperTitle"/>
    <w:basedOn w:val="Title"/>
    <w:rsid w:val="009063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3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3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3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3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3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3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3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3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3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3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3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3F2"/>
    <w:rPr>
      <w:i/>
    </w:rPr>
  </w:style>
  <w:style w:type="paragraph" w:styleId="Caption">
    <w:name w:val="caption"/>
    <w:basedOn w:val="BodyText"/>
    <w:next w:val="Normal"/>
    <w:qFormat/>
    <w:rsid w:val="009063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3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3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3F2"/>
  </w:style>
  <w:style w:type="paragraph" w:styleId="TableofFigures">
    <w:name w:val="table of figures"/>
    <w:basedOn w:val="Normal"/>
    <w:next w:val="Normal"/>
    <w:semiHidden/>
    <w:rsid w:val="009063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3F2"/>
    <w:pPr>
      <w:numPr>
        <w:numId w:val="11"/>
      </w:numPr>
    </w:pPr>
  </w:style>
  <w:style w:type="character" w:customStyle="1" w:styleId="WingdingSymbols">
    <w:name w:val="Wingding Symbols"/>
    <w:rsid w:val="009063F2"/>
    <w:rPr>
      <w:rFonts w:ascii="Wingdings" w:hAnsi="Wingdings"/>
    </w:rPr>
  </w:style>
  <w:style w:type="paragraph" w:customStyle="1" w:styleId="TableHeading">
    <w:name w:val="Table Heading"/>
    <w:basedOn w:val="HeadingBase"/>
    <w:rsid w:val="009063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3F2"/>
    <w:rPr>
      <w:color w:val="0033CC"/>
      <w:u w:val="none"/>
    </w:rPr>
  </w:style>
  <w:style w:type="paragraph" w:customStyle="1" w:styleId="BodyTextRight">
    <w:name w:val="Body Text Right"/>
    <w:basedOn w:val="BodyText"/>
    <w:rsid w:val="009063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3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3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3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3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3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3F2"/>
    <w:rPr>
      <w:sz w:val="32"/>
    </w:rPr>
  </w:style>
  <w:style w:type="paragraph" w:customStyle="1" w:styleId="HeadingProcedure">
    <w:name w:val="Heading Procedure"/>
    <w:basedOn w:val="HeadingBase"/>
    <w:next w:val="Normal"/>
    <w:rsid w:val="009063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3F2"/>
    <w:pPr>
      <w:spacing w:before="60" w:after="60"/>
    </w:pPr>
  </w:style>
  <w:style w:type="paragraph" w:styleId="ListContinue">
    <w:name w:val="List Continue"/>
    <w:basedOn w:val="List"/>
    <w:rsid w:val="009063F2"/>
    <w:pPr>
      <w:ind w:firstLine="0"/>
    </w:pPr>
  </w:style>
  <w:style w:type="paragraph" w:customStyle="1" w:styleId="ListNote">
    <w:name w:val="List Note"/>
    <w:basedOn w:val="List"/>
    <w:rsid w:val="009063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3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3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3F2"/>
    <w:rPr>
      <w:rFonts w:ascii="Courier New" w:hAnsi="Courier New"/>
    </w:rPr>
  </w:style>
  <w:style w:type="paragraph" w:customStyle="1" w:styleId="NoteBullet">
    <w:name w:val="Note Bullet"/>
    <w:basedOn w:val="Note"/>
    <w:rsid w:val="009063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3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3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3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3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63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3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3F2"/>
    <w:rPr>
      <w:b/>
      <w:smallCaps/>
    </w:rPr>
  </w:style>
  <w:style w:type="paragraph" w:customStyle="1" w:styleId="TableListNumber">
    <w:name w:val="Table List Number"/>
    <w:basedOn w:val="ListNumber"/>
    <w:rsid w:val="009063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3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3F2"/>
    <w:pPr>
      <w:numPr>
        <w:numId w:val="9"/>
      </w:numPr>
    </w:pPr>
  </w:style>
  <w:style w:type="paragraph" w:customStyle="1" w:styleId="ListAlpha2">
    <w:name w:val="List Alpha 2"/>
    <w:basedOn w:val="List2"/>
    <w:rsid w:val="009063F2"/>
    <w:pPr>
      <w:numPr>
        <w:numId w:val="8"/>
      </w:numPr>
    </w:pPr>
  </w:style>
  <w:style w:type="paragraph" w:styleId="List2">
    <w:name w:val="List 2"/>
    <w:basedOn w:val="BodyText"/>
    <w:rsid w:val="009063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3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3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3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3F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3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3F2"/>
    <w:pPr>
      <w:numPr>
        <w:numId w:val="4"/>
      </w:numPr>
    </w:pPr>
  </w:style>
  <w:style w:type="paragraph" w:styleId="ListContinue2">
    <w:name w:val="List Continue 2"/>
    <w:basedOn w:val="List2"/>
    <w:rsid w:val="009063F2"/>
    <w:pPr>
      <w:ind w:firstLine="0"/>
    </w:pPr>
  </w:style>
  <w:style w:type="paragraph" w:styleId="ListContinue3">
    <w:name w:val="List Continue 3"/>
    <w:basedOn w:val="List3"/>
    <w:rsid w:val="009063F2"/>
    <w:pPr>
      <w:ind w:left="1021" w:firstLine="0"/>
    </w:pPr>
  </w:style>
  <w:style w:type="paragraph" w:styleId="ListContinue4">
    <w:name w:val="List Continue 4"/>
    <w:basedOn w:val="List4"/>
    <w:rsid w:val="009063F2"/>
    <w:pPr>
      <w:ind w:firstLine="0"/>
    </w:pPr>
  </w:style>
  <w:style w:type="paragraph" w:styleId="ListContinue5">
    <w:name w:val="List Continue 5"/>
    <w:basedOn w:val="List5"/>
    <w:rsid w:val="009063F2"/>
    <w:pPr>
      <w:ind w:firstLine="0"/>
    </w:pPr>
  </w:style>
  <w:style w:type="paragraph" w:styleId="ListNumber3">
    <w:name w:val="List Number 3"/>
    <w:basedOn w:val="List3"/>
    <w:rsid w:val="009063F2"/>
    <w:pPr>
      <w:numPr>
        <w:numId w:val="5"/>
      </w:numPr>
    </w:pPr>
  </w:style>
  <w:style w:type="paragraph" w:styleId="ListNumber4">
    <w:name w:val="List Number 4"/>
    <w:basedOn w:val="List4"/>
    <w:rsid w:val="009063F2"/>
    <w:pPr>
      <w:numPr>
        <w:numId w:val="6"/>
      </w:numPr>
    </w:pPr>
  </w:style>
  <w:style w:type="paragraph" w:styleId="ListNumber5">
    <w:name w:val="List Number 5"/>
    <w:basedOn w:val="List5"/>
    <w:rsid w:val="009063F2"/>
    <w:pPr>
      <w:numPr>
        <w:numId w:val="7"/>
      </w:numPr>
    </w:pPr>
  </w:style>
  <w:style w:type="paragraph" w:styleId="BlockText">
    <w:name w:val="Block Text"/>
    <w:basedOn w:val="Normal"/>
    <w:rsid w:val="009063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3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3F2"/>
    <w:rPr>
      <w:sz w:val="16"/>
      <w:vertAlign w:val="superscript"/>
    </w:rPr>
  </w:style>
  <w:style w:type="character" w:customStyle="1" w:styleId="Symbols">
    <w:name w:val="Symbols"/>
    <w:basedOn w:val="DefaultParagraphFont"/>
    <w:rsid w:val="009063F2"/>
    <w:rPr>
      <w:rFonts w:ascii="Symbol" w:hAnsi="Symbol"/>
    </w:rPr>
  </w:style>
  <w:style w:type="character" w:customStyle="1" w:styleId="MenuOptions">
    <w:name w:val="Menu Options"/>
    <w:basedOn w:val="DefaultParagraphFont"/>
    <w:rsid w:val="009063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3F2"/>
    <w:rPr>
      <w:b/>
    </w:rPr>
  </w:style>
  <w:style w:type="character" w:customStyle="1" w:styleId="Underlined">
    <w:name w:val="Underlined"/>
    <w:basedOn w:val="DefaultParagraphFont"/>
    <w:rsid w:val="009063F2"/>
    <w:rPr>
      <w:u w:val="single"/>
    </w:rPr>
  </w:style>
  <w:style w:type="paragraph" w:customStyle="1" w:styleId="TableBodyTextRight">
    <w:name w:val="Table Body Text Right"/>
    <w:basedOn w:val="TableBodyText"/>
    <w:rsid w:val="009063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3F2"/>
    <w:rPr>
      <w:sz w:val="18"/>
    </w:rPr>
  </w:style>
  <w:style w:type="paragraph" w:customStyle="1" w:styleId="BodySmallRight">
    <w:name w:val="Body Small Right"/>
    <w:basedOn w:val="BodyTextRight"/>
    <w:rsid w:val="009063F2"/>
    <w:rPr>
      <w:sz w:val="18"/>
      <w:szCs w:val="18"/>
    </w:rPr>
  </w:style>
  <w:style w:type="paragraph" w:customStyle="1" w:styleId="MarginEdition">
    <w:name w:val="Margin Edition"/>
    <w:basedOn w:val="MarginNote"/>
    <w:rsid w:val="009063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3F2"/>
    <w:rPr>
      <w:sz w:val="2"/>
      <w:szCs w:val="2"/>
    </w:rPr>
  </w:style>
  <w:style w:type="character" w:customStyle="1" w:styleId="Small">
    <w:name w:val="Small"/>
    <w:basedOn w:val="DefaultParagraphFont"/>
    <w:rsid w:val="009063F2"/>
    <w:rPr>
      <w:sz w:val="16"/>
    </w:rPr>
  </w:style>
  <w:style w:type="paragraph" w:customStyle="1" w:styleId="WideTable">
    <w:name w:val="Wide Table"/>
    <w:basedOn w:val="Normal"/>
    <w:rsid w:val="009063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3F2"/>
  </w:style>
  <w:style w:type="paragraph" w:styleId="Quote">
    <w:name w:val="Quote"/>
    <w:basedOn w:val="Heading1"/>
    <w:link w:val="QuoteChar"/>
    <w:qFormat/>
    <w:rsid w:val="009063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3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3F2"/>
    <w:pPr>
      <w:pageBreakBefore/>
    </w:pPr>
  </w:style>
  <w:style w:type="paragraph" w:customStyle="1" w:styleId="Border">
    <w:name w:val="Border"/>
    <w:basedOn w:val="Normal"/>
    <w:qFormat/>
    <w:rsid w:val="009063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3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3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3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3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3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3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3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3F2"/>
    <w:rPr>
      <w:u w:val="single"/>
    </w:rPr>
  </w:style>
  <w:style w:type="character" w:customStyle="1" w:styleId="BoldandItalics">
    <w:name w:val="Bold and Italics"/>
    <w:qFormat/>
    <w:rsid w:val="009063F2"/>
    <w:rPr>
      <w:b/>
      <w:i/>
      <w:u w:val="none"/>
    </w:rPr>
  </w:style>
  <w:style w:type="paragraph" w:styleId="BalloonText">
    <w:name w:val="Balloon Text"/>
    <w:basedOn w:val="Normal"/>
    <w:link w:val="BalloonTextChar"/>
    <w:rsid w:val="0090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3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3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3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3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3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3530</Characters>
  <Application>Microsoft Office Word</Application>
  <DocSecurity>0</DocSecurity>
  <Lines>77</Lines>
  <Paragraphs>43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MSFGG3007 Apply and handle films and coated glass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2016-12-09T04:15:00Z</dcterms:created>
  <dcterms:modified xsi:type="dcterms:W3CDTF">2016-12-09T04:15:00Z</dcterms:modified>
</cp:coreProperties>
</file>