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8C5" w:rsidP="008738C5">
      <w:pPr>
        <w:pStyle w:val="Title"/>
      </w:pPr>
      <w:r>
        <w:fldChar w:fldCharType="begin"/>
      </w:r>
      <w:r>
        <w:instrText xml:space="preserve"> TITLE   \* MERGEFORMAT </w:instrText>
      </w:r>
      <w:r>
        <w:fldChar w:fldCharType="separate"/>
      </w:r>
      <w:r>
        <w:t>MSFGG3001 Store and handle glass</w:t>
      </w:r>
      <w:r>
        <w:fldChar w:fldCharType="end"/>
      </w:r>
    </w:p>
    <w:p w:rsidR="008738C5" w:rsidP="008738C5">
      <w:pPr>
        <w:pStyle w:val="Version"/>
        <w:sectPr w:rsidSect="004961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61DD" w:rsidP="004961DD">
      <w:pPr>
        <w:pStyle w:val="SuperHeading"/>
      </w:pPr>
      <w:r w:rsidRPr="004961DD">
        <w:t>MSFGG3001 Store and handle glass</w:t>
      </w:r>
    </w:p>
    <w:p w:rsidR="00000000" w:rsidRPr="004961DD" w:rsidP="004961DD">
      <w:pPr>
        <w:pStyle w:val="Heading1"/>
      </w:pPr>
      <w:bookmarkStart w:id="1" w:name="O_632189"/>
      <w:bookmarkEnd w:id="1"/>
      <w:r w:rsidRPr="004961DD">
        <w:t>Modification History</w:t>
      </w:r>
    </w:p>
    <w:p w:rsidR="00000000" w:rsidRPr="004961DD" w:rsidP="008738C5">
      <w:pPr>
        <w:pStyle w:val="BodyText"/>
      </w:pPr>
      <w:r w:rsidRPr="004961DD">
        <w:t>Release 1 - New unit of competency</w:t>
      </w:r>
    </w:p>
    <w:p w:rsidR="00000000" w:rsidRPr="004961DD" w:rsidP="004961DD">
      <w:pPr>
        <w:pStyle w:val="Heading1"/>
      </w:pPr>
      <w:bookmarkStart w:id="2" w:name="O_632197"/>
      <w:bookmarkEnd w:id="2"/>
      <w:r w:rsidRPr="004961DD">
        <w:t>Application</w:t>
      </w:r>
    </w:p>
    <w:p w:rsidR="00000000" w:rsidRPr="004961DD" w:rsidP="008738C5">
      <w:pPr>
        <w:pStyle w:val="BodyText"/>
      </w:pPr>
      <w:r w:rsidRPr="004961DD">
        <w:t>This unit of competency covers handling, relocating and storing sheet glass in the workplace.</w:t>
      </w:r>
    </w:p>
    <w:p w:rsidR="00000000" w:rsidRPr="004961DD" w:rsidP="008738C5">
      <w:pPr>
        <w:pStyle w:val="BodyText"/>
      </w:pPr>
      <w:r w:rsidRPr="004961DD">
        <w:t>No licensing, legislative or certification requirements apply to this unit a</w:t>
      </w:r>
      <w:r w:rsidRPr="004961DD">
        <w:t>t the time of publication.</w:t>
      </w:r>
    </w:p>
    <w:p w:rsidR="00000000" w:rsidRPr="004961DD" w:rsidP="004961DD">
      <w:pPr>
        <w:pStyle w:val="Heading1"/>
      </w:pPr>
      <w:bookmarkStart w:id="3" w:name="O_632196"/>
      <w:bookmarkEnd w:id="3"/>
      <w:r w:rsidRPr="004961DD">
        <w:t>Pre-requisite Unit</w:t>
      </w:r>
    </w:p>
    <w:p w:rsidR="00000000" w:rsidRPr="004961DD" w:rsidP="004961DD">
      <w:pPr>
        <w:pStyle w:val="Heading1"/>
      </w:pPr>
      <w:bookmarkStart w:id="4" w:name="O_632195"/>
      <w:bookmarkEnd w:id="4"/>
      <w:r w:rsidRPr="004961DD">
        <w:t>Competency Field</w:t>
      </w:r>
    </w:p>
    <w:p w:rsidR="00000000" w:rsidRPr="004961DD" w:rsidP="004961DD">
      <w:pPr>
        <w:pStyle w:val="Heading1"/>
      </w:pPr>
      <w:bookmarkStart w:id="5" w:name="O_632194"/>
      <w:bookmarkEnd w:id="5"/>
      <w:r w:rsidRPr="004961DD">
        <w:t>Unit Sector</w:t>
      </w:r>
    </w:p>
    <w:p w:rsidR="00000000" w:rsidRPr="004961DD" w:rsidP="008738C5">
      <w:pPr>
        <w:pStyle w:val="BodyText"/>
      </w:pPr>
      <w:r w:rsidRPr="004961DD">
        <w:t>Glass and Glazing</w:t>
      </w:r>
    </w:p>
    <w:p w:rsidR="00000000" w:rsidRPr="004961DD" w:rsidP="004961DD">
      <w:pPr>
        <w:pStyle w:val="Heading1"/>
      </w:pPr>
      <w:bookmarkStart w:id="6" w:name="O_632193"/>
      <w:bookmarkEnd w:id="6"/>
      <w:r w:rsidRPr="004961DD">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4961D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Performance criteria</w:t>
            </w:r>
            <w:r w:rsidRPr="004961DD">
              <w:t xml:space="preserve"> describe the performance needed to demonstrate achievement of the element.</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1</w:t>
            </w:r>
          </w:p>
        </w:tc>
        <w:tc>
          <w:tcPr>
            <w:tcW w:w="2219"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Identify storage requirements</w:t>
            </w: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1.1</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Work requirements in the form of type and quantity of glass to be handled and stored are identified from work instructions</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1.2</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Work health and safety (WHS) requirements for storage and handling of glass, including personal protective equipment, are observed throughout the work</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1.3</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Glass to be stored is checked against paperwork and any discrepancies reported according to workpl</w:t>
            </w:r>
            <w:r w:rsidRPr="004961DD">
              <w:t>ace procedures</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1.4</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Storage requirements are identified from manufacturer instructions, statutory regulations and workplace procedures</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1.5</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Locations for glass storage are identified and checked for availability and suitability</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1.6</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The process and procedures for moving, handling and storing glass are identified</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1.7</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Team lifting processes are considered for application, including nomination of a team leader and calculating the capacity of the team</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2</w:t>
            </w:r>
          </w:p>
        </w:tc>
        <w:tc>
          <w:tcPr>
            <w:tcW w:w="2219"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Prepare for glass movement</w:t>
            </w: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2.1</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Work sequence is planned in a logical order to suit the job in accordance with workplace procedures</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2.2</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Tools, equipment and materials are selected and checked prior to use to ensure they are appropriate for the work, serviceable and in a safe condition</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2.3</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Planned route for relocating glass is determined and checked for hazards, and the work area is cleared of obstructions</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2.4</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Risks to self and others are identified and acted upon according to statutory requirements and workplace procedures</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2.5</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Required clearances are compared to available space and adjustments made</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2.6</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Process for relocating glass is planned, including predicting and planning for potential difficulties</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2.7</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Proposed process is checked against codes of practice and workplace procedures for compliance</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3</w:t>
            </w:r>
          </w:p>
        </w:tc>
        <w:tc>
          <w:tcPr>
            <w:tcW w:w="2219"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Relocate glass</w:t>
            </w: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3.1</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Safety checks are carried out on required handling equipment, and any damaged or worn parts reported according to workplace practices</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3.2</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Handling equipment is operated safely and correctly in accordance with manufacturer instructions and workplace procedures</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3.3</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Planned process and route are followed and glass relocated without damage to material, personnel or equipment</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3.4</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Glass is labelled and stored following workplace procedures ensuring there are no projections</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3.5</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Relocation is checked to see that it meets work requirements, and any differences are reported</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4</w:t>
            </w:r>
          </w:p>
        </w:tc>
        <w:tc>
          <w:tcPr>
            <w:tcW w:w="2219"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 xml:space="preserve">Complete job </w:t>
            </w:r>
            <w:r w:rsidRPr="004961DD">
              <w:t>requirements</w:t>
            </w: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4.1</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Handling equipment is clean</w:t>
            </w:r>
            <w:r w:rsidRPr="004961DD">
              <w:t xml:space="preserve">ed, maintained and stored </w:t>
            </w:r>
            <w:r w:rsidRPr="004961DD">
              <w:t>according to workplace procedures</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4.2</w:t>
            </w:r>
          </w:p>
        </w:tc>
        <w:tc>
          <w:tcPr>
            <w:tcW w:w="5866"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Work area is cleaned and rubbish disposed of, as appropriate</w:t>
            </w:r>
          </w:p>
        </w:tc>
      </w:tr>
      <w:tr w:rsidTr="004961D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4.3</w:t>
            </w:r>
          </w:p>
        </w:tc>
        <w:tc>
          <w:tcPr>
            <w:tcW w:w="5866" w:type="dxa"/>
            <w:tcBorders>
              <w:top w:val="nil"/>
              <w:left w:val="nil"/>
              <w:bottom w:val="nil"/>
              <w:right w:val="nil"/>
            </w:tcBorders>
            <w:tcMar>
              <w:top w:w="0" w:type="dxa"/>
              <w:left w:w="62" w:type="dxa"/>
              <w:bottom w:w="0" w:type="dxa"/>
              <w:right w:w="62" w:type="dxa"/>
            </w:tcMar>
          </w:tcPr>
          <w:p w:rsidR="00000000" w:rsidRPr="004961DD" w:rsidP="004961DD">
            <w:pPr>
              <w:pStyle w:val="BodyText"/>
            </w:pPr>
            <w:r w:rsidRPr="004961DD">
              <w:t>Workplace documentation is completed, as required, according to workplace procedures</w:t>
            </w:r>
          </w:p>
        </w:tc>
      </w:tr>
    </w:tbl>
    <w:p w:rsidR="00000000" w:rsidRPr="004961DD" w:rsidP="004961DD">
      <w:pPr>
        <w:pStyle w:val="BodyText"/>
      </w:pPr>
    </w:p>
    <w:p w:rsidR="00000000" w:rsidRPr="004961DD" w:rsidP="004961DD">
      <w:pPr>
        <w:pStyle w:val="AllowPageBreak"/>
      </w:pPr>
    </w:p>
    <w:p w:rsidR="00000000" w:rsidRPr="004961DD" w:rsidP="004961DD">
      <w:pPr>
        <w:pStyle w:val="Heading1"/>
      </w:pPr>
      <w:bookmarkStart w:id="7" w:name="O_632192"/>
      <w:bookmarkEnd w:id="7"/>
      <w:r w:rsidRPr="004961DD">
        <w:t>Foundation Skills</w:t>
      </w:r>
    </w:p>
    <w:p w:rsidR="00000000" w:rsidRPr="004961DD" w:rsidP="008738C5">
      <w:pPr>
        <w:pStyle w:val="BodyText"/>
      </w:pPr>
      <w:r w:rsidRPr="004961DD">
        <w:t xml:space="preserve">Foundation skills essential to performance are explicit in the performance criteria of this unit of competency. Detail on appropriate performance levels for each furnishing unit of competency in reading, writing, oral communication and numeracy utilising </w:t>
      </w:r>
      <w:r w:rsidRPr="004961DD">
        <w:t>the Australian Core Skills Framework (ACSF) are provided in the Furnishing Training Package Implementation Guide.</w:t>
      </w:r>
    </w:p>
    <w:p w:rsidR="00000000" w:rsidRPr="004961DD" w:rsidP="004961DD">
      <w:pPr>
        <w:pStyle w:val="Heading1"/>
      </w:pPr>
      <w:bookmarkStart w:id="8" w:name="O_632191"/>
      <w:bookmarkEnd w:id="8"/>
      <w:r w:rsidRPr="004961DD">
        <w:t>Range of Conditions</w:t>
      </w:r>
    </w:p>
    <w:tbl>
      <w:tblPr>
        <w:tblW w:w="0" w:type="auto"/>
        <w:tblLayout w:type="fixed"/>
        <w:tblCellMar>
          <w:left w:w="62" w:type="dxa"/>
          <w:right w:w="62" w:type="dxa"/>
        </w:tblCellMar>
        <w:tblLook w:val="0000"/>
      </w:tblPr>
      <w:tblGrid>
        <w:gridCol w:w="2760"/>
        <w:gridCol w:w="6312"/>
      </w:tblGrid>
      <w:tr w:rsidTr="004961D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t>Specifies different work environments and conditions that may affect performance. Essential operating con</w:t>
            </w:r>
            <w:r w:rsidRPr="004961DD">
              <w:t>ditions that may be present (depending on the work situation, needs of the candidate, accessibility of the item, and local industry and regional contexts) are included. Range is restricted to essential operating conditions and any other variables essential</w:t>
            </w:r>
            <w:r w:rsidRPr="004961DD">
              <w:t xml:space="preserve"> to the work environment.</w:t>
            </w:r>
          </w:p>
        </w:tc>
      </w:tr>
      <w:tr w:rsidTr="004961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961DD" w:rsidP="004961DD">
            <w:pPr>
              <w:pStyle w:val="ListBullet"/>
            </w:pPr>
            <w:r w:rsidRPr="004961DD">
              <w:t xml:space="preserve">WHS requirements, including legislation, building codes, material safety management systems, hazardous and dangerous goods codes, and local safe operating procedures or equivalent </w:t>
            </w:r>
          </w:p>
          <w:p w:rsidR="00000000" w:rsidRPr="004961DD" w:rsidP="004961DD">
            <w:pPr>
              <w:pStyle w:val="ListBullet"/>
            </w:pPr>
            <w:r w:rsidRPr="004961DD">
              <w:t>work is carried out in accordance with legislative obligations, environmental legislation, relevant health regulations, manual handling procedures and organisation insurance requirements</w:t>
            </w:r>
          </w:p>
          <w:p w:rsidR="00000000" w:rsidP="004961DD">
            <w:pPr>
              <w:pStyle w:val="ListBullet"/>
              <w:rPr>
                <w:lang w:val="en-NZ"/>
              </w:rPr>
            </w:pPr>
            <w:r w:rsidRPr="004961DD">
              <w:t>work requires individuals to demonstrate some discretion, judgement a</w:t>
            </w:r>
            <w:r w:rsidRPr="004961DD">
              <w:t xml:space="preserve">nd problem solving </w:t>
            </w:r>
          </w:p>
        </w:tc>
      </w:tr>
      <w:tr w:rsidTr="004961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rPr>
                <w:rStyle w:val="SpecialBold"/>
              </w:rPr>
              <w:t>Glass includes:</w:t>
            </w:r>
          </w:p>
        </w:tc>
        <w:tc>
          <w:tcPr>
            <w:tcW w:w="6312" w:type="dxa"/>
            <w:tcBorders>
              <w:top w:val="nil"/>
              <w:left w:val="nil"/>
              <w:bottom w:val="nil"/>
              <w:right w:val="nil"/>
            </w:tcBorders>
            <w:tcMar>
              <w:top w:w="0" w:type="dxa"/>
              <w:left w:w="62" w:type="dxa"/>
              <w:bottom w:w="0" w:type="dxa"/>
              <w:right w:w="62" w:type="dxa"/>
            </w:tcMar>
          </w:tcPr>
          <w:p w:rsidR="00000000" w:rsidRPr="004961DD" w:rsidP="004961DD">
            <w:pPr>
              <w:pStyle w:val="ListBullet"/>
            </w:pPr>
            <w:r w:rsidRPr="004961DD">
              <w:t xml:space="preserve">annealed </w:t>
            </w:r>
          </w:p>
          <w:p w:rsidR="00000000" w:rsidRPr="004961DD" w:rsidP="004961DD">
            <w:pPr>
              <w:pStyle w:val="ListBullet"/>
            </w:pPr>
            <w:r w:rsidRPr="004961DD">
              <w:t>laminated</w:t>
            </w:r>
          </w:p>
          <w:p w:rsidR="00000000" w:rsidRPr="004961DD" w:rsidP="004961DD">
            <w:pPr>
              <w:pStyle w:val="ListBullet"/>
            </w:pPr>
            <w:r w:rsidRPr="004961DD">
              <w:t>toughened</w:t>
            </w:r>
          </w:p>
          <w:p w:rsidR="00000000" w:rsidRPr="004961DD" w:rsidP="004961DD">
            <w:pPr>
              <w:pStyle w:val="ListBullet"/>
            </w:pPr>
            <w:r w:rsidRPr="004961DD">
              <w:t xml:space="preserve">patterned </w:t>
            </w:r>
          </w:p>
          <w:p w:rsidR="00000000" w:rsidRPr="004961DD" w:rsidP="004961DD">
            <w:pPr>
              <w:pStyle w:val="ListBullet"/>
            </w:pPr>
            <w:r w:rsidRPr="004961DD">
              <w:t xml:space="preserve">tinted </w:t>
            </w:r>
          </w:p>
          <w:p w:rsidR="00000000" w:rsidRPr="004961DD" w:rsidP="004961DD">
            <w:pPr>
              <w:pStyle w:val="ListBullet"/>
            </w:pPr>
            <w:r w:rsidRPr="004961DD">
              <w:t xml:space="preserve">heat reflecting </w:t>
            </w:r>
          </w:p>
          <w:p w:rsidR="00000000" w:rsidRPr="004961DD" w:rsidP="004961DD">
            <w:pPr>
              <w:pStyle w:val="ListBullet"/>
            </w:pPr>
            <w:r w:rsidRPr="004961DD">
              <w:t>domestic and commercial glass</w:t>
            </w:r>
          </w:p>
          <w:p w:rsidR="00000000" w:rsidRPr="004961DD" w:rsidP="004961DD">
            <w:pPr>
              <w:pStyle w:val="ListBullet"/>
            </w:pPr>
            <w:r w:rsidRPr="004961DD">
              <w:t>mirrors</w:t>
            </w:r>
          </w:p>
          <w:p w:rsidR="00000000" w:rsidRPr="004961DD" w:rsidP="004961DD">
            <w:pPr>
              <w:pStyle w:val="ListBullet"/>
            </w:pPr>
            <w:r w:rsidRPr="004961DD">
              <w:t>shower screens</w:t>
            </w:r>
          </w:p>
          <w:p w:rsidR="00000000" w:rsidRPr="004961DD" w:rsidP="004961DD">
            <w:pPr>
              <w:pStyle w:val="ListBullet"/>
            </w:pPr>
            <w:r w:rsidRPr="004961DD">
              <w:t>furniture glass</w:t>
            </w:r>
          </w:p>
          <w:p w:rsidR="00000000" w:rsidRPr="004961DD" w:rsidP="004961DD">
            <w:pPr>
              <w:pStyle w:val="ListBullet"/>
            </w:pPr>
            <w:r w:rsidRPr="004961DD">
              <w:t>safety glass</w:t>
            </w:r>
          </w:p>
          <w:p w:rsidR="00000000" w:rsidP="004961DD">
            <w:pPr>
              <w:pStyle w:val="ListBullet"/>
              <w:rPr>
                <w:lang w:val="en-NZ"/>
              </w:rPr>
            </w:pPr>
            <w:r w:rsidRPr="004961DD">
              <w:t>patterned or specialty glass</w:t>
            </w:r>
          </w:p>
        </w:tc>
      </w:tr>
      <w:tr w:rsidTr="004961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rPr>
                <w:rStyle w:val="SpecialBold"/>
              </w:rPr>
              <w:t>Handling and storing glass includes:</w:t>
            </w:r>
          </w:p>
        </w:tc>
        <w:tc>
          <w:tcPr>
            <w:tcW w:w="6312" w:type="dxa"/>
            <w:tcBorders>
              <w:top w:val="nil"/>
              <w:left w:val="nil"/>
              <w:bottom w:val="nil"/>
              <w:right w:val="nil"/>
            </w:tcBorders>
            <w:tcMar>
              <w:top w:w="0" w:type="dxa"/>
              <w:left w:w="62" w:type="dxa"/>
              <w:bottom w:w="0" w:type="dxa"/>
              <w:right w:w="62" w:type="dxa"/>
            </w:tcMar>
          </w:tcPr>
          <w:p w:rsidR="00000000" w:rsidRPr="004961DD" w:rsidP="004961DD">
            <w:pPr>
              <w:pStyle w:val="ListBullet"/>
            </w:pPr>
            <w:r w:rsidRPr="004961DD">
              <w:t xml:space="preserve">handling and storing of glass in quantities appropriate to the workplace requirement </w:t>
            </w:r>
          </w:p>
          <w:p w:rsidR="00000000" w:rsidP="004961DD">
            <w:pPr>
              <w:pStyle w:val="ListBullet"/>
              <w:rPr>
                <w:lang w:val="en-NZ"/>
              </w:rPr>
            </w:pPr>
            <w:r w:rsidRPr="004961DD">
              <w:t>team lifting as well as the application of individual skills</w:t>
            </w:r>
          </w:p>
        </w:tc>
      </w:tr>
      <w:tr w:rsidTr="004961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961DD" w:rsidP="004961DD">
            <w:pPr>
              <w:pStyle w:val="ListBullet"/>
            </w:pPr>
            <w:r w:rsidRPr="004961DD">
              <w:t>hand trolleys</w:t>
            </w:r>
          </w:p>
          <w:p w:rsidR="00000000" w:rsidRPr="004961DD" w:rsidP="004961DD">
            <w:pPr>
              <w:pStyle w:val="ListBullet"/>
            </w:pPr>
            <w:r w:rsidRPr="004961DD">
              <w:t>pallet truck</w:t>
            </w:r>
          </w:p>
          <w:p w:rsidR="00000000" w:rsidRPr="004961DD" w:rsidP="004961DD">
            <w:pPr>
              <w:pStyle w:val="ListBullet"/>
            </w:pPr>
            <w:r w:rsidRPr="004961DD">
              <w:t>gantry crane</w:t>
            </w:r>
          </w:p>
          <w:p w:rsidR="00000000" w:rsidRPr="004961DD" w:rsidP="004961DD">
            <w:pPr>
              <w:pStyle w:val="ListBullet"/>
            </w:pPr>
            <w:r w:rsidRPr="004961DD">
              <w:t>scissors</w:t>
            </w:r>
          </w:p>
          <w:p w:rsidR="00000000" w:rsidRPr="004961DD" w:rsidP="004961DD">
            <w:pPr>
              <w:pStyle w:val="ListBullet"/>
            </w:pPr>
            <w:r w:rsidRPr="004961DD">
              <w:t xml:space="preserve">slings </w:t>
            </w:r>
          </w:p>
          <w:p w:rsidR="00000000" w:rsidRPr="004961DD" w:rsidP="004961DD">
            <w:pPr>
              <w:pStyle w:val="ListBullet"/>
            </w:pPr>
            <w:r w:rsidRPr="004961DD">
              <w:t>air and tilt tables</w:t>
            </w:r>
          </w:p>
          <w:p w:rsidR="00000000" w:rsidRPr="004961DD" w:rsidP="004961DD">
            <w:pPr>
              <w:pStyle w:val="ListBullet"/>
            </w:pPr>
            <w:r w:rsidRPr="004961DD">
              <w:t>vacuum lifters</w:t>
            </w:r>
          </w:p>
          <w:p w:rsidR="00000000" w:rsidRPr="004961DD" w:rsidP="004961DD">
            <w:pPr>
              <w:pStyle w:val="ListBullet"/>
            </w:pPr>
            <w:r w:rsidRPr="004961DD">
              <w:t>crawler track</w:t>
            </w:r>
          </w:p>
          <w:p w:rsidR="00000000" w:rsidP="004961DD">
            <w:pPr>
              <w:pStyle w:val="ListBullet"/>
              <w:rPr>
                <w:lang w:val="en-NZ"/>
              </w:rPr>
            </w:pPr>
            <w:r w:rsidRPr="004961DD">
              <w:t>articulating spider lifts</w:t>
            </w:r>
          </w:p>
        </w:tc>
      </w:tr>
      <w:tr w:rsidTr="004961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961DD" w:rsidP="004961DD">
            <w:pPr>
              <w:pStyle w:val="BodyText"/>
            </w:pPr>
            <w:r w:rsidRPr="004961DD">
              <w:rPr>
                <w:rStyle w:val="SpecialBold"/>
              </w:rPr>
              <w:t>Personal protective equipment includes:</w:t>
            </w:r>
          </w:p>
          <w:p w:rsidR="00000000" w:rsidP="004961D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961DD" w:rsidP="004961DD">
            <w:pPr>
              <w:pStyle w:val="ListBullet"/>
            </w:pPr>
            <w:r w:rsidRPr="004961DD">
              <w:t>that prescribed under legislation, regulation and enterprise policies and practices:</w:t>
            </w:r>
          </w:p>
          <w:p w:rsidR="00000000" w:rsidRPr="004961DD" w:rsidP="004961DD">
            <w:pPr>
              <w:pStyle w:val="ListBullet2"/>
            </w:pPr>
            <w:r w:rsidRPr="004961DD">
              <w:t>gauntlets</w:t>
            </w:r>
          </w:p>
          <w:p w:rsidR="00000000" w:rsidRPr="004961DD" w:rsidP="004961DD">
            <w:pPr>
              <w:pStyle w:val="ListBullet2"/>
            </w:pPr>
            <w:r w:rsidRPr="004961DD">
              <w:t>gloves</w:t>
            </w:r>
          </w:p>
          <w:p w:rsidR="00000000" w:rsidRPr="004961DD" w:rsidP="004961DD">
            <w:pPr>
              <w:pStyle w:val="ListBullet2"/>
            </w:pPr>
            <w:r w:rsidRPr="004961DD">
              <w:t>safety glasses</w:t>
            </w:r>
          </w:p>
          <w:p w:rsidR="00000000" w:rsidRPr="004961DD" w:rsidP="004961DD">
            <w:pPr>
              <w:pStyle w:val="ListBullet2"/>
            </w:pPr>
            <w:r w:rsidRPr="004961DD">
              <w:t>hard hats</w:t>
            </w:r>
          </w:p>
          <w:p w:rsidR="00000000" w:rsidRPr="004961DD" w:rsidP="004961DD">
            <w:pPr>
              <w:pStyle w:val="ListBullet2"/>
            </w:pPr>
            <w:r w:rsidRPr="004961DD">
              <w:t>safety footwear</w:t>
            </w:r>
          </w:p>
          <w:p w:rsidR="00000000" w:rsidP="004961DD">
            <w:pPr>
              <w:pStyle w:val="ListBullet2"/>
              <w:rPr>
                <w:lang w:val="en-NZ"/>
              </w:rPr>
            </w:pPr>
            <w:r w:rsidRPr="004961DD">
              <w:t>aprons and overalls</w:t>
            </w:r>
          </w:p>
        </w:tc>
      </w:tr>
      <w:tr w:rsidTr="004961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1DD">
            <w:pPr>
              <w:pStyle w:val="BodyText"/>
              <w:rPr>
                <w:lang w:val="en-NZ"/>
              </w:rPr>
            </w:pPr>
            <w:r w:rsidRPr="004961D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961DD" w:rsidP="004961DD">
            <w:pPr>
              <w:pStyle w:val="ListBullet"/>
            </w:pPr>
            <w:r w:rsidRPr="004961DD">
              <w:t xml:space="preserve">workplace procedures relating to the use of tools and equipment and personal protective equipment </w:t>
            </w:r>
          </w:p>
          <w:p w:rsidR="00000000" w:rsidRPr="004961DD" w:rsidP="004961DD">
            <w:pPr>
              <w:pStyle w:val="ListBullet"/>
            </w:pPr>
            <w:r w:rsidRPr="004961DD">
              <w:t xml:space="preserve">work instructions, including job sheets, cutting lists, plans, drawings and designs </w:t>
            </w:r>
          </w:p>
          <w:p w:rsidR="00000000" w:rsidRPr="004961DD" w:rsidP="004961DD">
            <w:pPr>
              <w:pStyle w:val="ListBullet"/>
            </w:pPr>
            <w:r w:rsidRPr="004961DD">
              <w:t xml:space="preserve">workplace procedures relating to reporting and communication </w:t>
            </w:r>
          </w:p>
          <w:p w:rsidR="00000000" w:rsidRPr="004961DD" w:rsidP="004961DD">
            <w:pPr>
              <w:pStyle w:val="ListBullet"/>
            </w:pPr>
            <w:r w:rsidRPr="004961DD">
              <w:t>manufacturer specifications and operational procedures</w:t>
            </w:r>
          </w:p>
          <w:p w:rsidR="00000000" w:rsidRPr="004961DD" w:rsidP="004961DD">
            <w:pPr>
              <w:pStyle w:val="ListBullet"/>
            </w:pPr>
            <w:r w:rsidRPr="004961DD">
              <w:t>quality standards, including AS/NZS 4667:2000 Quality requirements for cut-to-size and processed glass</w:t>
            </w:r>
          </w:p>
        </w:tc>
      </w:tr>
    </w:tbl>
    <w:p w:rsidR="00000000" w:rsidRPr="004961DD" w:rsidP="004961DD">
      <w:pPr>
        <w:pStyle w:val="BodyText"/>
      </w:pPr>
    </w:p>
    <w:p w:rsidR="00000000" w:rsidRPr="004961DD" w:rsidP="004961DD">
      <w:pPr>
        <w:pStyle w:val="AllowPageBreak"/>
      </w:pPr>
    </w:p>
    <w:p w:rsidR="00000000" w:rsidRPr="004961DD" w:rsidP="004961DD">
      <w:pPr>
        <w:pStyle w:val="Heading1"/>
      </w:pPr>
      <w:bookmarkStart w:id="9" w:name="O_632190"/>
      <w:bookmarkEnd w:id="9"/>
      <w:r w:rsidRPr="004961DD">
        <w:t>Unit Mapping Info</w:t>
      </w:r>
      <w:r w:rsidRPr="004961DD">
        <w:t>rmation</w:t>
      </w:r>
    </w:p>
    <w:p w:rsidR="00000000" w:rsidRPr="004961DD" w:rsidP="008738C5">
      <w:pPr>
        <w:pStyle w:val="BodyText"/>
      </w:pPr>
      <w:r w:rsidRPr="004961DD">
        <w:t>Supersedes and is equivalent to LMFGG3001C Store and handle glass.</w:t>
      </w:r>
    </w:p>
    <w:p w:rsidR="00000000" w:rsidRPr="004961DD" w:rsidP="004961DD">
      <w:pPr>
        <w:pStyle w:val="Heading1"/>
      </w:pPr>
      <w:bookmarkStart w:id="10" w:name="O_632183"/>
      <w:bookmarkEnd w:id="10"/>
      <w:r w:rsidRPr="004961DD">
        <w:t>Links</w:t>
      </w:r>
    </w:p>
    <w:p w:rsidR="00000000" w:rsidRPr="004961DD" w:rsidP="008738C5">
      <w:pPr>
        <w:pStyle w:val="BodyText"/>
      </w:pPr>
      <w:r w:rsidRPr="004961DD">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1358AE">
        <w:rPr>
          <w:rStyle w:val="Hyperlink"/>
        </w:rPr>
        <w:t>https://vetnet.education.gov.au/Pages/TrainingDocs.aspx?q=0601ab95-583a-4e93-b2d4-cfb27b03ed73</w:t>
      </w:r>
      <w:r>
        <w:fldChar w:fldCharType="end"/>
      </w:r>
    </w:p>
    <w:p w:rsidR="00000000" w:rsidRPr="004961DD" w:rsidP="004961DD"/>
    <w:sectPr w:rsidSect="004961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1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1DD" w:rsidRPr="008738C5" w:rsidP="008738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1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C5" w:rsidP="004961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738C5" w:rsidP="004961D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38C5" w:rsidP="004961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1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61DD" w:rsidRPr="008738C5" w:rsidP="008738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1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C5" w:rsidRPr="002D2AF8" w:rsidP="004961DD">
    <w:pPr>
      <w:pStyle w:val="Header"/>
      <w:framePr w:wrap="around"/>
    </w:pPr>
    <w:r>
      <w:fldChar w:fldCharType="begin"/>
    </w:r>
    <w:r>
      <w:instrText xml:space="preserve"> TITLE   \* MERGEFORMAT </w:instrText>
    </w:r>
    <w:r>
      <w:fldChar w:fldCharType="separate"/>
    </w:r>
    <w:r>
      <w:t>MSFGG3001 Store and handle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8738C5" w:rsidP="004961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5CA7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14E9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F6AF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1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61DD"/>
    <w:pPr>
      <w:spacing w:before="360" w:after="60"/>
      <w:outlineLvl w:val="0"/>
    </w:pPr>
    <w:rPr>
      <w:sz w:val="32"/>
    </w:rPr>
  </w:style>
  <w:style w:type="paragraph" w:styleId="Heading2">
    <w:name w:val="heading 2"/>
    <w:basedOn w:val="HeadingBase"/>
    <w:next w:val="BodyText"/>
    <w:link w:val="Heading2Char"/>
    <w:qFormat/>
    <w:rsid w:val="004961DD"/>
    <w:pPr>
      <w:keepLines/>
      <w:spacing w:before="240" w:after="120"/>
      <w:outlineLvl w:val="1"/>
    </w:pPr>
    <w:rPr>
      <w:sz w:val="28"/>
      <w:szCs w:val="40"/>
    </w:rPr>
  </w:style>
  <w:style w:type="paragraph" w:styleId="Heading3">
    <w:name w:val="heading 3"/>
    <w:basedOn w:val="HeadingBase"/>
    <w:next w:val="BodyText"/>
    <w:link w:val="Heading3Char"/>
    <w:qFormat/>
    <w:rsid w:val="004961DD"/>
    <w:pPr>
      <w:spacing w:before="180" w:after="120"/>
      <w:outlineLvl w:val="2"/>
    </w:pPr>
    <w:rPr>
      <w:spacing w:val="-10"/>
      <w:kern w:val="32"/>
    </w:rPr>
  </w:style>
  <w:style w:type="paragraph" w:styleId="Heading4">
    <w:name w:val="heading 4"/>
    <w:basedOn w:val="HeadingBase"/>
    <w:next w:val="BodyText"/>
    <w:link w:val="Heading4Char"/>
    <w:qFormat/>
    <w:rsid w:val="004961DD"/>
    <w:pPr>
      <w:spacing w:before="160" w:after="120"/>
      <w:outlineLvl w:val="3"/>
    </w:pPr>
    <w:rPr>
      <w:sz w:val="22"/>
    </w:rPr>
  </w:style>
  <w:style w:type="paragraph" w:styleId="Heading5">
    <w:name w:val="heading 5"/>
    <w:basedOn w:val="HeadingBase"/>
    <w:next w:val="Normal"/>
    <w:link w:val="Heading5Char"/>
    <w:qFormat/>
    <w:rsid w:val="004961DD"/>
    <w:pPr>
      <w:spacing w:before="80"/>
      <w:outlineLvl w:val="4"/>
    </w:pPr>
    <w:rPr>
      <w:color w:val="918585"/>
      <w:sz w:val="20"/>
    </w:rPr>
  </w:style>
  <w:style w:type="paragraph" w:styleId="Heading6">
    <w:name w:val="heading 6"/>
    <w:basedOn w:val="HeadingBase"/>
    <w:next w:val="Normal"/>
    <w:link w:val="Heading6Char"/>
    <w:qFormat/>
    <w:rsid w:val="004961DD"/>
    <w:pPr>
      <w:spacing w:before="60"/>
      <w:outlineLvl w:val="5"/>
    </w:pPr>
    <w:rPr>
      <w:color w:val="918585"/>
      <w:sz w:val="20"/>
    </w:rPr>
  </w:style>
  <w:style w:type="paragraph" w:styleId="Heading7">
    <w:name w:val="heading 7"/>
    <w:basedOn w:val="Normal"/>
    <w:next w:val="Normal"/>
    <w:link w:val="Heading7Char"/>
    <w:qFormat/>
    <w:rsid w:val="004961DD"/>
    <w:pPr>
      <w:ind w:left="720"/>
      <w:outlineLvl w:val="6"/>
    </w:pPr>
    <w:rPr>
      <w:i/>
    </w:rPr>
  </w:style>
  <w:style w:type="paragraph" w:styleId="Heading8">
    <w:name w:val="heading 8"/>
    <w:basedOn w:val="Normal"/>
    <w:next w:val="Normal"/>
    <w:link w:val="Heading8Char"/>
    <w:qFormat/>
    <w:rsid w:val="004961DD"/>
    <w:pPr>
      <w:ind w:left="720"/>
      <w:outlineLvl w:val="7"/>
    </w:pPr>
    <w:rPr>
      <w:i/>
    </w:rPr>
  </w:style>
  <w:style w:type="paragraph" w:styleId="Heading9">
    <w:name w:val="heading 9"/>
    <w:basedOn w:val="Normal"/>
    <w:next w:val="Normal"/>
    <w:link w:val="Heading9Char"/>
    <w:qFormat/>
    <w:rsid w:val="004961DD"/>
    <w:pPr>
      <w:ind w:left="720"/>
      <w:outlineLvl w:val="8"/>
    </w:pPr>
    <w:rPr>
      <w:i/>
    </w:rPr>
  </w:style>
  <w:style w:type="character" w:default="1" w:styleId="DefaultParagraphFont">
    <w:name w:val="Default Paragraph Font"/>
    <w:uiPriority w:val="1"/>
    <w:unhideWhenUsed/>
    <w:rsid w:val="004961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1DD"/>
  </w:style>
  <w:style w:type="character" w:customStyle="1" w:styleId="Heading1Char">
    <w:name w:val="Heading 1 Char"/>
    <w:basedOn w:val="DefaultParagraphFont"/>
    <w:link w:val="Heading1"/>
    <w:rsid w:val="004961DD"/>
    <w:rPr>
      <w:rFonts w:ascii="Times New Roman" w:eastAsia="Times New Roman" w:hAnsi="Times New Roman" w:cs="Times New Roman"/>
      <w:b/>
      <w:sz w:val="32"/>
      <w:szCs w:val="20"/>
      <w:lang w:eastAsia="en-US"/>
    </w:rPr>
  </w:style>
  <w:style w:type="paragraph" w:styleId="BodyText">
    <w:name w:val="Body Text"/>
    <w:basedOn w:val="Normal"/>
    <w:link w:val="BodyTextChar"/>
    <w:rsid w:val="004961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61DD"/>
    <w:rPr>
      <w:rFonts w:ascii="Times New Roman" w:eastAsia="Times New Roman" w:hAnsi="Times New Roman" w:cs="Times New Roman"/>
      <w:sz w:val="24"/>
      <w:lang w:eastAsia="en-US"/>
    </w:rPr>
  </w:style>
  <w:style w:type="paragraph" w:styleId="ListBullet">
    <w:name w:val="List Bullet"/>
    <w:basedOn w:val="List"/>
    <w:rsid w:val="004961DD"/>
    <w:pPr>
      <w:numPr>
        <w:numId w:val="13"/>
      </w:numPr>
      <w:tabs>
        <w:tab w:val="clear" w:pos="340"/>
      </w:tabs>
      <w:spacing w:before="40" w:after="40"/>
    </w:pPr>
  </w:style>
  <w:style w:type="character" w:customStyle="1" w:styleId="SpecialBold">
    <w:name w:val="Special Bold"/>
    <w:basedOn w:val="DefaultParagraphFont"/>
    <w:rsid w:val="004961DD"/>
    <w:rPr>
      <w:b/>
      <w:spacing w:val="0"/>
    </w:rPr>
  </w:style>
  <w:style w:type="paragraph" w:styleId="ListBullet2">
    <w:name w:val="List Bullet 2"/>
    <w:basedOn w:val="List2"/>
    <w:rsid w:val="004961DD"/>
    <w:pPr>
      <w:numPr>
        <w:numId w:val="14"/>
      </w:numPr>
      <w:tabs>
        <w:tab w:val="clear" w:pos="680"/>
      </w:tabs>
    </w:pPr>
  </w:style>
  <w:style w:type="paragraph" w:customStyle="1" w:styleId="SuperHeading">
    <w:name w:val="SuperHeading"/>
    <w:basedOn w:val="Normal"/>
    <w:rsid w:val="004961DD"/>
    <w:pPr>
      <w:spacing w:before="240" w:after="120"/>
      <w:outlineLvl w:val="0"/>
    </w:pPr>
    <w:rPr>
      <w:rFonts w:ascii="Times New Roman" w:hAnsi="Times New Roman"/>
      <w:b/>
      <w:sz w:val="32"/>
    </w:rPr>
  </w:style>
  <w:style w:type="paragraph" w:customStyle="1" w:styleId="AllowPageBreak">
    <w:name w:val="AllowPageBreak"/>
    <w:rsid w:val="004961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61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1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1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1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1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1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61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61DD"/>
    <w:rPr>
      <w:rFonts w:ascii="Courier New" w:eastAsia="Times New Roman" w:hAnsi="Courier New" w:cs="Times New Roman"/>
      <w:i/>
      <w:szCs w:val="20"/>
      <w:lang w:eastAsia="en-US"/>
    </w:rPr>
  </w:style>
  <w:style w:type="paragraph" w:customStyle="1" w:styleId="HeadingBase">
    <w:name w:val="Heading Base"/>
    <w:rsid w:val="004961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1DD"/>
    <w:pPr>
      <w:tabs>
        <w:tab w:val="right" w:leader="dot" w:pos="9072"/>
      </w:tabs>
      <w:ind w:left="567"/>
    </w:pPr>
    <w:rPr>
      <w:szCs w:val="22"/>
    </w:rPr>
  </w:style>
  <w:style w:type="paragraph" w:customStyle="1" w:styleId="TOCBase">
    <w:name w:val="TOC Base"/>
    <w:rsid w:val="004961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1DD"/>
    <w:pPr>
      <w:tabs>
        <w:tab w:val="right" w:leader="dot" w:pos="9072"/>
      </w:tabs>
      <w:spacing w:before="40" w:after="40"/>
      <w:ind w:left="284"/>
    </w:pPr>
    <w:rPr>
      <w:rFonts w:ascii="Times New Roman" w:hAnsi="Times New Roman"/>
    </w:rPr>
  </w:style>
  <w:style w:type="paragraph" w:styleId="TOC1">
    <w:name w:val="toc 1"/>
    <w:basedOn w:val="TOCBase"/>
    <w:next w:val="Normal"/>
    <w:rsid w:val="004961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61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1DD"/>
    <w:rPr>
      <w:rFonts w:ascii="Times New Roman" w:eastAsia="Times New Roman" w:hAnsi="Times New Roman" w:cs="Times New Roman"/>
      <w:sz w:val="16"/>
      <w:lang w:eastAsia="en-US"/>
    </w:rPr>
  </w:style>
  <w:style w:type="paragraph" w:styleId="Title">
    <w:name w:val="Title"/>
    <w:basedOn w:val="HeadingBase"/>
    <w:link w:val="TitleChar"/>
    <w:qFormat/>
    <w:rsid w:val="004961DD"/>
    <w:pPr>
      <w:spacing w:before="5040"/>
      <w:jc w:val="center"/>
    </w:pPr>
    <w:rPr>
      <w:sz w:val="48"/>
      <w:szCs w:val="72"/>
      <w:lang w:val="en-US"/>
    </w:rPr>
  </w:style>
  <w:style w:type="character" w:customStyle="1" w:styleId="TitleChar">
    <w:name w:val="Title Char"/>
    <w:basedOn w:val="DefaultParagraphFont"/>
    <w:link w:val="Title"/>
    <w:rsid w:val="004961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1DD"/>
    <w:pPr>
      <w:tabs>
        <w:tab w:val="left" w:pos="3600"/>
        <w:tab w:val="left" w:pos="3958"/>
      </w:tabs>
    </w:pPr>
  </w:style>
  <w:style w:type="paragraph" w:styleId="List">
    <w:name w:val="List"/>
    <w:basedOn w:val="BodyText"/>
    <w:next w:val="BodyText"/>
    <w:rsid w:val="004961DD"/>
    <w:pPr>
      <w:tabs>
        <w:tab w:val="left" w:pos="340"/>
      </w:tabs>
      <w:spacing w:before="60" w:after="60"/>
      <w:ind w:left="340" w:hanging="340"/>
    </w:pPr>
  </w:style>
  <w:style w:type="paragraph" w:customStyle="1" w:styleId="Note">
    <w:name w:val="Note"/>
    <w:basedOn w:val="BodyText"/>
    <w:rsid w:val="004961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61DD"/>
    <w:pPr>
      <w:framePr w:wrap="auto" w:hAnchor="text" w:y="6049"/>
    </w:pPr>
    <w:rPr>
      <w:color w:val="000000"/>
      <w:sz w:val="40"/>
    </w:rPr>
  </w:style>
  <w:style w:type="paragraph" w:customStyle="1" w:styleId="TOCTitle">
    <w:name w:val="TOCTitle"/>
    <w:basedOn w:val="Heading1"/>
    <w:rsid w:val="004961DD"/>
    <w:pPr>
      <w:spacing w:after="240"/>
      <w:jc w:val="center"/>
      <w:outlineLvl w:val="9"/>
    </w:pPr>
    <w:rPr>
      <w:caps/>
    </w:rPr>
  </w:style>
  <w:style w:type="paragraph" w:customStyle="1" w:styleId="Version">
    <w:name w:val="Version"/>
    <w:rsid w:val="004961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61DD"/>
    <w:pPr>
      <w:keepNext w:val="0"/>
      <w:tabs>
        <w:tab w:val="right" w:pos="4176"/>
      </w:tabs>
      <w:ind w:left="198" w:hanging="198"/>
    </w:pPr>
    <w:rPr>
      <w:rFonts w:ascii="Garamond" w:hAnsi="Garamond"/>
    </w:rPr>
  </w:style>
  <w:style w:type="paragraph" w:styleId="IndexHeading">
    <w:name w:val="index heading"/>
    <w:basedOn w:val="Normal"/>
    <w:next w:val="Index1"/>
    <w:semiHidden/>
    <w:rsid w:val="004961DD"/>
    <w:pPr>
      <w:spacing w:before="120" w:after="120"/>
    </w:pPr>
    <w:rPr>
      <w:rFonts w:ascii="Arial" w:hAnsi="Arial"/>
      <w:b/>
      <w:color w:val="918585"/>
      <w:sz w:val="24"/>
    </w:rPr>
  </w:style>
  <w:style w:type="paragraph" w:styleId="Header">
    <w:name w:val="header"/>
    <w:basedOn w:val="Normal"/>
    <w:link w:val="HeaderChar"/>
    <w:rsid w:val="004961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1DD"/>
    <w:rPr>
      <w:rFonts w:ascii="Times New Roman" w:eastAsia="Times New Roman" w:hAnsi="Times New Roman" w:cs="Times New Roman"/>
      <w:sz w:val="16"/>
      <w:szCs w:val="20"/>
      <w:lang w:val="en-GB" w:eastAsia="en-US"/>
    </w:rPr>
  </w:style>
  <w:style w:type="paragraph" w:customStyle="1" w:styleId="Chapter">
    <w:name w:val="Chapter"/>
    <w:basedOn w:val="Normal"/>
    <w:rsid w:val="004961DD"/>
    <w:pPr>
      <w:spacing w:before="240"/>
    </w:pPr>
    <w:rPr>
      <w:rFonts w:ascii="Times New Roman" w:hAnsi="Times New Roman"/>
      <w:smallCaps/>
      <w:spacing w:val="80"/>
      <w:sz w:val="28"/>
    </w:rPr>
  </w:style>
  <w:style w:type="paragraph" w:customStyle="1" w:styleId="InChapter">
    <w:name w:val="InChapter"/>
    <w:basedOn w:val="Heading3"/>
    <w:rsid w:val="004961DD"/>
    <w:pPr>
      <w:spacing w:after="240"/>
      <w:outlineLvl w:val="9"/>
    </w:pPr>
    <w:rPr>
      <w:noProof/>
    </w:rPr>
  </w:style>
  <w:style w:type="paragraph" w:styleId="Index2">
    <w:name w:val="index 2"/>
    <w:basedOn w:val="Normal"/>
    <w:next w:val="Normal"/>
    <w:semiHidden/>
    <w:rsid w:val="004961DD"/>
    <w:pPr>
      <w:tabs>
        <w:tab w:val="right" w:pos="4176"/>
      </w:tabs>
      <w:ind w:left="568" w:hanging="284"/>
    </w:pPr>
    <w:rPr>
      <w:rFonts w:ascii="Garamond" w:hAnsi="Garamond"/>
    </w:rPr>
  </w:style>
  <w:style w:type="paragraph" w:customStyle="1" w:styleId="Byline">
    <w:name w:val="Byline"/>
    <w:rsid w:val="004961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1DD"/>
    <w:pPr>
      <w:tabs>
        <w:tab w:val="clear" w:pos="3600"/>
        <w:tab w:val="clear" w:pos="3958"/>
      </w:tabs>
      <w:jc w:val="right"/>
    </w:pPr>
  </w:style>
  <w:style w:type="character" w:styleId="Emphasis">
    <w:name w:val="Emphasis"/>
    <w:basedOn w:val="DefaultParagraphFont"/>
    <w:qFormat/>
    <w:rsid w:val="004961DD"/>
    <w:rPr>
      <w:i/>
    </w:rPr>
  </w:style>
  <w:style w:type="paragraph" w:styleId="Caption">
    <w:name w:val="caption"/>
    <w:basedOn w:val="BodyText"/>
    <w:next w:val="Normal"/>
    <w:qFormat/>
    <w:rsid w:val="004961DD"/>
    <w:pPr>
      <w:framePr w:w="2268" w:hSpace="181" w:vSpace="181" w:wrap="around" w:vAnchor="text" w:hAnchor="page" w:x="1135" w:y="285" w:anchorLock="1"/>
    </w:pPr>
    <w:rPr>
      <w:i/>
    </w:rPr>
  </w:style>
  <w:style w:type="paragraph" w:customStyle="1" w:styleId="MiniTOCTitle">
    <w:name w:val="MiniTOCTitle"/>
    <w:basedOn w:val="Heading4"/>
    <w:rsid w:val="004961DD"/>
    <w:pPr>
      <w:spacing w:before="240"/>
      <w:outlineLvl w:val="9"/>
    </w:pPr>
    <w:rPr>
      <w:noProof/>
      <w:sz w:val="24"/>
    </w:rPr>
  </w:style>
  <w:style w:type="paragraph" w:customStyle="1" w:styleId="MiniTOCItem">
    <w:name w:val="MiniTOCItem"/>
    <w:basedOn w:val="ListBullet"/>
    <w:rsid w:val="004961DD"/>
    <w:pPr>
      <w:numPr>
        <w:numId w:val="0"/>
      </w:numPr>
      <w:tabs>
        <w:tab w:val="right" w:leader="dot" w:pos="6521"/>
      </w:tabs>
      <w:spacing w:before="0" w:after="0"/>
    </w:pPr>
  </w:style>
  <w:style w:type="paragraph" w:customStyle="1" w:styleId="TOFTitle">
    <w:name w:val="TOFTitle"/>
    <w:basedOn w:val="TOCTitle"/>
    <w:rsid w:val="004961DD"/>
  </w:style>
  <w:style w:type="paragraph" w:styleId="TableofFigures">
    <w:name w:val="table of figures"/>
    <w:basedOn w:val="Normal"/>
    <w:next w:val="Normal"/>
    <w:semiHidden/>
    <w:rsid w:val="004961DD"/>
    <w:pPr>
      <w:tabs>
        <w:tab w:val="right" w:leader="dot" w:pos="9072"/>
      </w:tabs>
      <w:ind w:left="970" w:hanging="403"/>
    </w:pPr>
    <w:rPr>
      <w:rFonts w:ascii="Times New Roman" w:hAnsi="Times New Roman"/>
      <w:b/>
    </w:rPr>
  </w:style>
  <w:style w:type="paragraph" w:styleId="ListNumber">
    <w:name w:val="List Number"/>
    <w:basedOn w:val="List"/>
    <w:rsid w:val="004961DD"/>
    <w:pPr>
      <w:numPr>
        <w:numId w:val="11"/>
      </w:numPr>
    </w:pPr>
  </w:style>
  <w:style w:type="character" w:customStyle="1" w:styleId="WingdingSymbols">
    <w:name w:val="Wingding Symbols"/>
    <w:rsid w:val="004961DD"/>
    <w:rPr>
      <w:rFonts w:ascii="Wingdings" w:hAnsi="Wingdings"/>
    </w:rPr>
  </w:style>
  <w:style w:type="paragraph" w:customStyle="1" w:styleId="TableHeading">
    <w:name w:val="Table Heading"/>
    <w:basedOn w:val="HeadingBase"/>
    <w:rsid w:val="004961DD"/>
    <w:pPr>
      <w:keepLines/>
      <w:pBdr>
        <w:bottom w:val="single" w:sz="6" w:space="1" w:color="918585"/>
      </w:pBdr>
      <w:spacing w:before="240"/>
    </w:pPr>
  </w:style>
  <w:style w:type="character" w:customStyle="1" w:styleId="HotSpot">
    <w:name w:val="HotSpot"/>
    <w:rsid w:val="004961DD"/>
    <w:rPr>
      <w:color w:val="0033CC"/>
      <w:u w:val="none"/>
    </w:rPr>
  </w:style>
  <w:style w:type="paragraph" w:customStyle="1" w:styleId="BodyTextRight">
    <w:name w:val="Body Text Right"/>
    <w:basedOn w:val="BodyText"/>
    <w:rsid w:val="004961DD"/>
    <w:pPr>
      <w:spacing w:before="0" w:after="0"/>
      <w:jc w:val="right"/>
    </w:pPr>
  </w:style>
  <w:style w:type="paragraph" w:styleId="Index3">
    <w:name w:val="index 3"/>
    <w:basedOn w:val="ListNumber2"/>
    <w:next w:val="Normal"/>
    <w:semiHidden/>
    <w:rsid w:val="004961DD"/>
    <w:pPr>
      <w:numPr>
        <w:numId w:val="0"/>
      </w:numPr>
      <w:tabs>
        <w:tab w:val="right" w:leader="dot" w:pos="4176"/>
      </w:tabs>
    </w:pPr>
  </w:style>
  <w:style w:type="paragraph" w:styleId="ListNumber2">
    <w:name w:val="List Number 2"/>
    <w:basedOn w:val="List2"/>
    <w:rsid w:val="004961DD"/>
    <w:pPr>
      <w:numPr>
        <w:numId w:val="10"/>
      </w:numPr>
      <w:tabs>
        <w:tab w:val="clear" w:pos="1060"/>
      </w:tabs>
    </w:pPr>
  </w:style>
  <w:style w:type="paragraph" w:customStyle="1" w:styleId="MarginNote">
    <w:name w:val="Margin Note"/>
    <w:basedOn w:val="BodyText"/>
    <w:rsid w:val="004961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1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1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61DD"/>
    <w:rPr>
      <w:sz w:val="32"/>
    </w:rPr>
  </w:style>
  <w:style w:type="paragraph" w:customStyle="1" w:styleId="HeadingProcedure">
    <w:name w:val="Heading Procedure"/>
    <w:basedOn w:val="HeadingBase"/>
    <w:next w:val="Normal"/>
    <w:rsid w:val="004961DD"/>
    <w:pPr>
      <w:tabs>
        <w:tab w:val="left" w:pos="0"/>
      </w:tabs>
      <w:spacing w:before="120" w:after="60"/>
    </w:pPr>
    <w:rPr>
      <w:i/>
      <w:color w:val="918585"/>
      <w:sz w:val="22"/>
    </w:rPr>
  </w:style>
  <w:style w:type="paragraph" w:customStyle="1" w:styleId="TableBodyText">
    <w:name w:val="Table Body Text"/>
    <w:basedOn w:val="BodyText"/>
    <w:rsid w:val="004961DD"/>
    <w:pPr>
      <w:spacing w:before="60" w:after="60"/>
    </w:pPr>
  </w:style>
  <w:style w:type="paragraph" w:styleId="ListContinue">
    <w:name w:val="List Continue"/>
    <w:basedOn w:val="List"/>
    <w:rsid w:val="004961DD"/>
    <w:pPr>
      <w:ind w:firstLine="0"/>
    </w:pPr>
  </w:style>
  <w:style w:type="paragraph" w:customStyle="1" w:styleId="ListNote">
    <w:name w:val="List Note"/>
    <w:basedOn w:val="List"/>
    <w:rsid w:val="004961DD"/>
    <w:pPr>
      <w:pBdr>
        <w:top w:val="single" w:sz="6" w:space="2" w:color="918585"/>
        <w:bottom w:val="single" w:sz="6" w:space="2" w:color="918585"/>
      </w:pBdr>
      <w:tabs>
        <w:tab w:val="left" w:pos="1021"/>
      </w:tabs>
      <w:ind w:firstLine="0"/>
    </w:pPr>
  </w:style>
  <w:style w:type="paragraph" w:customStyle="1" w:styleId="Warning">
    <w:name w:val="Warning"/>
    <w:basedOn w:val="BodyText"/>
    <w:rsid w:val="004961DD"/>
    <w:pPr>
      <w:shd w:val="clear" w:color="auto" w:fill="D9D9D9"/>
      <w:tabs>
        <w:tab w:val="left" w:pos="992"/>
      </w:tabs>
      <w:ind w:left="119" w:right="119"/>
    </w:pPr>
    <w:rPr>
      <w:sz w:val="20"/>
    </w:rPr>
  </w:style>
  <w:style w:type="paragraph" w:customStyle="1" w:styleId="MarginIcons">
    <w:name w:val="Margin Icons"/>
    <w:basedOn w:val="BodyText"/>
    <w:rsid w:val="004961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1DD"/>
    <w:rPr>
      <w:rFonts w:ascii="Courier New" w:hAnsi="Courier New"/>
    </w:rPr>
  </w:style>
  <w:style w:type="paragraph" w:customStyle="1" w:styleId="NoteBullet">
    <w:name w:val="Note Bullet"/>
    <w:basedOn w:val="Note"/>
    <w:rsid w:val="004961DD"/>
    <w:pPr>
      <w:tabs>
        <w:tab w:val="clear" w:pos="680"/>
      </w:tabs>
      <w:spacing w:before="60" w:after="60"/>
    </w:pPr>
  </w:style>
  <w:style w:type="paragraph" w:customStyle="1" w:styleId="SubHeading2">
    <w:name w:val="SubHeading2"/>
    <w:basedOn w:val="HeadingBase"/>
    <w:rsid w:val="004961DD"/>
    <w:pPr>
      <w:spacing w:before="240" w:after="60"/>
    </w:pPr>
    <w:rPr>
      <w:sz w:val="20"/>
    </w:rPr>
  </w:style>
  <w:style w:type="paragraph" w:customStyle="1" w:styleId="SubHeading1">
    <w:name w:val="SubHeading1"/>
    <w:basedOn w:val="HeadingBase"/>
    <w:rsid w:val="004961DD"/>
    <w:pPr>
      <w:spacing w:before="240" w:after="60"/>
    </w:pPr>
    <w:rPr>
      <w:color w:val="918585"/>
      <w:sz w:val="22"/>
    </w:rPr>
  </w:style>
  <w:style w:type="paragraph" w:customStyle="1" w:styleId="SideHeading">
    <w:name w:val="Side Heading"/>
    <w:basedOn w:val="HeadingBase"/>
    <w:rsid w:val="004961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1DD"/>
    <w:pPr>
      <w:numPr>
        <w:numId w:val="12"/>
      </w:numPr>
    </w:pPr>
  </w:style>
  <w:style w:type="paragraph" w:styleId="PlainText">
    <w:name w:val="Plain Text"/>
    <w:basedOn w:val="Normal"/>
    <w:link w:val="PlainTextChar"/>
    <w:rsid w:val="004961DD"/>
    <w:rPr>
      <w:sz w:val="20"/>
    </w:rPr>
  </w:style>
  <w:style w:type="character" w:customStyle="1" w:styleId="PlainTextChar">
    <w:name w:val="Plain Text Char"/>
    <w:basedOn w:val="DefaultParagraphFont"/>
    <w:link w:val="PlainText"/>
    <w:rsid w:val="004961DD"/>
    <w:rPr>
      <w:rFonts w:ascii="Courier New" w:eastAsia="Times New Roman" w:hAnsi="Courier New" w:cs="Times New Roman"/>
      <w:sz w:val="20"/>
      <w:szCs w:val="20"/>
      <w:lang w:eastAsia="en-US"/>
    </w:rPr>
  </w:style>
  <w:style w:type="character" w:customStyle="1" w:styleId="MenuOption">
    <w:name w:val="Menu Option"/>
    <w:basedOn w:val="DefaultParagraphFont"/>
    <w:rsid w:val="004961DD"/>
    <w:rPr>
      <w:b/>
      <w:smallCaps/>
    </w:rPr>
  </w:style>
  <w:style w:type="paragraph" w:customStyle="1" w:styleId="TableListNumber">
    <w:name w:val="Table List Number"/>
    <w:basedOn w:val="ListNumber"/>
    <w:rsid w:val="004961DD"/>
    <w:pPr>
      <w:numPr>
        <w:numId w:val="0"/>
      </w:numPr>
    </w:pPr>
  </w:style>
  <w:style w:type="paragraph" w:styleId="TOC4">
    <w:name w:val="toc 4"/>
    <w:basedOn w:val="TOCBase"/>
    <w:next w:val="Normal"/>
    <w:semiHidden/>
    <w:rsid w:val="004961DD"/>
    <w:pPr>
      <w:tabs>
        <w:tab w:val="right" w:leader="dot" w:pos="9071"/>
      </w:tabs>
      <w:ind w:left="1701"/>
    </w:pPr>
  </w:style>
  <w:style w:type="paragraph" w:customStyle="1" w:styleId="ListAlpha">
    <w:name w:val="List Alpha"/>
    <w:basedOn w:val="List"/>
    <w:rsid w:val="004961DD"/>
    <w:pPr>
      <w:numPr>
        <w:numId w:val="9"/>
      </w:numPr>
    </w:pPr>
  </w:style>
  <w:style w:type="paragraph" w:customStyle="1" w:styleId="ListAlpha2">
    <w:name w:val="List Alpha 2"/>
    <w:basedOn w:val="List2"/>
    <w:rsid w:val="004961DD"/>
    <w:pPr>
      <w:numPr>
        <w:numId w:val="8"/>
      </w:numPr>
    </w:pPr>
  </w:style>
  <w:style w:type="paragraph" w:styleId="List2">
    <w:name w:val="List 2"/>
    <w:basedOn w:val="BodyText"/>
    <w:rsid w:val="004961DD"/>
    <w:pPr>
      <w:tabs>
        <w:tab w:val="left" w:pos="680"/>
      </w:tabs>
      <w:spacing w:before="60" w:after="60"/>
      <w:ind w:left="680" w:hanging="340"/>
    </w:pPr>
  </w:style>
  <w:style w:type="paragraph" w:styleId="List3">
    <w:name w:val="List 3"/>
    <w:basedOn w:val="BodyText"/>
    <w:rsid w:val="004961DD"/>
    <w:pPr>
      <w:tabs>
        <w:tab w:val="left" w:pos="1021"/>
      </w:tabs>
      <w:spacing w:before="60" w:after="60"/>
      <w:ind w:left="1020" w:hanging="340"/>
    </w:pPr>
  </w:style>
  <w:style w:type="paragraph" w:styleId="List4">
    <w:name w:val="List 4"/>
    <w:basedOn w:val="BodyText"/>
    <w:rsid w:val="004961DD"/>
    <w:pPr>
      <w:tabs>
        <w:tab w:val="left" w:pos="1361"/>
      </w:tabs>
      <w:spacing w:before="60" w:after="60"/>
      <w:ind w:left="1361" w:hanging="340"/>
    </w:pPr>
  </w:style>
  <w:style w:type="paragraph" w:styleId="List5">
    <w:name w:val="List 5"/>
    <w:basedOn w:val="BodyText"/>
    <w:rsid w:val="004961DD"/>
    <w:pPr>
      <w:tabs>
        <w:tab w:val="left" w:pos="1701"/>
      </w:tabs>
      <w:spacing w:before="60" w:after="60"/>
      <w:ind w:left="1701" w:hanging="340"/>
    </w:pPr>
  </w:style>
  <w:style w:type="paragraph" w:styleId="ListBullet3">
    <w:name w:val="List Bullet 3"/>
    <w:basedOn w:val="List3"/>
    <w:rsid w:val="004961DD"/>
    <w:pPr>
      <w:numPr>
        <w:numId w:val="15"/>
      </w:numPr>
      <w:tabs>
        <w:tab w:val="clear" w:pos="1021"/>
      </w:tabs>
      <w:ind w:left="1037" w:hanging="357"/>
    </w:pPr>
  </w:style>
  <w:style w:type="paragraph" w:styleId="ListBullet4">
    <w:name w:val="List Bullet 4"/>
    <w:basedOn w:val="List4"/>
    <w:rsid w:val="004961DD"/>
    <w:pPr>
      <w:numPr>
        <w:numId w:val="3"/>
      </w:numPr>
      <w:tabs>
        <w:tab w:val="clear" w:pos="1361"/>
      </w:tabs>
    </w:pPr>
  </w:style>
  <w:style w:type="paragraph" w:styleId="ListBullet5">
    <w:name w:val="List Bullet 5"/>
    <w:basedOn w:val="List5"/>
    <w:rsid w:val="004961DD"/>
    <w:pPr>
      <w:numPr>
        <w:numId w:val="4"/>
      </w:numPr>
    </w:pPr>
  </w:style>
  <w:style w:type="paragraph" w:styleId="ListContinue2">
    <w:name w:val="List Continue 2"/>
    <w:basedOn w:val="List2"/>
    <w:rsid w:val="004961DD"/>
    <w:pPr>
      <w:ind w:firstLine="0"/>
    </w:pPr>
  </w:style>
  <w:style w:type="paragraph" w:styleId="ListContinue3">
    <w:name w:val="List Continue 3"/>
    <w:basedOn w:val="List3"/>
    <w:rsid w:val="004961DD"/>
    <w:pPr>
      <w:ind w:left="1021" w:firstLine="0"/>
    </w:pPr>
  </w:style>
  <w:style w:type="paragraph" w:styleId="ListContinue4">
    <w:name w:val="List Continue 4"/>
    <w:basedOn w:val="List4"/>
    <w:rsid w:val="004961DD"/>
    <w:pPr>
      <w:ind w:firstLine="0"/>
    </w:pPr>
  </w:style>
  <w:style w:type="paragraph" w:styleId="ListContinue5">
    <w:name w:val="List Continue 5"/>
    <w:basedOn w:val="List5"/>
    <w:rsid w:val="004961DD"/>
    <w:pPr>
      <w:ind w:firstLine="0"/>
    </w:pPr>
  </w:style>
  <w:style w:type="paragraph" w:styleId="ListNumber3">
    <w:name w:val="List Number 3"/>
    <w:basedOn w:val="List3"/>
    <w:rsid w:val="004961DD"/>
    <w:pPr>
      <w:numPr>
        <w:numId w:val="5"/>
      </w:numPr>
    </w:pPr>
  </w:style>
  <w:style w:type="paragraph" w:styleId="ListNumber4">
    <w:name w:val="List Number 4"/>
    <w:basedOn w:val="List4"/>
    <w:rsid w:val="004961DD"/>
    <w:pPr>
      <w:numPr>
        <w:numId w:val="6"/>
      </w:numPr>
    </w:pPr>
  </w:style>
  <w:style w:type="paragraph" w:styleId="ListNumber5">
    <w:name w:val="List Number 5"/>
    <w:basedOn w:val="List5"/>
    <w:rsid w:val="004961DD"/>
    <w:pPr>
      <w:numPr>
        <w:numId w:val="7"/>
      </w:numPr>
    </w:pPr>
  </w:style>
  <w:style w:type="paragraph" w:styleId="BlockText">
    <w:name w:val="Block Text"/>
    <w:basedOn w:val="Normal"/>
    <w:rsid w:val="004961DD"/>
    <w:pPr>
      <w:spacing w:after="120"/>
      <w:ind w:left="1440" w:right="1440"/>
    </w:pPr>
  </w:style>
  <w:style w:type="character" w:customStyle="1" w:styleId="Subscript">
    <w:name w:val="Subscript"/>
    <w:basedOn w:val="DefaultParagraphFont"/>
    <w:rsid w:val="004961DD"/>
    <w:rPr>
      <w:sz w:val="16"/>
      <w:vertAlign w:val="subscript"/>
    </w:rPr>
  </w:style>
  <w:style w:type="character" w:customStyle="1" w:styleId="Superscript">
    <w:name w:val="Superscript"/>
    <w:basedOn w:val="DefaultParagraphFont"/>
    <w:rsid w:val="004961DD"/>
    <w:rPr>
      <w:sz w:val="16"/>
      <w:vertAlign w:val="superscript"/>
    </w:rPr>
  </w:style>
  <w:style w:type="character" w:customStyle="1" w:styleId="Symbols">
    <w:name w:val="Symbols"/>
    <w:basedOn w:val="DefaultParagraphFont"/>
    <w:rsid w:val="004961DD"/>
    <w:rPr>
      <w:rFonts w:ascii="Symbol" w:hAnsi="Symbol"/>
    </w:rPr>
  </w:style>
  <w:style w:type="character" w:customStyle="1" w:styleId="MenuOptions">
    <w:name w:val="Menu Options"/>
    <w:basedOn w:val="DefaultParagraphFont"/>
    <w:rsid w:val="004961DD"/>
    <w:rPr>
      <w:rFonts w:ascii="Arial Narrow" w:hAnsi="Arial Narrow"/>
      <w:smallCaps/>
    </w:rPr>
  </w:style>
  <w:style w:type="character" w:customStyle="1" w:styleId="Buttons">
    <w:name w:val="Buttons"/>
    <w:basedOn w:val="DefaultParagraphFont"/>
    <w:rsid w:val="004961DD"/>
    <w:rPr>
      <w:b/>
    </w:rPr>
  </w:style>
  <w:style w:type="character" w:customStyle="1" w:styleId="Underlined">
    <w:name w:val="Underlined"/>
    <w:basedOn w:val="DefaultParagraphFont"/>
    <w:rsid w:val="004961DD"/>
    <w:rPr>
      <w:u w:val="single"/>
    </w:rPr>
  </w:style>
  <w:style w:type="paragraph" w:customStyle="1" w:styleId="TableBodyTextRight">
    <w:name w:val="Table Body Text Right"/>
    <w:basedOn w:val="TableBodyText"/>
    <w:rsid w:val="004961DD"/>
    <w:pPr>
      <w:widowControl w:val="0"/>
      <w:autoSpaceDE w:val="0"/>
      <w:autoSpaceDN w:val="0"/>
      <w:adjustRightInd w:val="0"/>
      <w:jc w:val="right"/>
    </w:pPr>
    <w:rPr>
      <w:rFonts w:cs="Arial"/>
      <w:szCs w:val="18"/>
    </w:rPr>
  </w:style>
  <w:style w:type="paragraph" w:customStyle="1" w:styleId="CopyrightText">
    <w:name w:val="Copyright Text"/>
    <w:basedOn w:val="BodyText"/>
    <w:rsid w:val="004961DD"/>
    <w:rPr>
      <w:sz w:val="18"/>
    </w:rPr>
  </w:style>
  <w:style w:type="paragraph" w:customStyle="1" w:styleId="BodySmallRight">
    <w:name w:val="Body Small Right"/>
    <w:basedOn w:val="BodyTextRight"/>
    <w:rsid w:val="004961DD"/>
    <w:rPr>
      <w:sz w:val="18"/>
      <w:szCs w:val="18"/>
    </w:rPr>
  </w:style>
  <w:style w:type="paragraph" w:customStyle="1" w:styleId="MarginEdition">
    <w:name w:val="Margin Edition"/>
    <w:basedOn w:val="MarginNote"/>
    <w:rsid w:val="004961DD"/>
    <w:pPr>
      <w:spacing w:before="0" w:after="0"/>
    </w:pPr>
    <w:rPr>
      <w:rFonts w:ascii="Times New Roman" w:hAnsi="Times New Roman"/>
      <w:color w:val="999999"/>
    </w:rPr>
  </w:style>
  <w:style w:type="paragraph" w:customStyle="1" w:styleId="Spacer">
    <w:name w:val="Spacer"/>
    <w:basedOn w:val="Normal"/>
    <w:rsid w:val="004961DD"/>
    <w:rPr>
      <w:sz w:val="2"/>
      <w:szCs w:val="2"/>
    </w:rPr>
  </w:style>
  <w:style w:type="character" w:customStyle="1" w:styleId="Small">
    <w:name w:val="Small"/>
    <w:basedOn w:val="DefaultParagraphFont"/>
    <w:rsid w:val="004961DD"/>
    <w:rPr>
      <w:sz w:val="16"/>
    </w:rPr>
  </w:style>
  <w:style w:type="paragraph" w:customStyle="1" w:styleId="WideTable">
    <w:name w:val="Wide Table"/>
    <w:basedOn w:val="Normal"/>
    <w:rsid w:val="004961DD"/>
    <w:pPr>
      <w:ind w:left="-1418"/>
    </w:pPr>
    <w:rPr>
      <w:sz w:val="2"/>
      <w:szCs w:val="2"/>
    </w:rPr>
  </w:style>
  <w:style w:type="character" w:styleId="PageNumber">
    <w:name w:val="page number"/>
    <w:basedOn w:val="DefaultParagraphFont"/>
    <w:rsid w:val="004961DD"/>
  </w:style>
  <w:style w:type="paragraph" w:styleId="Quote">
    <w:name w:val="Quote"/>
    <w:basedOn w:val="Heading1"/>
    <w:link w:val="QuoteChar"/>
    <w:qFormat/>
    <w:rsid w:val="004961DD"/>
    <w:rPr>
      <w:b w:val="0"/>
      <w:sz w:val="72"/>
      <w:szCs w:val="72"/>
      <w:lang w:val="en-NZ"/>
    </w:rPr>
  </w:style>
  <w:style w:type="character" w:customStyle="1" w:styleId="QuoteChar">
    <w:name w:val="Quote Char"/>
    <w:basedOn w:val="DefaultParagraphFont"/>
    <w:link w:val="Quote"/>
    <w:rsid w:val="004961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1DD"/>
    <w:pPr>
      <w:pageBreakBefore/>
    </w:pPr>
  </w:style>
  <w:style w:type="paragraph" w:customStyle="1" w:styleId="Border">
    <w:name w:val="Border"/>
    <w:basedOn w:val="Normal"/>
    <w:qFormat/>
    <w:rsid w:val="004961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1DD"/>
    <w:rPr>
      <w:b/>
      <w:bCs/>
      <w:i/>
      <w:iCs/>
      <w:color w:val="auto"/>
    </w:rPr>
  </w:style>
  <w:style w:type="paragraph" w:styleId="IntenseQuote">
    <w:name w:val="Intense Quote"/>
    <w:basedOn w:val="Normal"/>
    <w:next w:val="Normal"/>
    <w:link w:val="IntenseQuoteChar"/>
    <w:uiPriority w:val="30"/>
    <w:qFormat/>
    <w:rsid w:val="004961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1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61DD"/>
    <w:rPr>
      <w:smallCaps/>
      <w:color w:val="auto"/>
      <w:u w:val="single"/>
    </w:rPr>
  </w:style>
  <w:style w:type="character" w:styleId="IntenseReference">
    <w:name w:val="Intense Reference"/>
    <w:basedOn w:val="DefaultParagraphFont"/>
    <w:uiPriority w:val="32"/>
    <w:qFormat/>
    <w:rsid w:val="004961DD"/>
    <w:rPr>
      <w:b/>
      <w:bCs/>
      <w:smallCaps/>
      <w:color w:val="auto"/>
      <w:spacing w:val="5"/>
      <w:u w:val="single"/>
    </w:rPr>
  </w:style>
  <w:style w:type="paragraph" w:customStyle="1" w:styleId="2ColumnHeading">
    <w:name w:val="2Column Heading"/>
    <w:basedOn w:val="BodyText"/>
    <w:qFormat/>
    <w:rsid w:val="004961DD"/>
    <w:pPr>
      <w:spacing w:after="60"/>
      <w:ind w:left="-2268"/>
    </w:pPr>
    <w:rPr>
      <w:b/>
    </w:rPr>
  </w:style>
  <w:style w:type="paragraph" w:customStyle="1" w:styleId="Heading1TOC">
    <w:name w:val="Heading1 TOC"/>
    <w:basedOn w:val="Normal"/>
    <w:qFormat/>
    <w:rsid w:val="004961DD"/>
    <w:pPr>
      <w:spacing w:before="240" w:after="120"/>
    </w:pPr>
    <w:rPr>
      <w:rFonts w:ascii="Times New Roman" w:hAnsi="Times New Roman"/>
      <w:b/>
      <w:sz w:val="32"/>
    </w:rPr>
  </w:style>
  <w:style w:type="paragraph" w:customStyle="1" w:styleId="Heading2TOC">
    <w:name w:val="Heading2 TOC"/>
    <w:basedOn w:val="Normal"/>
    <w:qFormat/>
    <w:rsid w:val="004961DD"/>
    <w:pPr>
      <w:spacing w:before="240" w:after="60"/>
    </w:pPr>
    <w:rPr>
      <w:rFonts w:ascii="Times New Roman" w:hAnsi="Times New Roman"/>
      <w:b/>
      <w:sz w:val="28"/>
    </w:rPr>
  </w:style>
  <w:style w:type="character" w:customStyle="1" w:styleId="Underline">
    <w:name w:val="Underline"/>
    <w:basedOn w:val="DefaultParagraphFont"/>
    <w:qFormat/>
    <w:rsid w:val="004961DD"/>
    <w:rPr>
      <w:u w:val="single"/>
    </w:rPr>
  </w:style>
  <w:style w:type="character" w:customStyle="1" w:styleId="BoldandItalics">
    <w:name w:val="Bold and Italics"/>
    <w:qFormat/>
    <w:rsid w:val="004961DD"/>
    <w:rPr>
      <w:b/>
      <w:i/>
      <w:u w:val="none"/>
    </w:rPr>
  </w:style>
  <w:style w:type="paragraph" w:styleId="BalloonText">
    <w:name w:val="Balloon Text"/>
    <w:basedOn w:val="Normal"/>
    <w:link w:val="BalloonTextChar"/>
    <w:rsid w:val="004961DD"/>
    <w:rPr>
      <w:rFonts w:ascii="Tahoma" w:hAnsi="Tahoma" w:cs="Tahoma"/>
      <w:sz w:val="16"/>
      <w:szCs w:val="16"/>
    </w:rPr>
  </w:style>
  <w:style w:type="character" w:customStyle="1" w:styleId="BalloonTextChar">
    <w:name w:val="Balloon Text Char"/>
    <w:basedOn w:val="DefaultParagraphFont"/>
    <w:link w:val="BalloonText"/>
    <w:rsid w:val="004961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61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61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61DD"/>
    <w:rPr>
      <w:b/>
      <w:color w:val="660033"/>
      <w:spacing w:val="0"/>
    </w:rPr>
  </w:style>
  <w:style w:type="paragraph" w:customStyle="1" w:styleId="Nameditemlist">
    <w:name w:val="Named item list"/>
    <w:basedOn w:val="BodyText"/>
    <w:qFormat/>
    <w:rsid w:val="004961DD"/>
    <w:pPr>
      <w:tabs>
        <w:tab w:val="left" w:pos="2835"/>
      </w:tabs>
      <w:ind w:left="2835" w:hanging="2835"/>
    </w:pPr>
  </w:style>
  <w:style w:type="paragraph" w:customStyle="1" w:styleId="BodyTextnopadding">
    <w:name w:val="Body Text no padding"/>
    <w:basedOn w:val="BodyText"/>
    <w:qFormat/>
    <w:rsid w:val="004961DD"/>
    <w:pPr>
      <w:spacing w:before="0" w:after="0"/>
    </w:pPr>
  </w:style>
  <w:style w:type="character" w:styleId="Hyperlink">
    <w:name w:val="Hyperlink"/>
    <w:basedOn w:val="DefaultParagraphFont"/>
    <w:uiPriority w:val="99"/>
    <w:unhideWhenUsed/>
    <w:rsid w:val="008738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829</Words>
  <Characters>5253</Characters>
  <Application>Microsoft Office Word</Application>
  <DocSecurity>0</DocSecurity>
  <Lines>250</Lines>
  <Paragraphs>141</Paragraphs>
  <ScaleCrop>false</ScaleCrop>
  <Company>Author-it Software Corporation Ltd.</Company>
  <LinksUpToDate>false</LinksUpToDate>
  <CharactersWithSpaces>5941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MSFGG3001 Store and handle glass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2018-12-07T02:24:00Z</dcterms:created>
  <dcterms:modified xsi:type="dcterms:W3CDTF">2018-12-07T02:24:00Z</dcterms:modified>
</cp:coreProperties>
</file>