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36A9" w:rsidP="006836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MSFGG2015 Process glass by basic machines</w:t>
      </w:r>
      <w:r>
        <w:fldChar w:fldCharType="end"/>
      </w:r>
    </w:p>
    <w:p w:rsidR="006836A9" w:rsidP="006836A9">
      <w:pPr>
        <w:pStyle w:val="Version"/>
        <w:sectPr w:rsidSect="007774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77430" w:rsidP="00777430">
      <w:pPr>
        <w:pStyle w:val="SuperHeading"/>
      </w:pPr>
      <w:r w:rsidRPr="00777430">
        <w:t>Assessment Requirements for MSFGG2015 Process glass by basic machines</w:t>
      </w:r>
    </w:p>
    <w:p w:rsidR="00000000" w:rsidRPr="00777430" w:rsidP="00777430">
      <w:pPr>
        <w:pStyle w:val="Heading1"/>
      </w:pPr>
      <w:bookmarkStart w:id="1" w:name="O_1015378"/>
      <w:bookmarkEnd w:id="1"/>
      <w:r w:rsidRPr="00777430">
        <w:t>Modification History</w:t>
      </w:r>
    </w:p>
    <w:p w:rsidR="006836A9" w:rsidP="006836A9">
      <w:pPr>
        <w:pStyle w:val="BodyText"/>
      </w:pPr>
      <w:r w:rsidRPr="00777430">
        <w:t xml:space="preserve">Release 1. Supersedes and is not equivalent to MSFGG2007 Process glass by basic machines. </w:t>
      </w:r>
    </w:p>
    <w:p w:rsidR="00000000" w:rsidRPr="00777430" w:rsidP="00777430">
      <w:pPr>
        <w:pStyle w:val="Heading1"/>
      </w:pPr>
      <w:bookmarkStart w:id="2" w:name="O_1015381"/>
      <w:bookmarkEnd w:id="2"/>
      <w:r w:rsidRPr="00777430">
        <w:t>Performance Evidence</w:t>
      </w:r>
    </w:p>
    <w:p w:rsidR="00000000" w:rsidRPr="00777430" w:rsidP="006836A9">
      <w:pPr>
        <w:pStyle w:val="BodyText"/>
      </w:pPr>
      <w:r w:rsidRPr="00777430">
        <w:t xml:space="preserve">There must be evidence the candidate has completed the tasks outlined in the elements and performance criteria of this unit, and: </w:t>
      </w:r>
    </w:p>
    <w:p w:rsidR="00000000" w:rsidRPr="00777430" w:rsidP="00777430">
      <w:pPr>
        <w:pStyle w:val="ListBullet"/>
      </w:pPr>
      <w:r w:rsidRPr="00777430">
        <w:t>undertaken the following processes in accordance with all safety requirements and Australian Standard AS/NZS 4667: Quality r</w:t>
      </w:r>
      <w:r w:rsidRPr="00777430">
        <w:t>equirements for cut-to-size and processed glass using basic machines (hand-held and static operation):</w:t>
      </w:r>
    </w:p>
    <w:p w:rsidR="00000000" w:rsidRPr="00777430" w:rsidP="00777430">
      <w:pPr>
        <w:pStyle w:val="ListBullet2"/>
      </w:pPr>
      <w:r w:rsidRPr="00777430">
        <w:t>for annealed glass up to 8mm, and for laminated glass up to 8.38mm:</w:t>
      </w:r>
    </w:p>
    <w:p w:rsidR="00000000" w:rsidRPr="00777430" w:rsidP="00777430">
      <w:pPr>
        <w:pStyle w:val="ListBullet3"/>
      </w:pPr>
      <w:r w:rsidRPr="00777430">
        <w:t>arris</w:t>
      </w:r>
    </w:p>
    <w:p w:rsidR="00000000" w:rsidRPr="00777430" w:rsidP="00777430">
      <w:pPr>
        <w:pStyle w:val="ListBullet3"/>
      </w:pPr>
      <w:r w:rsidRPr="00777430">
        <w:t>flat polish</w:t>
      </w:r>
    </w:p>
    <w:p w:rsidR="00000000" w:rsidRPr="00777430" w:rsidP="00777430">
      <w:pPr>
        <w:pStyle w:val="ListBullet3"/>
      </w:pPr>
      <w:r w:rsidRPr="00777430">
        <w:t xml:space="preserve">flat grind </w:t>
      </w:r>
    </w:p>
    <w:p w:rsidR="00000000" w:rsidRPr="00777430" w:rsidP="00777430">
      <w:pPr>
        <w:pStyle w:val="ListBullet3"/>
      </w:pPr>
      <w:r w:rsidRPr="00777430">
        <w:t>round and polish</w:t>
      </w:r>
    </w:p>
    <w:p w:rsidR="00000000" w:rsidRPr="00777430" w:rsidP="00777430">
      <w:pPr>
        <w:pStyle w:val="ListBullet3"/>
      </w:pPr>
      <w:r w:rsidRPr="00777430">
        <w:t>mitre edge</w:t>
      </w:r>
    </w:p>
    <w:p w:rsidR="00000000" w:rsidRPr="00777430" w:rsidP="00777430">
      <w:pPr>
        <w:pStyle w:val="ListBullet3"/>
      </w:pPr>
      <w:r w:rsidRPr="00777430">
        <w:t>holes with tungsten drill bits</w:t>
      </w:r>
    </w:p>
    <w:p w:rsidR="006836A9" w:rsidP="00777430">
      <w:pPr>
        <w:pStyle w:val="ListBullet3"/>
      </w:pPr>
      <w:r w:rsidRPr="00777430">
        <w:t>holes with diamond drill bits.</w:t>
      </w:r>
    </w:p>
    <w:p w:rsidR="006836A9" w:rsidP="00777430">
      <w:pPr>
        <w:pStyle w:val="ListBullet3"/>
      </w:pPr>
    </w:p>
    <w:p w:rsidR="00000000" w:rsidRPr="00777430" w:rsidP="00777430">
      <w:pPr>
        <w:pStyle w:val="Heading1"/>
      </w:pPr>
      <w:bookmarkStart w:id="3" w:name="O_1015380"/>
      <w:bookmarkEnd w:id="3"/>
      <w:r w:rsidRPr="00777430">
        <w:t>Knowledge Evidence</w:t>
      </w:r>
    </w:p>
    <w:p w:rsidR="00000000" w:rsidRPr="00777430" w:rsidP="006836A9">
      <w:pPr>
        <w:pStyle w:val="BodyText"/>
      </w:pPr>
      <w:r w:rsidRPr="00777430">
        <w:t>There must be evidence the candidate has knowledge of:</w:t>
      </w:r>
    </w:p>
    <w:p w:rsidR="00000000" w:rsidRPr="00777430" w:rsidP="00777430">
      <w:pPr>
        <w:pStyle w:val="ListBullet"/>
      </w:pPr>
      <w:r w:rsidRPr="00777430">
        <w:t>purpose and key provisions of Australian Standard AS/NZS 4667: (all sections)</w:t>
      </w:r>
    </w:p>
    <w:p w:rsidR="00000000" w:rsidRPr="00777430" w:rsidP="00777430">
      <w:pPr>
        <w:pStyle w:val="ListBullet"/>
      </w:pPr>
      <w:r w:rsidRPr="00777430">
        <w:t>workplace safety syst</w:t>
      </w:r>
      <w:r w:rsidRPr="00777430">
        <w:t>em requirements related to glass processing by basic machines</w:t>
      </w:r>
    </w:p>
    <w:p w:rsidR="00000000" w:rsidRPr="00777430" w:rsidP="00777430">
      <w:pPr>
        <w:pStyle w:val="ListBullet"/>
      </w:pPr>
      <w:r w:rsidRPr="00777430">
        <w:t>work flow requirements in relation to glass processing</w:t>
      </w:r>
    </w:p>
    <w:p w:rsidR="00000000" w:rsidRPr="00777430" w:rsidP="00777430">
      <w:pPr>
        <w:pStyle w:val="ListBullet"/>
      </w:pPr>
      <w:r w:rsidRPr="00777430">
        <w:t>mathematical procedures for estimation and measurement, including calculation of area and estimation of material requirements</w:t>
      </w:r>
    </w:p>
    <w:p w:rsidR="00000000" w:rsidRPr="00777430" w:rsidP="00777430">
      <w:pPr>
        <w:pStyle w:val="ListBullet"/>
      </w:pPr>
      <w:r w:rsidRPr="00777430">
        <w:t xml:space="preserve">qualities and characteristics of annealed and laminated glass, including hazards and handling requirements </w:t>
      </w:r>
    </w:p>
    <w:p w:rsidR="00000000" w:rsidRPr="00777430" w:rsidP="00777430">
      <w:pPr>
        <w:pStyle w:val="ListBullet"/>
      </w:pPr>
      <w:r w:rsidRPr="00777430">
        <w:t>common work requirements for work requiring basic machine processing, including: drilling and edging – arising, flat finish, round and mitre bevelli</w:t>
      </w:r>
      <w:r w:rsidRPr="00777430">
        <w:t>ng, grinding, polishing</w:t>
      </w:r>
    </w:p>
    <w:p w:rsidR="00000000" w:rsidRPr="00777430" w:rsidP="00777430">
      <w:pPr>
        <w:pStyle w:val="ListBullet"/>
      </w:pPr>
      <w:r w:rsidRPr="00777430">
        <w:t xml:space="preserve">types, characteristics, safe use, maintenance and limitations of glass cutting tools and equipment, including defect reporting for: </w:t>
      </w:r>
    </w:p>
    <w:p w:rsidR="00000000" w:rsidRPr="00777430" w:rsidP="00777430">
      <w:pPr>
        <w:pStyle w:val="ListBullet2"/>
      </w:pPr>
      <w:r w:rsidRPr="00777430">
        <w:t>diamond drills and/or presses – freestanding, portable, wall-mounted</w:t>
      </w:r>
    </w:p>
    <w:p w:rsidR="00000000" w:rsidRPr="00777430" w:rsidP="00777430">
      <w:pPr>
        <w:pStyle w:val="ListBullet2"/>
      </w:pPr>
      <w:r w:rsidRPr="00777430">
        <w:t>edging machines:</w:t>
      </w:r>
    </w:p>
    <w:p w:rsidR="00000000" w:rsidRPr="00777430" w:rsidP="00777430">
      <w:pPr>
        <w:pStyle w:val="ListBullet3"/>
      </w:pPr>
      <w:r w:rsidRPr="00777430">
        <w:t xml:space="preserve">diamond or </w:t>
      </w:r>
      <w:r w:rsidRPr="00777430">
        <w:t xml:space="preserve">pencil edgers </w:t>
      </w:r>
    </w:p>
    <w:p w:rsidR="00000000" w:rsidRPr="00777430" w:rsidP="00777430">
      <w:pPr>
        <w:pStyle w:val="ListBullet3"/>
      </w:pPr>
      <w:r w:rsidRPr="00777430">
        <w:t xml:space="preserve">finger slotters </w:t>
      </w:r>
    </w:p>
    <w:p w:rsidR="00000000" w:rsidRPr="00777430" w:rsidP="00777430">
      <w:pPr>
        <w:pStyle w:val="ListBullet3"/>
      </w:pPr>
      <w:r w:rsidRPr="00777430">
        <w:t>finishing or belt machines,</w:t>
      </w:r>
    </w:p>
    <w:p w:rsidR="00000000" w:rsidRPr="00777430" w:rsidP="00777430">
      <w:pPr>
        <w:pStyle w:val="ListBullet3"/>
      </w:pPr>
      <w:r w:rsidRPr="00777430">
        <w:t>hand tools</w:t>
      </w:r>
    </w:p>
    <w:p w:rsidR="00000000" w:rsidRPr="00777430" w:rsidP="00777430">
      <w:pPr>
        <w:pStyle w:val="ListBullet3"/>
      </w:pPr>
      <w:r w:rsidRPr="00777430">
        <w:t>pumice or cork polishers</w:t>
      </w:r>
    </w:p>
    <w:p w:rsidR="00000000" w:rsidRPr="00777430" w:rsidP="00777430">
      <w:pPr>
        <w:pStyle w:val="ListBullet2"/>
      </w:pPr>
      <w:r w:rsidRPr="00777430">
        <w:t>lubricants</w:t>
      </w:r>
    </w:p>
    <w:p w:rsidR="00000000" w:rsidRPr="00777430" w:rsidP="00777430">
      <w:pPr>
        <w:pStyle w:val="ListBullet2"/>
      </w:pPr>
      <w:r w:rsidRPr="00777430">
        <w:t xml:space="preserve">marking tools  </w:t>
      </w:r>
    </w:p>
    <w:p w:rsidR="00000000" w:rsidRPr="00777430" w:rsidP="00777430">
      <w:pPr>
        <w:pStyle w:val="ListBullet2"/>
      </w:pPr>
      <w:r w:rsidRPr="00777430">
        <w:t>measuring tools, including tape measures, L-squares and straight edges</w:t>
      </w:r>
    </w:p>
    <w:p w:rsidR="00000000" w:rsidRPr="00777430" w:rsidP="00777430">
      <w:pPr>
        <w:pStyle w:val="ListBullet2"/>
      </w:pPr>
      <w:r w:rsidRPr="00777430">
        <w:t>templates</w:t>
      </w:r>
    </w:p>
    <w:p w:rsidR="00000000" w:rsidRPr="00777430" w:rsidP="00777430">
      <w:pPr>
        <w:pStyle w:val="ListBullet"/>
      </w:pPr>
      <w:r w:rsidRPr="00777430">
        <w:t>procedures for basic machine processing, the types of problems that may occur and how to avoid and respond</w:t>
      </w:r>
    </w:p>
    <w:p w:rsidR="00000000" w:rsidRPr="00777430" w:rsidP="00777430">
      <w:pPr>
        <w:pStyle w:val="ListBullet"/>
      </w:pPr>
      <w:r w:rsidRPr="00777430">
        <w:t>quality indicators for processed glass</w:t>
      </w:r>
    </w:p>
    <w:p w:rsidR="006836A9" w:rsidP="00777430">
      <w:pPr>
        <w:pStyle w:val="ListBullet"/>
      </w:pPr>
      <w:r w:rsidRPr="00777430">
        <w:t>procedures for the recording, reporting and maintenance of workplace records and information.</w:t>
      </w:r>
    </w:p>
    <w:p w:rsidR="006836A9" w:rsidP="00777430">
      <w:pPr>
        <w:pStyle w:val="ListBullet"/>
      </w:pPr>
    </w:p>
    <w:p w:rsidR="00000000" w:rsidRPr="00777430" w:rsidP="00777430">
      <w:pPr>
        <w:pStyle w:val="Heading1"/>
      </w:pPr>
      <w:bookmarkStart w:id="4" w:name="O_1015379"/>
      <w:bookmarkEnd w:id="4"/>
      <w:r w:rsidRPr="00777430">
        <w:t>Assessment Conditions</w:t>
      </w:r>
    </w:p>
    <w:p w:rsidR="00000000" w:rsidRPr="00777430" w:rsidP="006836A9">
      <w:pPr>
        <w:pStyle w:val="BodyText"/>
      </w:pPr>
      <w:r w:rsidRPr="00777430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777430" w:rsidP="00777430">
      <w:pPr>
        <w:pStyle w:val="ListBullet"/>
      </w:pPr>
      <w:r w:rsidRPr="00777430">
        <w:t>use of suitable facilities, equipme</w:t>
      </w:r>
      <w:r w:rsidRPr="00777430">
        <w:t xml:space="preserve">nt and resources, including: </w:t>
      </w:r>
    </w:p>
    <w:p w:rsidR="00000000" w:rsidRPr="00777430" w:rsidP="00777430">
      <w:pPr>
        <w:pStyle w:val="ListBullet2"/>
      </w:pPr>
      <w:r w:rsidRPr="00777430">
        <w:t>equipment, tools and materials to complete tasks in the Performance Evidence</w:t>
      </w:r>
    </w:p>
    <w:p w:rsidR="00000000" w:rsidRPr="00777430" w:rsidP="00777430">
      <w:pPr>
        <w:pStyle w:val="ListBullet2"/>
      </w:pPr>
      <w:r w:rsidRPr="00777430">
        <w:t>glass product to be processed</w:t>
      </w:r>
    </w:p>
    <w:p w:rsidR="00000000" w:rsidRPr="00777430" w:rsidP="00777430">
      <w:pPr>
        <w:pStyle w:val="ListBullet2"/>
      </w:pPr>
      <w:r w:rsidRPr="00777430">
        <w:t>safety and personal protective equipment</w:t>
      </w:r>
    </w:p>
    <w:p w:rsidR="00000000" w:rsidRPr="00777430" w:rsidP="00777430">
      <w:pPr>
        <w:pStyle w:val="ListBullet2"/>
      </w:pPr>
      <w:r w:rsidRPr="00777430">
        <w:t xml:space="preserve">work orders </w:t>
      </w:r>
    </w:p>
    <w:p w:rsidR="00000000" w:rsidRPr="00777430" w:rsidP="00777430">
      <w:pPr>
        <w:pStyle w:val="ListBullet2"/>
      </w:pPr>
      <w:r w:rsidRPr="00777430">
        <w:t>workplace procedures.</w:t>
      </w:r>
    </w:p>
    <w:p w:rsidR="006836A9" w:rsidP="006836A9">
      <w:pPr>
        <w:pStyle w:val="BodyText"/>
      </w:pPr>
      <w:r w:rsidRPr="00777430">
        <w:t>Assessors must satisfy the NVR/AQTF mandat</w:t>
      </w:r>
      <w:r w:rsidRPr="00777430">
        <w:t>ory competency requirements for assessors.</w:t>
      </w:r>
    </w:p>
    <w:p w:rsidR="00000000" w:rsidRPr="00777430" w:rsidP="00777430">
      <w:pPr>
        <w:pStyle w:val="Heading1"/>
      </w:pPr>
      <w:bookmarkStart w:id="5" w:name="O_1015377"/>
      <w:bookmarkEnd w:id="5"/>
      <w:r w:rsidRPr="00777430">
        <w:t>Links</w:t>
      </w:r>
    </w:p>
    <w:p w:rsidR="00000000" w:rsidRPr="00777430" w:rsidP="006836A9">
      <w:pPr>
        <w:pStyle w:val="BodyText"/>
      </w:pPr>
      <w:r w:rsidRPr="0077743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F02FFD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777430" w:rsidP="00777430"/>
    <w:sectPr w:rsidSect="0077743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4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430" w:rsidRPr="006836A9" w:rsidP="006836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4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6A9" w:rsidP="007774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836A9" w:rsidP="007774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836A9" w:rsidP="007774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4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6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7430" w:rsidRPr="006836A9" w:rsidP="006836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4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6A9" w:rsidRPr="002D2AF8" w:rsidP="007774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MSFGG2015 Process glass by basic machines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6836A9" w:rsidP="007774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4CCF1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E4452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750F4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74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74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74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74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74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74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74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74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74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74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74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7430"/>
  </w:style>
  <w:style w:type="character" w:customStyle="1" w:styleId="Heading1Char">
    <w:name w:val="Heading 1 Char"/>
    <w:basedOn w:val="DefaultParagraphFont"/>
    <w:link w:val="Heading1"/>
    <w:rsid w:val="007774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74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743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77430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7743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774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74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7743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774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74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74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74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74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74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74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74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74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74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74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74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74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74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74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74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74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743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7743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774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77430"/>
    <w:rPr>
      <w:b/>
      <w:spacing w:val="0"/>
    </w:rPr>
  </w:style>
  <w:style w:type="paragraph" w:customStyle="1" w:styleId="SuperTitle">
    <w:name w:val="SuperTitle"/>
    <w:basedOn w:val="Title"/>
    <w:rsid w:val="007774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74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74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774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74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74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74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74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74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74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74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743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77430"/>
    <w:rPr>
      <w:i/>
    </w:rPr>
  </w:style>
  <w:style w:type="paragraph" w:styleId="Caption">
    <w:name w:val="caption"/>
    <w:basedOn w:val="BodyText"/>
    <w:next w:val="Normal"/>
    <w:qFormat/>
    <w:rsid w:val="007774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74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74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7430"/>
  </w:style>
  <w:style w:type="paragraph" w:styleId="TableofFigures">
    <w:name w:val="table of figures"/>
    <w:basedOn w:val="Normal"/>
    <w:next w:val="Normal"/>
    <w:semiHidden/>
    <w:rsid w:val="007774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743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77430"/>
    <w:rPr>
      <w:rFonts w:ascii="Wingdings" w:hAnsi="Wingdings"/>
    </w:rPr>
  </w:style>
  <w:style w:type="paragraph" w:customStyle="1" w:styleId="TableHeading">
    <w:name w:val="Table Heading"/>
    <w:basedOn w:val="HeadingBase"/>
    <w:rsid w:val="007774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7430"/>
    <w:rPr>
      <w:color w:val="0033CC"/>
      <w:u w:val="none"/>
    </w:rPr>
  </w:style>
  <w:style w:type="paragraph" w:customStyle="1" w:styleId="BodyTextRight">
    <w:name w:val="Body Text Right"/>
    <w:basedOn w:val="BodyText"/>
    <w:rsid w:val="007774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74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743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74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74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74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7430"/>
    <w:rPr>
      <w:sz w:val="32"/>
    </w:rPr>
  </w:style>
  <w:style w:type="paragraph" w:customStyle="1" w:styleId="HeadingProcedure">
    <w:name w:val="Heading Procedure"/>
    <w:basedOn w:val="HeadingBase"/>
    <w:next w:val="Normal"/>
    <w:rsid w:val="007774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7430"/>
    <w:pPr>
      <w:spacing w:before="60" w:after="60"/>
    </w:pPr>
  </w:style>
  <w:style w:type="paragraph" w:styleId="ListContinue">
    <w:name w:val="List Continue"/>
    <w:basedOn w:val="List"/>
    <w:rsid w:val="00777430"/>
    <w:pPr>
      <w:ind w:firstLine="0"/>
    </w:pPr>
  </w:style>
  <w:style w:type="paragraph" w:customStyle="1" w:styleId="ListNote">
    <w:name w:val="List Note"/>
    <w:basedOn w:val="List"/>
    <w:rsid w:val="007774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74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74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7430"/>
    <w:rPr>
      <w:rFonts w:ascii="Courier New" w:hAnsi="Courier New"/>
    </w:rPr>
  </w:style>
  <w:style w:type="paragraph" w:customStyle="1" w:styleId="NoteBullet">
    <w:name w:val="Note Bullet"/>
    <w:basedOn w:val="Note"/>
    <w:rsid w:val="007774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74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74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74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743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774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74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7430"/>
    <w:rPr>
      <w:b/>
      <w:smallCaps/>
    </w:rPr>
  </w:style>
  <w:style w:type="paragraph" w:customStyle="1" w:styleId="TableListNumber">
    <w:name w:val="Table List Number"/>
    <w:basedOn w:val="ListNumber"/>
    <w:rsid w:val="007774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74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7430"/>
    <w:pPr>
      <w:numPr>
        <w:numId w:val="10"/>
      </w:numPr>
    </w:pPr>
  </w:style>
  <w:style w:type="paragraph" w:customStyle="1" w:styleId="ListAlpha2">
    <w:name w:val="List Alpha 2"/>
    <w:basedOn w:val="List2"/>
    <w:rsid w:val="00777430"/>
    <w:pPr>
      <w:numPr>
        <w:numId w:val="9"/>
      </w:numPr>
    </w:pPr>
  </w:style>
  <w:style w:type="paragraph" w:styleId="List2">
    <w:name w:val="List 2"/>
    <w:basedOn w:val="BodyText"/>
    <w:rsid w:val="007774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74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74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743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7743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77430"/>
    <w:pPr>
      <w:numPr>
        <w:numId w:val="5"/>
      </w:numPr>
    </w:pPr>
  </w:style>
  <w:style w:type="paragraph" w:styleId="ListContinue2">
    <w:name w:val="List Continue 2"/>
    <w:basedOn w:val="List2"/>
    <w:rsid w:val="00777430"/>
    <w:pPr>
      <w:ind w:firstLine="0"/>
    </w:pPr>
  </w:style>
  <w:style w:type="paragraph" w:styleId="ListContinue3">
    <w:name w:val="List Continue 3"/>
    <w:basedOn w:val="List3"/>
    <w:rsid w:val="00777430"/>
    <w:pPr>
      <w:ind w:left="1021" w:firstLine="0"/>
    </w:pPr>
  </w:style>
  <w:style w:type="paragraph" w:styleId="ListContinue4">
    <w:name w:val="List Continue 4"/>
    <w:basedOn w:val="List4"/>
    <w:rsid w:val="00777430"/>
    <w:pPr>
      <w:ind w:firstLine="0"/>
    </w:pPr>
  </w:style>
  <w:style w:type="paragraph" w:styleId="ListContinue5">
    <w:name w:val="List Continue 5"/>
    <w:basedOn w:val="List5"/>
    <w:rsid w:val="00777430"/>
    <w:pPr>
      <w:ind w:firstLine="0"/>
    </w:pPr>
  </w:style>
  <w:style w:type="paragraph" w:styleId="ListNumber3">
    <w:name w:val="List Number 3"/>
    <w:basedOn w:val="List3"/>
    <w:rsid w:val="00777430"/>
    <w:pPr>
      <w:numPr>
        <w:numId w:val="6"/>
      </w:numPr>
    </w:pPr>
  </w:style>
  <w:style w:type="paragraph" w:styleId="ListNumber4">
    <w:name w:val="List Number 4"/>
    <w:basedOn w:val="List4"/>
    <w:rsid w:val="00777430"/>
    <w:pPr>
      <w:numPr>
        <w:numId w:val="7"/>
      </w:numPr>
    </w:pPr>
  </w:style>
  <w:style w:type="paragraph" w:styleId="ListNumber5">
    <w:name w:val="List Number 5"/>
    <w:basedOn w:val="List5"/>
    <w:rsid w:val="00777430"/>
    <w:pPr>
      <w:numPr>
        <w:numId w:val="8"/>
      </w:numPr>
    </w:pPr>
  </w:style>
  <w:style w:type="paragraph" w:styleId="BlockText">
    <w:name w:val="Block Text"/>
    <w:basedOn w:val="Normal"/>
    <w:rsid w:val="007774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74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7430"/>
    <w:rPr>
      <w:sz w:val="16"/>
      <w:vertAlign w:val="superscript"/>
    </w:rPr>
  </w:style>
  <w:style w:type="character" w:customStyle="1" w:styleId="Symbols">
    <w:name w:val="Symbols"/>
    <w:basedOn w:val="DefaultParagraphFont"/>
    <w:rsid w:val="00777430"/>
    <w:rPr>
      <w:rFonts w:ascii="Symbol" w:hAnsi="Symbol"/>
    </w:rPr>
  </w:style>
  <w:style w:type="character" w:customStyle="1" w:styleId="MenuOptions">
    <w:name w:val="Menu Options"/>
    <w:basedOn w:val="DefaultParagraphFont"/>
    <w:rsid w:val="007774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7430"/>
    <w:rPr>
      <w:b/>
    </w:rPr>
  </w:style>
  <w:style w:type="character" w:customStyle="1" w:styleId="Underlined">
    <w:name w:val="Underlined"/>
    <w:basedOn w:val="DefaultParagraphFont"/>
    <w:rsid w:val="00777430"/>
    <w:rPr>
      <w:u w:val="single"/>
    </w:rPr>
  </w:style>
  <w:style w:type="paragraph" w:customStyle="1" w:styleId="TableBodyTextRight">
    <w:name w:val="Table Body Text Right"/>
    <w:basedOn w:val="TableBodyText"/>
    <w:rsid w:val="007774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7430"/>
    <w:rPr>
      <w:sz w:val="18"/>
    </w:rPr>
  </w:style>
  <w:style w:type="paragraph" w:customStyle="1" w:styleId="BodySmallRight">
    <w:name w:val="Body Small Right"/>
    <w:basedOn w:val="BodyTextRight"/>
    <w:rsid w:val="00777430"/>
    <w:rPr>
      <w:sz w:val="18"/>
      <w:szCs w:val="18"/>
    </w:rPr>
  </w:style>
  <w:style w:type="paragraph" w:customStyle="1" w:styleId="MarginEdition">
    <w:name w:val="Margin Edition"/>
    <w:basedOn w:val="MarginNote"/>
    <w:rsid w:val="007774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7430"/>
    <w:rPr>
      <w:sz w:val="2"/>
      <w:szCs w:val="2"/>
    </w:rPr>
  </w:style>
  <w:style w:type="character" w:customStyle="1" w:styleId="Small">
    <w:name w:val="Small"/>
    <w:basedOn w:val="DefaultParagraphFont"/>
    <w:rsid w:val="00777430"/>
    <w:rPr>
      <w:sz w:val="16"/>
    </w:rPr>
  </w:style>
  <w:style w:type="paragraph" w:customStyle="1" w:styleId="WideTable">
    <w:name w:val="Wide Table"/>
    <w:basedOn w:val="Normal"/>
    <w:rsid w:val="007774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7430"/>
  </w:style>
  <w:style w:type="paragraph" w:styleId="Quote">
    <w:name w:val="Quote"/>
    <w:basedOn w:val="Heading1"/>
    <w:link w:val="QuoteChar"/>
    <w:qFormat/>
    <w:rsid w:val="007774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74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7430"/>
    <w:pPr>
      <w:pageBreakBefore/>
    </w:pPr>
  </w:style>
  <w:style w:type="paragraph" w:customStyle="1" w:styleId="Border">
    <w:name w:val="Border"/>
    <w:basedOn w:val="Normal"/>
    <w:qFormat/>
    <w:rsid w:val="007774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74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74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74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74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74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74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74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74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7430"/>
    <w:rPr>
      <w:u w:val="single"/>
    </w:rPr>
  </w:style>
  <w:style w:type="character" w:customStyle="1" w:styleId="BoldandItalics">
    <w:name w:val="Bold and Italics"/>
    <w:qFormat/>
    <w:rsid w:val="00777430"/>
    <w:rPr>
      <w:b/>
      <w:i/>
      <w:u w:val="none"/>
    </w:rPr>
  </w:style>
  <w:style w:type="paragraph" w:styleId="BalloonText">
    <w:name w:val="Balloon Text"/>
    <w:basedOn w:val="Normal"/>
    <w:link w:val="BalloonTextChar"/>
    <w:rsid w:val="007774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74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74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74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74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74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7430"/>
    <w:pPr>
      <w:spacing w:before="0" w:after="0"/>
    </w:pPr>
  </w:style>
  <w:style w:type="paragraph" w:customStyle="1" w:styleId="BodyTextBold">
    <w:name w:val="Body Text Bold"/>
    <w:basedOn w:val="BodyText"/>
    <w:qFormat/>
    <w:rsid w:val="00777430"/>
    <w:rPr>
      <w:b/>
    </w:rPr>
  </w:style>
  <w:style w:type="character" w:styleId="Hyperlink">
    <w:name w:val="Hyperlink"/>
    <w:basedOn w:val="DefaultParagraphFont"/>
    <w:uiPriority w:val="99"/>
    <w:unhideWhenUsed/>
    <w:rsid w:val="006836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405</Words>
  <Characters>2664</Characters>
  <Application>Microsoft Office Word</Application>
  <DocSecurity>0</DocSecurity>
  <Lines>74</Lines>
  <Paragraphs>60</Paragraphs>
  <ScaleCrop>false</ScaleCrop>
  <Company>Author-it Software Corporation Ltd.</Company>
  <LinksUpToDate>false</LinksUpToDate>
  <CharactersWithSpaces>3009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MSFGG2015 Process glass by basic machines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2022-12-21T05:13:00Z</dcterms:created>
  <dcterms:modified xsi:type="dcterms:W3CDTF">2022-12-21T05:13:00Z</dcterms:modified>
</cp:coreProperties>
</file>