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8D3" w:rsidP="00BC6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MSFGG2014 Cut thin glass by hand</w:t>
      </w:r>
      <w:r>
        <w:fldChar w:fldCharType="end"/>
      </w:r>
    </w:p>
    <w:p w:rsidR="00BC68D3" w:rsidP="00BC68D3">
      <w:pPr>
        <w:pStyle w:val="Version"/>
        <w:sectPr w:rsidSect="00B77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039" w:rsidP="00B77039">
      <w:pPr>
        <w:pStyle w:val="SuperHeading"/>
      </w:pPr>
      <w:r w:rsidRPr="00B77039">
        <w:t>MSFGG2014 Cut thin glass by hand</w:t>
      </w:r>
    </w:p>
    <w:p w:rsidR="00000000" w:rsidRPr="00B77039" w:rsidP="00B77039">
      <w:pPr>
        <w:pStyle w:val="Heading1"/>
      </w:pPr>
      <w:bookmarkStart w:id="1" w:name="O_1015331"/>
      <w:bookmarkEnd w:id="1"/>
      <w:r w:rsidRPr="00B77039">
        <w:t>Modification History</w:t>
      </w:r>
    </w:p>
    <w:p w:rsidR="00000000" w:rsidRPr="00B77039" w:rsidP="00BC68D3">
      <w:pPr>
        <w:pStyle w:val="BodyText"/>
      </w:pPr>
      <w:r w:rsidRPr="00B77039">
        <w:t>Release 1. Supersedes and is not equivalent to MSFGG2004 Process thin glass by hand.</w:t>
      </w:r>
    </w:p>
    <w:p w:rsidR="00000000" w:rsidRPr="00B77039" w:rsidP="00B77039">
      <w:pPr>
        <w:pStyle w:val="Heading1"/>
      </w:pPr>
      <w:bookmarkStart w:id="2" w:name="O_1015337"/>
      <w:bookmarkEnd w:id="2"/>
      <w:r w:rsidRPr="00B77039">
        <w:t>Application</w:t>
      </w:r>
    </w:p>
    <w:p w:rsidR="00000000" w:rsidRPr="00B77039" w:rsidP="00BC68D3">
      <w:pPr>
        <w:pStyle w:val="BodyText"/>
      </w:pPr>
      <w:r w:rsidRPr="00B77039">
        <w:t>This unit describes the skills and knowledge required to cut, shape and apply finishing techniques to annealed glass up</w:t>
      </w:r>
      <w:r w:rsidRPr="00B77039">
        <w:t xml:space="preserve"> to 8 mm thick, and laminated glass up to 8.38 mm thick. This may include mirrors, and work may be for residential or commercial purposes.</w:t>
      </w:r>
    </w:p>
    <w:p w:rsidR="00000000" w:rsidRPr="00B77039" w:rsidP="00BC68D3">
      <w:pPr>
        <w:pStyle w:val="BodyText"/>
      </w:pPr>
      <w:r w:rsidRPr="00B77039">
        <w:t>This unit applies to glass processing workers and glaziers cutting glass in accordance with pre-determined work order</w:t>
      </w:r>
      <w:r w:rsidRPr="00B77039">
        <w:t>s.</w:t>
      </w:r>
    </w:p>
    <w:p w:rsidR="00BC68D3" w:rsidP="00BC68D3">
      <w:pPr>
        <w:pStyle w:val="BodyText"/>
      </w:pPr>
      <w:r w:rsidRPr="00B77039">
        <w:t>No licensing or certification requirements exist at the time of publication. Relevant legislation, industry standards and codes of practice within Australia must be applied.</w:t>
      </w:r>
    </w:p>
    <w:p w:rsidR="00000000" w:rsidRPr="00B77039" w:rsidP="00B77039">
      <w:pPr>
        <w:pStyle w:val="Heading1"/>
      </w:pPr>
      <w:bookmarkStart w:id="3" w:name="O_1015336"/>
      <w:bookmarkEnd w:id="3"/>
      <w:r w:rsidRPr="00B77039">
        <w:t>Pre-requisite Unit</w:t>
      </w:r>
    </w:p>
    <w:p w:rsidR="00000000" w:rsidRPr="00B77039" w:rsidP="00BC68D3">
      <w:pPr>
        <w:pStyle w:val="BodyText"/>
      </w:pPr>
      <w:r w:rsidRPr="00B77039">
        <w:t>N/A</w:t>
      </w:r>
    </w:p>
    <w:p w:rsidR="00000000" w:rsidRPr="00B77039" w:rsidP="00B77039">
      <w:pPr>
        <w:pStyle w:val="Heading1"/>
      </w:pPr>
      <w:bookmarkStart w:id="4" w:name="O_1015335"/>
      <w:bookmarkEnd w:id="4"/>
      <w:r w:rsidRPr="00B77039">
        <w:t>Unit Sector</w:t>
      </w:r>
    </w:p>
    <w:p w:rsidR="00000000" w:rsidRPr="00B77039" w:rsidP="00BC68D3">
      <w:pPr>
        <w:pStyle w:val="BodyText"/>
      </w:pPr>
      <w:r w:rsidRPr="00B77039">
        <w:t>Glass</w:t>
      </w:r>
      <w:r w:rsidRPr="00B77039">
        <w:t xml:space="preserve"> and Glazing</w:t>
      </w:r>
    </w:p>
    <w:p w:rsidR="00000000" w:rsidRPr="00B77039" w:rsidP="00B77039">
      <w:pPr>
        <w:pStyle w:val="Heading1"/>
      </w:pPr>
      <w:bookmarkStart w:id="5" w:name="O_1015334"/>
      <w:bookmarkEnd w:id="5"/>
      <w:r w:rsidRPr="00B770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C6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039" w:rsidP="00B77039">
            <w:pPr>
              <w:pStyle w:val="BodyText"/>
            </w:pPr>
            <w:r w:rsidRPr="00B7703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rPr>
                <w:rStyle w:val="SpecialBold"/>
              </w:rPr>
              <w:t>Performance Criteria</w:t>
            </w:r>
          </w:p>
        </w:tc>
      </w:tr>
      <w:tr w:rsidTr="00BC6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039" w:rsidP="00B77039">
            <w:pPr>
              <w:pStyle w:val="BodyText"/>
            </w:pPr>
            <w:r w:rsidRPr="00B77039">
              <w:rPr>
                <w:rStyle w:val="Emphasis"/>
              </w:rPr>
              <w:t xml:space="preserve">Elements describe the </w:t>
            </w:r>
            <w:r w:rsidRPr="00B77039">
              <w:t xml:space="preserve">essential </w:t>
            </w:r>
            <w:r w:rsidRPr="00B7703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039" w:rsidP="00B77039">
            <w:pPr>
              <w:pStyle w:val="BodyText"/>
            </w:pPr>
            <w:r w:rsidRPr="00B77039">
              <w:t xml:space="preserve">1.1 Read work instructions and identify cutting requirements </w:t>
            </w:r>
          </w:p>
          <w:p w:rsidR="00000000" w:rsidRPr="00B77039" w:rsidP="00B77039">
            <w:pPr>
              <w:pStyle w:val="BodyText"/>
            </w:pPr>
            <w:r w:rsidRPr="00B77039">
              <w:t>1.2 Identify and follow work health and safety requirements, using all required personal protective equipment</w:t>
            </w:r>
          </w:p>
          <w:p w:rsidR="00000000" w:rsidRPr="00B77039" w:rsidP="00B77039">
            <w:pPr>
              <w:pStyle w:val="BodyText"/>
            </w:pPr>
            <w:r w:rsidRPr="00B77039">
              <w:t>1.3 Select and check required tools, equipment and mat</w:t>
            </w:r>
            <w:r w:rsidRPr="00B77039">
              <w:t>erials for suitability, serviceability and safety prior to use</w:t>
            </w:r>
          </w:p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1.4 Plan sequence of work to ensure processing is conducted in a logical order</w:t>
            </w:r>
          </w:p>
        </w:tc>
      </w:tr>
      <w:tr w:rsidTr="00BC6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039" w:rsidP="00B77039">
            <w:pPr>
              <w:pStyle w:val="BodyText"/>
            </w:pPr>
            <w:r w:rsidRPr="00B77039">
              <w:t xml:space="preserve">2.1 Select glass cutting table and clear work surface of debris and dust </w:t>
            </w:r>
          </w:p>
          <w:p w:rsidR="00000000" w:rsidRPr="00B77039" w:rsidP="00B77039">
            <w:pPr>
              <w:pStyle w:val="BodyText"/>
            </w:pPr>
            <w:r w:rsidRPr="00B77039">
              <w:t>2.2 Clear work area</w:t>
            </w:r>
            <w:r w:rsidRPr="00B77039">
              <w:t xml:space="preserve"> of obstructions and potential hazards with cullet bins located close to work area </w:t>
            </w:r>
          </w:p>
          <w:p w:rsidR="00000000" w:rsidRPr="00B77039" w:rsidP="00B77039">
            <w:pPr>
              <w:pStyle w:val="BodyText"/>
            </w:pPr>
            <w:r w:rsidRPr="00B77039">
              <w:t>2.3 Check glass for imperfections and damage prior to handling</w:t>
            </w:r>
          </w:p>
          <w:p w:rsidR="00000000" w:rsidRPr="00B77039" w:rsidP="00B77039">
            <w:pPr>
              <w:pStyle w:val="BodyText"/>
            </w:pPr>
            <w:r w:rsidRPr="00B77039">
              <w:t xml:space="preserve">2.4 Safely place glass to be cut in the required work area using correct manual handling procedures </w:t>
            </w:r>
          </w:p>
          <w:p w:rsidR="00000000" w:rsidRPr="00B77039" w:rsidP="00B77039">
            <w:pPr>
              <w:pStyle w:val="BodyText"/>
            </w:pPr>
            <w:r w:rsidRPr="00B77039">
              <w:t>2.5 Accu</w:t>
            </w:r>
            <w:r w:rsidRPr="00B77039">
              <w:t>rately measure glass to minimise waste in accordance with workplace standards</w:t>
            </w:r>
          </w:p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2.6 Set and test equipment and safety controls in accordance with workplace standards</w:t>
            </w:r>
          </w:p>
        </w:tc>
      </w:tr>
      <w:tr w:rsidTr="00BC6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3. Cut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039" w:rsidP="00B77039">
            <w:pPr>
              <w:pStyle w:val="BodyText"/>
            </w:pPr>
            <w:r w:rsidRPr="00B77039">
              <w:t>3.1 Operate and monitor tools and equipment in accordance with manufacturer instructions and workplace procedures to achieve required cuts within specified tolerances</w:t>
            </w:r>
          </w:p>
          <w:p w:rsidR="00000000" w:rsidRPr="00B77039" w:rsidP="00B77039">
            <w:pPr>
              <w:pStyle w:val="BodyText"/>
            </w:pPr>
            <w:r w:rsidRPr="00B77039">
              <w:t>3.2 Make routine equipment, tool lubrication and adjustments in accordance with manufactu</w:t>
            </w:r>
            <w:r w:rsidRPr="00B77039">
              <w:t>rer instructions</w:t>
            </w:r>
          </w:p>
          <w:p w:rsidR="00000000" w:rsidRPr="00B77039" w:rsidP="00B77039">
            <w:pPr>
              <w:pStyle w:val="BodyText"/>
            </w:pPr>
            <w:r w:rsidRPr="00B77039">
              <w:t>3.3 Identify and report problems to appropriate persons, and follow any authorised changes in working procedures</w:t>
            </w:r>
          </w:p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3.4 Inspect completed product for compliance with quality and work order requirements, and repair, reprocess or discard in acc</w:t>
            </w:r>
            <w:r w:rsidRPr="00B77039">
              <w:t>ordance with workplace procedures</w:t>
            </w:r>
          </w:p>
        </w:tc>
      </w:tr>
      <w:tr w:rsidTr="00BC6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039">
            <w:pPr>
              <w:pStyle w:val="BodyText"/>
              <w:rPr>
                <w:lang w:val="en-NZ"/>
              </w:rPr>
            </w:pPr>
            <w:r w:rsidRPr="00B77039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039" w:rsidP="00B77039">
            <w:pPr>
              <w:pStyle w:val="BodyText"/>
            </w:pPr>
            <w:r w:rsidRPr="00B77039">
              <w:t>4.1 Label and store cut glass in accordance with workplace procedures ensuring there are no projections</w:t>
            </w:r>
          </w:p>
          <w:p w:rsidR="00000000" w:rsidRPr="00B77039" w:rsidP="00B77039">
            <w:pPr>
              <w:pStyle w:val="BodyText"/>
            </w:pPr>
            <w:r w:rsidRPr="00B77039">
              <w:t>4.2 Clean work area, safely dispose of rubbish and identify items for recycling in accordance with w</w:t>
            </w:r>
            <w:r w:rsidRPr="00B77039">
              <w:t>orkplace procedures</w:t>
            </w:r>
          </w:p>
          <w:p w:rsidR="00000000" w:rsidRPr="00B77039" w:rsidP="00B77039">
            <w:pPr>
              <w:pStyle w:val="BodyText"/>
            </w:pPr>
            <w:r w:rsidRPr="00B77039">
              <w:t>4.3 Remove and store tools, equipment and unused materials in accordance with workplace procedures</w:t>
            </w:r>
          </w:p>
          <w:p w:rsidR="00000000" w:rsidRPr="00B77039" w:rsidP="00B77039">
            <w:pPr>
              <w:pStyle w:val="BodyText"/>
            </w:pPr>
            <w:r w:rsidRPr="00B77039">
              <w:t>4.4 Accurately complete required workplace documentation</w:t>
            </w:r>
          </w:p>
        </w:tc>
      </w:tr>
    </w:tbl>
    <w:p w:rsidR="00BC68D3" w:rsidP="00B77039">
      <w:pPr>
        <w:pStyle w:val="BodyText"/>
      </w:pPr>
    </w:p>
    <w:p w:rsidR="00BC68D3" w:rsidP="00B77039">
      <w:pPr>
        <w:pStyle w:val="BodyText"/>
      </w:pPr>
    </w:p>
    <w:p w:rsidR="00000000" w:rsidRPr="00B77039" w:rsidP="00B77039">
      <w:pPr>
        <w:pStyle w:val="Heading1"/>
      </w:pPr>
      <w:bookmarkStart w:id="6" w:name="O_1015333"/>
      <w:bookmarkEnd w:id="6"/>
      <w:r w:rsidRPr="00B77039">
        <w:t>Foundation Skills</w:t>
      </w:r>
    </w:p>
    <w:p w:rsidR="00000000" w:rsidRPr="00B77039" w:rsidP="00BC68D3">
      <w:pPr>
        <w:pStyle w:val="BodyText"/>
      </w:pPr>
      <w:r w:rsidRPr="00B77039">
        <w:t>Foundation skills essential to performan</w:t>
      </w:r>
      <w:r w:rsidRPr="00B77039">
        <w:t>ce are explicit in the performance criteria of this unit of competency.</w:t>
      </w:r>
    </w:p>
    <w:p w:rsidR="00000000" w:rsidRPr="00B77039" w:rsidP="00B77039">
      <w:pPr>
        <w:pStyle w:val="Heading1"/>
      </w:pPr>
      <w:bookmarkStart w:id="7" w:name="O_1015332"/>
      <w:bookmarkEnd w:id="7"/>
      <w:r w:rsidRPr="00B77039">
        <w:t>Unit Mapping Information</w:t>
      </w:r>
    </w:p>
    <w:p w:rsidR="00000000" w:rsidRPr="00B77039" w:rsidP="00BC68D3">
      <w:pPr>
        <w:pStyle w:val="BodyText"/>
      </w:pPr>
      <w:r w:rsidRPr="00B77039">
        <w:t>No equivalent unit.</w:t>
      </w:r>
    </w:p>
    <w:p w:rsidR="00000000" w:rsidRPr="00B77039" w:rsidP="00B77039">
      <w:pPr>
        <w:pStyle w:val="Heading1"/>
      </w:pPr>
      <w:bookmarkStart w:id="8" w:name="O_1015325"/>
      <w:bookmarkEnd w:id="8"/>
      <w:r w:rsidRPr="00B77039">
        <w:t>Links</w:t>
      </w:r>
    </w:p>
    <w:p w:rsidR="00000000" w:rsidRPr="00B77039" w:rsidP="00BC68D3">
      <w:pPr>
        <w:pStyle w:val="BodyText"/>
      </w:pPr>
      <w:r w:rsidRPr="00B770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1279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77039" w:rsidP="00B77039"/>
    <w:sectPr w:rsidSect="00B770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39" w:rsidRPr="00BC68D3" w:rsidP="00BC6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D3" w:rsidP="00B77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8D3" w:rsidP="00B77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68D3" w:rsidP="00B77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039" w:rsidRPr="00BC68D3" w:rsidP="00BC6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D3" w:rsidRPr="002D2AF8" w:rsidP="00B77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MSFGG2014 Cut thin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C68D3" w:rsidP="00B77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039"/>
  </w:style>
  <w:style w:type="character" w:customStyle="1" w:styleId="Heading1Char">
    <w:name w:val="Heading 1 Char"/>
    <w:basedOn w:val="DefaultParagraphFont"/>
    <w:link w:val="Heading1"/>
    <w:rsid w:val="00B77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0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7039"/>
    <w:rPr>
      <w:b/>
      <w:spacing w:val="0"/>
    </w:rPr>
  </w:style>
  <w:style w:type="character" w:styleId="Emphasis">
    <w:name w:val="Emphasis"/>
    <w:basedOn w:val="DefaultParagraphFont"/>
    <w:qFormat/>
    <w:rsid w:val="00B77039"/>
    <w:rPr>
      <w:i/>
    </w:rPr>
  </w:style>
  <w:style w:type="paragraph" w:customStyle="1" w:styleId="SuperHeading">
    <w:name w:val="SuperHeading"/>
    <w:basedOn w:val="Normal"/>
    <w:rsid w:val="00B77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0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0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0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0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0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039"/>
  </w:style>
  <w:style w:type="paragraph" w:styleId="TableofFigures">
    <w:name w:val="table of figures"/>
    <w:basedOn w:val="Normal"/>
    <w:next w:val="Normal"/>
    <w:semiHidden/>
    <w:rsid w:val="00B77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0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7039"/>
    <w:rPr>
      <w:rFonts w:ascii="Wingdings" w:hAnsi="Wingdings"/>
    </w:rPr>
  </w:style>
  <w:style w:type="paragraph" w:customStyle="1" w:styleId="TableHeading">
    <w:name w:val="Table Heading"/>
    <w:basedOn w:val="HeadingBase"/>
    <w:rsid w:val="00B77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039"/>
    <w:rPr>
      <w:color w:val="0033CC"/>
      <w:u w:val="none"/>
    </w:rPr>
  </w:style>
  <w:style w:type="paragraph" w:customStyle="1" w:styleId="BodyTextRight">
    <w:name w:val="Body Text Right"/>
    <w:basedOn w:val="BodyText"/>
    <w:rsid w:val="00B77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0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039"/>
    <w:rPr>
      <w:sz w:val="32"/>
    </w:rPr>
  </w:style>
  <w:style w:type="paragraph" w:customStyle="1" w:styleId="HeadingProcedure">
    <w:name w:val="Heading Procedure"/>
    <w:basedOn w:val="HeadingBase"/>
    <w:next w:val="Normal"/>
    <w:rsid w:val="00B77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039"/>
    <w:pPr>
      <w:spacing w:before="60" w:after="60"/>
    </w:pPr>
  </w:style>
  <w:style w:type="paragraph" w:styleId="ListContinue">
    <w:name w:val="List Continue"/>
    <w:basedOn w:val="List"/>
    <w:rsid w:val="00B77039"/>
    <w:pPr>
      <w:ind w:firstLine="0"/>
    </w:pPr>
  </w:style>
  <w:style w:type="paragraph" w:customStyle="1" w:styleId="ListNote">
    <w:name w:val="List Note"/>
    <w:basedOn w:val="List"/>
    <w:rsid w:val="00B77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039"/>
    <w:rPr>
      <w:rFonts w:ascii="Courier New" w:hAnsi="Courier New"/>
    </w:rPr>
  </w:style>
  <w:style w:type="paragraph" w:customStyle="1" w:styleId="NoteBullet">
    <w:name w:val="Note Bullet"/>
    <w:basedOn w:val="Note"/>
    <w:rsid w:val="00B77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0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7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039"/>
    <w:rPr>
      <w:b/>
      <w:smallCaps/>
    </w:rPr>
  </w:style>
  <w:style w:type="paragraph" w:customStyle="1" w:styleId="TableListNumber">
    <w:name w:val="Table List Number"/>
    <w:basedOn w:val="ListNumber"/>
    <w:rsid w:val="00B77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039"/>
    <w:pPr>
      <w:numPr>
        <w:numId w:val="7"/>
      </w:numPr>
    </w:pPr>
  </w:style>
  <w:style w:type="paragraph" w:customStyle="1" w:styleId="ListAlpha2">
    <w:name w:val="List Alpha 2"/>
    <w:basedOn w:val="List2"/>
    <w:rsid w:val="00B77039"/>
    <w:pPr>
      <w:numPr>
        <w:numId w:val="6"/>
      </w:numPr>
    </w:pPr>
  </w:style>
  <w:style w:type="paragraph" w:styleId="List2">
    <w:name w:val="List 2"/>
    <w:basedOn w:val="BodyText"/>
    <w:rsid w:val="00B770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0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0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7039"/>
    <w:pPr>
      <w:numPr>
        <w:numId w:val="2"/>
      </w:numPr>
    </w:pPr>
  </w:style>
  <w:style w:type="paragraph" w:styleId="ListContinue2">
    <w:name w:val="List Continue 2"/>
    <w:basedOn w:val="List2"/>
    <w:rsid w:val="00B77039"/>
    <w:pPr>
      <w:ind w:firstLine="0"/>
    </w:pPr>
  </w:style>
  <w:style w:type="paragraph" w:styleId="ListContinue3">
    <w:name w:val="List Continue 3"/>
    <w:basedOn w:val="List3"/>
    <w:rsid w:val="00B77039"/>
    <w:pPr>
      <w:ind w:left="1021" w:firstLine="0"/>
    </w:pPr>
  </w:style>
  <w:style w:type="paragraph" w:styleId="ListContinue4">
    <w:name w:val="List Continue 4"/>
    <w:basedOn w:val="List4"/>
    <w:rsid w:val="00B77039"/>
    <w:pPr>
      <w:ind w:firstLine="0"/>
    </w:pPr>
  </w:style>
  <w:style w:type="paragraph" w:styleId="ListContinue5">
    <w:name w:val="List Continue 5"/>
    <w:basedOn w:val="List5"/>
    <w:rsid w:val="00B77039"/>
    <w:pPr>
      <w:ind w:firstLine="0"/>
    </w:pPr>
  </w:style>
  <w:style w:type="paragraph" w:styleId="ListNumber3">
    <w:name w:val="List Number 3"/>
    <w:basedOn w:val="List3"/>
    <w:rsid w:val="00B77039"/>
    <w:pPr>
      <w:numPr>
        <w:numId w:val="3"/>
      </w:numPr>
    </w:pPr>
  </w:style>
  <w:style w:type="paragraph" w:styleId="ListNumber4">
    <w:name w:val="List Number 4"/>
    <w:basedOn w:val="List4"/>
    <w:rsid w:val="00B77039"/>
    <w:pPr>
      <w:numPr>
        <w:numId w:val="4"/>
      </w:numPr>
    </w:pPr>
  </w:style>
  <w:style w:type="paragraph" w:styleId="ListNumber5">
    <w:name w:val="List Number 5"/>
    <w:basedOn w:val="List5"/>
    <w:rsid w:val="00B77039"/>
    <w:pPr>
      <w:numPr>
        <w:numId w:val="5"/>
      </w:numPr>
    </w:pPr>
  </w:style>
  <w:style w:type="paragraph" w:styleId="BlockText">
    <w:name w:val="Block Text"/>
    <w:basedOn w:val="Normal"/>
    <w:rsid w:val="00B77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039"/>
    <w:rPr>
      <w:sz w:val="16"/>
      <w:vertAlign w:val="superscript"/>
    </w:rPr>
  </w:style>
  <w:style w:type="character" w:customStyle="1" w:styleId="Symbols">
    <w:name w:val="Symbols"/>
    <w:basedOn w:val="DefaultParagraphFont"/>
    <w:rsid w:val="00B77039"/>
    <w:rPr>
      <w:rFonts w:ascii="Symbol" w:hAnsi="Symbol"/>
    </w:rPr>
  </w:style>
  <w:style w:type="character" w:customStyle="1" w:styleId="MenuOptions">
    <w:name w:val="Menu Options"/>
    <w:basedOn w:val="DefaultParagraphFont"/>
    <w:rsid w:val="00B77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039"/>
    <w:rPr>
      <w:b/>
    </w:rPr>
  </w:style>
  <w:style w:type="character" w:customStyle="1" w:styleId="Underlined">
    <w:name w:val="Underlined"/>
    <w:basedOn w:val="DefaultParagraphFont"/>
    <w:rsid w:val="00B77039"/>
    <w:rPr>
      <w:u w:val="single"/>
    </w:rPr>
  </w:style>
  <w:style w:type="paragraph" w:customStyle="1" w:styleId="TableBodyTextRight">
    <w:name w:val="Table Body Text Right"/>
    <w:basedOn w:val="TableBodyText"/>
    <w:rsid w:val="00B77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039"/>
    <w:rPr>
      <w:sz w:val="18"/>
    </w:rPr>
  </w:style>
  <w:style w:type="paragraph" w:customStyle="1" w:styleId="BodySmallRight">
    <w:name w:val="Body Small Right"/>
    <w:basedOn w:val="BodyTextRight"/>
    <w:rsid w:val="00B77039"/>
    <w:rPr>
      <w:sz w:val="18"/>
      <w:szCs w:val="18"/>
    </w:rPr>
  </w:style>
  <w:style w:type="paragraph" w:customStyle="1" w:styleId="MarginEdition">
    <w:name w:val="Margin Edition"/>
    <w:basedOn w:val="MarginNote"/>
    <w:rsid w:val="00B77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039"/>
    <w:rPr>
      <w:sz w:val="2"/>
      <w:szCs w:val="2"/>
    </w:rPr>
  </w:style>
  <w:style w:type="character" w:customStyle="1" w:styleId="Small">
    <w:name w:val="Small"/>
    <w:basedOn w:val="DefaultParagraphFont"/>
    <w:rsid w:val="00B77039"/>
    <w:rPr>
      <w:sz w:val="16"/>
    </w:rPr>
  </w:style>
  <w:style w:type="paragraph" w:customStyle="1" w:styleId="WideTable">
    <w:name w:val="Wide Table"/>
    <w:basedOn w:val="Normal"/>
    <w:rsid w:val="00B77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039"/>
  </w:style>
  <w:style w:type="paragraph" w:styleId="Quote">
    <w:name w:val="Quote"/>
    <w:basedOn w:val="Heading1"/>
    <w:link w:val="QuoteChar"/>
    <w:qFormat/>
    <w:rsid w:val="00B77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039"/>
    <w:pPr>
      <w:pageBreakBefore/>
    </w:pPr>
  </w:style>
  <w:style w:type="paragraph" w:customStyle="1" w:styleId="Border">
    <w:name w:val="Border"/>
    <w:basedOn w:val="Normal"/>
    <w:qFormat/>
    <w:rsid w:val="00B77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039"/>
    <w:rPr>
      <w:u w:val="single"/>
    </w:rPr>
  </w:style>
  <w:style w:type="character" w:customStyle="1" w:styleId="BoldandItalics">
    <w:name w:val="Bold and Italics"/>
    <w:qFormat/>
    <w:rsid w:val="00B77039"/>
    <w:rPr>
      <w:b/>
      <w:i/>
      <w:u w:val="none"/>
    </w:rPr>
  </w:style>
  <w:style w:type="paragraph" w:styleId="BalloonText">
    <w:name w:val="Balloon Text"/>
    <w:basedOn w:val="Normal"/>
    <w:link w:val="BalloonTextChar"/>
    <w:rsid w:val="00B77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039"/>
    <w:pPr>
      <w:spacing w:before="0" w:after="0"/>
    </w:pPr>
  </w:style>
  <w:style w:type="paragraph" w:customStyle="1" w:styleId="BodyTextBold">
    <w:name w:val="Body Text Bold"/>
    <w:basedOn w:val="BodyText"/>
    <w:qFormat/>
    <w:rsid w:val="00B77039"/>
    <w:rPr>
      <w:b/>
    </w:rPr>
  </w:style>
  <w:style w:type="character" w:styleId="Hyperlink">
    <w:name w:val="Hyperlink"/>
    <w:basedOn w:val="DefaultParagraphFont"/>
    <w:uiPriority w:val="99"/>
    <w:unhideWhenUsed/>
    <w:rsid w:val="00BC6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2909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MSFGG2014 Cut thin glass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