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7EB" w:rsidP="00804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MSFGG2013 Move single glass sheets by mechanical means</w:t>
      </w:r>
      <w:r>
        <w:fldChar w:fldCharType="end"/>
      </w:r>
    </w:p>
    <w:p w:rsidR="008047EB" w:rsidP="008047EB">
      <w:pPr>
        <w:pStyle w:val="Version"/>
        <w:sectPr w:rsidSect="00DB3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91A" w:rsidP="00DB391A">
      <w:pPr>
        <w:pStyle w:val="SuperHeading"/>
      </w:pPr>
      <w:r w:rsidRPr="00DB391A">
        <w:t>MSFGG2013 Move single glass sheets by mechanical means</w:t>
      </w:r>
    </w:p>
    <w:p w:rsidR="00000000" w:rsidRPr="00DB391A" w:rsidP="00DB391A">
      <w:pPr>
        <w:pStyle w:val="Heading1"/>
      </w:pPr>
      <w:bookmarkStart w:id="1" w:name="O_1015225"/>
      <w:bookmarkEnd w:id="1"/>
      <w:r w:rsidRPr="00DB391A">
        <w:t>Modification History</w:t>
      </w:r>
    </w:p>
    <w:p w:rsidR="00000000" w:rsidRPr="00DB391A" w:rsidP="008047EB">
      <w:pPr>
        <w:pStyle w:val="BodyText"/>
      </w:pPr>
      <w:r w:rsidRPr="00DB391A">
        <w:t>Release 1. Supersedes and is equivalent to MSFGG2006 Move single glass sheets by mechanical means.</w:t>
      </w:r>
    </w:p>
    <w:p w:rsidR="00000000" w:rsidRPr="00DB391A" w:rsidP="00DB391A">
      <w:pPr>
        <w:pStyle w:val="Heading1"/>
      </w:pPr>
      <w:bookmarkStart w:id="2" w:name="O_1015231"/>
      <w:bookmarkEnd w:id="2"/>
      <w:r w:rsidRPr="00DB391A">
        <w:t>Application</w:t>
      </w:r>
    </w:p>
    <w:p w:rsidR="00000000" w:rsidRPr="00DB391A" w:rsidP="008047EB">
      <w:pPr>
        <w:pStyle w:val="BodyText"/>
      </w:pPr>
      <w:r w:rsidRPr="00DB391A">
        <w:t>This unit describes the skills and knowledge required to plan for, and move sheet glass</w:t>
      </w:r>
      <w:r w:rsidRPr="00DB391A">
        <w:t xml:space="preserve"> by mechanical means individually and as part of a team.  </w:t>
      </w:r>
    </w:p>
    <w:p w:rsidR="00000000" w:rsidRPr="00DB391A" w:rsidP="008047EB">
      <w:pPr>
        <w:pStyle w:val="BodyText"/>
      </w:pPr>
      <w:r w:rsidRPr="00DB391A">
        <w:t>This unit applies to glass processing workers and glaziers working in accordance with established procedures.</w:t>
      </w:r>
    </w:p>
    <w:p w:rsidR="008047EB" w:rsidP="008047EB">
      <w:pPr>
        <w:pStyle w:val="BodyText"/>
      </w:pPr>
      <w:r w:rsidRPr="00DB391A">
        <w:t>No licensing or certification requirements exist at the time of publication. Relevant l</w:t>
      </w:r>
      <w:r w:rsidRPr="00DB391A">
        <w:t>egislation, industry standards and codes of practice within Australia must be applied.</w:t>
      </w:r>
    </w:p>
    <w:p w:rsidR="00000000" w:rsidRPr="00DB391A" w:rsidP="00DB391A">
      <w:pPr>
        <w:pStyle w:val="Heading1"/>
      </w:pPr>
      <w:bookmarkStart w:id="3" w:name="O_1015230"/>
      <w:bookmarkEnd w:id="3"/>
      <w:r w:rsidRPr="00DB391A">
        <w:t>Pre-requisite Unit</w:t>
      </w:r>
    </w:p>
    <w:p w:rsidR="00000000" w:rsidRPr="00DB391A" w:rsidP="008047EB">
      <w:pPr>
        <w:pStyle w:val="BodyText"/>
      </w:pPr>
      <w:r w:rsidRPr="00DB391A">
        <w:t>N/A</w:t>
      </w:r>
    </w:p>
    <w:p w:rsidR="00000000" w:rsidRPr="00DB391A" w:rsidP="00DB391A">
      <w:pPr>
        <w:pStyle w:val="Heading1"/>
      </w:pPr>
      <w:bookmarkStart w:id="4" w:name="O_1015229"/>
      <w:bookmarkEnd w:id="4"/>
      <w:r w:rsidRPr="00DB391A">
        <w:t>Unit Sector</w:t>
      </w:r>
    </w:p>
    <w:p w:rsidR="00000000" w:rsidRPr="00DB391A" w:rsidP="008047EB">
      <w:pPr>
        <w:pStyle w:val="BodyText"/>
      </w:pPr>
      <w:r w:rsidRPr="00DB391A">
        <w:t>Glass and Glazing</w:t>
      </w:r>
    </w:p>
    <w:p w:rsidR="00000000" w:rsidRPr="00DB391A" w:rsidP="00DB391A">
      <w:pPr>
        <w:pStyle w:val="Heading1"/>
      </w:pPr>
      <w:bookmarkStart w:id="5" w:name="O_1015228"/>
      <w:bookmarkEnd w:id="5"/>
      <w:r w:rsidRPr="00DB39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rPr>
                <w:rStyle w:val="SpecialBold"/>
              </w:rPr>
              <w:t>Performance Cri</w:t>
            </w:r>
            <w:r w:rsidRPr="00DB391A">
              <w:rPr>
                <w:rStyle w:val="SpecialBold"/>
              </w:rPr>
              <w:t>teria</w:t>
            </w:r>
          </w:p>
        </w:tc>
      </w:tr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rPr>
                <w:rStyle w:val="Emphasis"/>
              </w:rPr>
              <w:t xml:space="preserve">Elements describe the </w:t>
            </w:r>
            <w:r w:rsidRPr="00DB391A">
              <w:t xml:space="preserve">essential </w:t>
            </w:r>
            <w:r w:rsidRPr="00DB391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1. Prepare for glass moving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t>1.1 Read work instructions and identify type and quantity of glass to be relocated</w:t>
            </w:r>
          </w:p>
          <w:p w:rsidR="00000000" w:rsidRPr="00DB391A" w:rsidP="00DB391A">
            <w:pPr>
              <w:pStyle w:val="BodyText"/>
            </w:pPr>
            <w:r w:rsidRPr="00DB391A">
              <w:t>1.2 Identify and follow work health and safety requirements, using all required personal protective equipment</w:t>
            </w:r>
          </w:p>
          <w:p w:rsidR="00000000" w:rsidRPr="00DB391A" w:rsidP="00DB391A">
            <w:pPr>
              <w:pStyle w:val="BodyText"/>
            </w:pPr>
            <w:r w:rsidRPr="00DB391A">
              <w:t>1.3 Identify glass sheets to be moved and estimate or calculate weight using appropriate method</w:t>
            </w:r>
          </w:p>
          <w:p w:rsidR="00000000" w:rsidRPr="00DB391A" w:rsidP="00DB391A">
            <w:pPr>
              <w:pStyle w:val="BodyText"/>
            </w:pPr>
            <w:r w:rsidRPr="00DB391A">
              <w:t xml:space="preserve">1.4 Identify risks to self, others, material and </w:t>
            </w:r>
            <w:r w:rsidRPr="00DB391A">
              <w:t>equipment arising from the required lifting, load carrying, set down or movement of glass</w:t>
            </w:r>
          </w:p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 xml:space="preserve">1.5 Correctly identify mechanical handling equipment and teamwork </w:t>
            </w:r>
            <w:r w:rsidRPr="00DB391A">
              <w:t>requirements based on the size, weight and type of glass</w:t>
            </w:r>
          </w:p>
        </w:tc>
      </w:tr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2. Plan glass movement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t>2.1 Identify destin</w:t>
            </w:r>
            <w:r w:rsidRPr="00DB391A">
              <w:t>ation for glass and determine routes to be followed</w:t>
            </w:r>
          </w:p>
          <w:p w:rsidR="00000000" w:rsidRPr="00DB391A" w:rsidP="00DB391A">
            <w:pPr>
              <w:pStyle w:val="BodyText"/>
            </w:pPr>
            <w:r w:rsidRPr="00DB391A">
              <w:t>2.2 Compare required clearances to available space and make adjustments</w:t>
            </w:r>
          </w:p>
          <w:p w:rsidR="00000000" w:rsidRPr="00DB391A" w:rsidP="00DB391A">
            <w:pPr>
              <w:pStyle w:val="BodyText"/>
            </w:pPr>
            <w:r w:rsidRPr="00DB391A">
              <w:t>2.3 Plan process for relocating glass in accordance with workplace procedures, and include contingency measures for potential diffic</w:t>
            </w:r>
            <w:r w:rsidRPr="00DB391A">
              <w:t>ulties</w:t>
            </w:r>
          </w:p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2.4 Check proposed process against advisory standards and workplace procedures for compliance</w:t>
            </w:r>
          </w:p>
        </w:tc>
      </w:tr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3. Relocate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t xml:space="preserve">3.1 Set and test equipment settings and safety controls in accordance with workplace procedures with faulty equipment tagged and alternative arrangements made </w:t>
            </w:r>
          </w:p>
          <w:p w:rsidR="00000000" w:rsidRPr="00DB391A" w:rsidP="00DB391A">
            <w:pPr>
              <w:pStyle w:val="BodyText"/>
            </w:pPr>
            <w:r w:rsidRPr="00DB391A">
              <w:t>3.2 Check glass for imperfections and damage prior to movement</w:t>
            </w:r>
          </w:p>
          <w:p w:rsidR="00000000" w:rsidRPr="00DB391A" w:rsidP="00DB391A">
            <w:pPr>
              <w:pStyle w:val="BodyText"/>
            </w:pPr>
            <w:r w:rsidRPr="00DB391A">
              <w:t>3.3 Operate equipment in accordan</w:t>
            </w:r>
            <w:r w:rsidRPr="00DB391A">
              <w:t>ce with approved advisory standards, manufacturer instructions, workplace procedures and safety requirements</w:t>
            </w:r>
          </w:p>
          <w:p w:rsidR="00000000" w:rsidRPr="00DB391A" w:rsidP="00DB391A">
            <w:pPr>
              <w:pStyle w:val="BodyText"/>
            </w:pPr>
            <w:r w:rsidRPr="00DB391A">
              <w:t>3.4 Follow planned process and route and relocate glass without damage to material, personnel or equipment</w:t>
            </w:r>
          </w:p>
          <w:p w:rsidR="00000000" w:rsidRPr="00DB391A" w:rsidP="00DB391A">
            <w:pPr>
              <w:pStyle w:val="BodyText"/>
            </w:pPr>
            <w:r w:rsidRPr="00DB391A">
              <w:t>3.5 Attach required labels and store gla</w:t>
            </w:r>
            <w:r w:rsidRPr="00DB391A">
              <w:t>ss in accordance with workplace procedures ensuring there are no projections</w:t>
            </w:r>
          </w:p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3.6 Check relocation to see that it meets work requirements, and report any differences</w:t>
            </w:r>
          </w:p>
        </w:tc>
      </w:tr>
      <w:tr w:rsidTr="00804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91A">
            <w:pPr>
              <w:pStyle w:val="BodyText"/>
              <w:rPr>
                <w:lang w:val="en-NZ"/>
              </w:rPr>
            </w:pPr>
            <w:r w:rsidRPr="00DB391A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91A" w:rsidP="00DB391A">
            <w:pPr>
              <w:pStyle w:val="BodyText"/>
            </w:pPr>
            <w:r w:rsidRPr="00DB391A">
              <w:t>4.1 Clean, maintain and store handling equipment in accordance with workp</w:t>
            </w:r>
            <w:r w:rsidRPr="00DB391A">
              <w:t>lace procedures</w:t>
            </w:r>
          </w:p>
          <w:p w:rsidR="00000000" w:rsidRPr="00DB391A" w:rsidP="00DB391A">
            <w:pPr>
              <w:pStyle w:val="BodyText"/>
            </w:pPr>
            <w:r w:rsidRPr="00DB391A">
              <w:t>4.2 Accurately complete required workplace documentation</w:t>
            </w:r>
          </w:p>
        </w:tc>
      </w:tr>
    </w:tbl>
    <w:p w:rsidR="008047EB" w:rsidP="00DB391A">
      <w:pPr>
        <w:pStyle w:val="BodyText"/>
      </w:pPr>
    </w:p>
    <w:p w:rsidR="008047EB" w:rsidP="00DB391A">
      <w:pPr>
        <w:pStyle w:val="BodyText"/>
      </w:pPr>
    </w:p>
    <w:p w:rsidR="00000000" w:rsidRPr="00DB391A" w:rsidP="00DB391A">
      <w:pPr>
        <w:pStyle w:val="Heading1"/>
      </w:pPr>
      <w:bookmarkStart w:id="6" w:name="O_1015227"/>
      <w:bookmarkEnd w:id="6"/>
      <w:r w:rsidRPr="00DB391A">
        <w:t>Foundation Skills</w:t>
      </w:r>
    </w:p>
    <w:p w:rsidR="00000000" w:rsidRPr="00DB391A" w:rsidP="008047EB">
      <w:pPr>
        <w:pStyle w:val="BodyText"/>
      </w:pPr>
      <w:r w:rsidRPr="00DB391A">
        <w:t>Foundation skills essential to performance are explicit in the performance criteria of this unit of competency.</w:t>
      </w:r>
    </w:p>
    <w:p w:rsidR="00000000" w:rsidRPr="00DB391A" w:rsidP="00DB391A">
      <w:pPr>
        <w:pStyle w:val="Heading1"/>
      </w:pPr>
      <w:bookmarkStart w:id="7" w:name="O_1015226"/>
      <w:bookmarkEnd w:id="7"/>
      <w:r w:rsidRPr="00DB391A">
        <w:t>Unit Mapping</w:t>
      </w:r>
      <w:r w:rsidRPr="00DB391A">
        <w:t xml:space="preserve"> Information</w:t>
      </w:r>
    </w:p>
    <w:p w:rsidR="00000000" w:rsidRPr="00DB391A" w:rsidP="008047EB">
      <w:pPr>
        <w:pStyle w:val="BodyText"/>
      </w:pPr>
      <w:r w:rsidRPr="00DB391A">
        <w:t>Supersedes and is equivalent to MSFGG2006 Move single glass sheets by mechanical means.</w:t>
      </w:r>
    </w:p>
    <w:p w:rsidR="00000000" w:rsidRPr="00DB391A" w:rsidP="00DB391A">
      <w:pPr>
        <w:pStyle w:val="Heading1"/>
      </w:pPr>
      <w:bookmarkStart w:id="8" w:name="O_1015219"/>
      <w:bookmarkEnd w:id="8"/>
      <w:r w:rsidRPr="00DB391A">
        <w:t>Links</w:t>
      </w:r>
    </w:p>
    <w:p w:rsidR="00000000" w:rsidRPr="00DB391A" w:rsidP="008047EB">
      <w:pPr>
        <w:pStyle w:val="BodyText"/>
      </w:pPr>
      <w:r w:rsidRPr="00DB3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534F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391A" w:rsidP="00DB391A"/>
    <w:sectPr w:rsidSect="00DB3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A" w:rsidRPr="008047EB" w:rsidP="00804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EB" w:rsidP="00DB3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7EB" w:rsidP="00DB3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47EB" w:rsidP="00DB3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91A" w:rsidRPr="008047EB" w:rsidP="00804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EB" w:rsidRPr="002D2AF8" w:rsidP="00DB3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MSFGG2013 Move single glass sheets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47EB" w:rsidP="00DB3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91A"/>
  </w:style>
  <w:style w:type="character" w:customStyle="1" w:styleId="Heading1Char">
    <w:name w:val="Heading 1 Char"/>
    <w:basedOn w:val="DefaultParagraphFont"/>
    <w:link w:val="Heading1"/>
    <w:rsid w:val="00DB3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9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91A"/>
    <w:rPr>
      <w:b/>
      <w:spacing w:val="0"/>
    </w:rPr>
  </w:style>
  <w:style w:type="character" w:styleId="Emphasis">
    <w:name w:val="Emphasis"/>
    <w:basedOn w:val="DefaultParagraphFont"/>
    <w:qFormat/>
    <w:rsid w:val="00DB391A"/>
    <w:rPr>
      <w:i/>
    </w:rPr>
  </w:style>
  <w:style w:type="paragraph" w:customStyle="1" w:styleId="SuperHeading">
    <w:name w:val="SuperHeading"/>
    <w:basedOn w:val="Normal"/>
    <w:rsid w:val="00DB3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9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9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9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91A"/>
  </w:style>
  <w:style w:type="paragraph" w:styleId="TableofFigures">
    <w:name w:val="table of figures"/>
    <w:basedOn w:val="Normal"/>
    <w:next w:val="Normal"/>
    <w:semiHidden/>
    <w:rsid w:val="00DB3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9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91A"/>
    <w:rPr>
      <w:rFonts w:ascii="Wingdings" w:hAnsi="Wingdings"/>
    </w:rPr>
  </w:style>
  <w:style w:type="paragraph" w:customStyle="1" w:styleId="TableHeading">
    <w:name w:val="Table Heading"/>
    <w:basedOn w:val="HeadingBase"/>
    <w:rsid w:val="00DB3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91A"/>
    <w:rPr>
      <w:color w:val="0033CC"/>
      <w:u w:val="none"/>
    </w:rPr>
  </w:style>
  <w:style w:type="paragraph" w:customStyle="1" w:styleId="BodyTextRight">
    <w:name w:val="Body Text Right"/>
    <w:basedOn w:val="BodyText"/>
    <w:rsid w:val="00DB3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9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91A"/>
    <w:rPr>
      <w:sz w:val="32"/>
    </w:rPr>
  </w:style>
  <w:style w:type="paragraph" w:customStyle="1" w:styleId="HeadingProcedure">
    <w:name w:val="Heading Procedure"/>
    <w:basedOn w:val="HeadingBase"/>
    <w:next w:val="Normal"/>
    <w:rsid w:val="00DB3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91A"/>
    <w:pPr>
      <w:spacing w:before="60" w:after="60"/>
    </w:pPr>
  </w:style>
  <w:style w:type="paragraph" w:styleId="ListContinue">
    <w:name w:val="List Continue"/>
    <w:basedOn w:val="List"/>
    <w:rsid w:val="00DB391A"/>
    <w:pPr>
      <w:ind w:firstLine="0"/>
    </w:pPr>
  </w:style>
  <w:style w:type="paragraph" w:customStyle="1" w:styleId="ListNote">
    <w:name w:val="List Note"/>
    <w:basedOn w:val="List"/>
    <w:rsid w:val="00DB3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91A"/>
    <w:rPr>
      <w:rFonts w:ascii="Courier New" w:hAnsi="Courier New"/>
    </w:rPr>
  </w:style>
  <w:style w:type="paragraph" w:customStyle="1" w:styleId="NoteBullet">
    <w:name w:val="Note Bullet"/>
    <w:basedOn w:val="Note"/>
    <w:rsid w:val="00DB3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9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91A"/>
    <w:rPr>
      <w:b/>
      <w:smallCaps/>
    </w:rPr>
  </w:style>
  <w:style w:type="paragraph" w:customStyle="1" w:styleId="TableListNumber">
    <w:name w:val="Table List Number"/>
    <w:basedOn w:val="ListNumber"/>
    <w:rsid w:val="00DB3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91A"/>
    <w:pPr>
      <w:numPr>
        <w:numId w:val="7"/>
      </w:numPr>
    </w:pPr>
  </w:style>
  <w:style w:type="paragraph" w:customStyle="1" w:styleId="ListAlpha2">
    <w:name w:val="List Alpha 2"/>
    <w:basedOn w:val="List2"/>
    <w:rsid w:val="00DB391A"/>
    <w:pPr>
      <w:numPr>
        <w:numId w:val="6"/>
      </w:numPr>
    </w:pPr>
  </w:style>
  <w:style w:type="paragraph" w:styleId="List2">
    <w:name w:val="List 2"/>
    <w:basedOn w:val="BodyText"/>
    <w:rsid w:val="00DB3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9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9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91A"/>
    <w:pPr>
      <w:numPr>
        <w:numId w:val="2"/>
      </w:numPr>
    </w:pPr>
  </w:style>
  <w:style w:type="paragraph" w:styleId="ListContinue2">
    <w:name w:val="List Continue 2"/>
    <w:basedOn w:val="List2"/>
    <w:rsid w:val="00DB391A"/>
    <w:pPr>
      <w:ind w:firstLine="0"/>
    </w:pPr>
  </w:style>
  <w:style w:type="paragraph" w:styleId="ListContinue3">
    <w:name w:val="List Continue 3"/>
    <w:basedOn w:val="List3"/>
    <w:rsid w:val="00DB391A"/>
    <w:pPr>
      <w:ind w:left="1021" w:firstLine="0"/>
    </w:pPr>
  </w:style>
  <w:style w:type="paragraph" w:styleId="ListContinue4">
    <w:name w:val="List Continue 4"/>
    <w:basedOn w:val="List4"/>
    <w:rsid w:val="00DB391A"/>
    <w:pPr>
      <w:ind w:firstLine="0"/>
    </w:pPr>
  </w:style>
  <w:style w:type="paragraph" w:styleId="ListContinue5">
    <w:name w:val="List Continue 5"/>
    <w:basedOn w:val="List5"/>
    <w:rsid w:val="00DB391A"/>
    <w:pPr>
      <w:ind w:firstLine="0"/>
    </w:pPr>
  </w:style>
  <w:style w:type="paragraph" w:styleId="ListNumber3">
    <w:name w:val="List Number 3"/>
    <w:basedOn w:val="List3"/>
    <w:rsid w:val="00DB391A"/>
    <w:pPr>
      <w:numPr>
        <w:numId w:val="3"/>
      </w:numPr>
    </w:pPr>
  </w:style>
  <w:style w:type="paragraph" w:styleId="ListNumber4">
    <w:name w:val="List Number 4"/>
    <w:basedOn w:val="List4"/>
    <w:rsid w:val="00DB391A"/>
    <w:pPr>
      <w:numPr>
        <w:numId w:val="4"/>
      </w:numPr>
    </w:pPr>
  </w:style>
  <w:style w:type="paragraph" w:styleId="ListNumber5">
    <w:name w:val="List Number 5"/>
    <w:basedOn w:val="List5"/>
    <w:rsid w:val="00DB391A"/>
    <w:pPr>
      <w:numPr>
        <w:numId w:val="5"/>
      </w:numPr>
    </w:pPr>
  </w:style>
  <w:style w:type="paragraph" w:styleId="BlockText">
    <w:name w:val="Block Text"/>
    <w:basedOn w:val="Normal"/>
    <w:rsid w:val="00DB3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91A"/>
    <w:rPr>
      <w:sz w:val="16"/>
      <w:vertAlign w:val="superscript"/>
    </w:rPr>
  </w:style>
  <w:style w:type="character" w:customStyle="1" w:styleId="Symbols">
    <w:name w:val="Symbols"/>
    <w:basedOn w:val="DefaultParagraphFont"/>
    <w:rsid w:val="00DB391A"/>
    <w:rPr>
      <w:rFonts w:ascii="Symbol" w:hAnsi="Symbol"/>
    </w:rPr>
  </w:style>
  <w:style w:type="character" w:customStyle="1" w:styleId="MenuOptions">
    <w:name w:val="Menu Options"/>
    <w:basedOn w:val="DefaultParagraphFont"/>
    <w:rsid w:val="00DB3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91A"/>
    <w:rPr>
      <w:b/>
    </w:rPr>
  </w:style>
  <w:style w:type="character" w:customStyle="1" w:styleId="Underlined">
    <w:name w:val="Underlined"/>
    <w:basedOn w:val="DefaultParagraphFont"/>
    <w:rsid w:val="00DB391A"/>
    <w:rPr>
      <w:u w:val="single"/>
    </w:rPr>
  </w:style>
  <w:style w:type="paragraph" w:customStyle="1" w:styleId="TableBodyTextRight">
    <w:name w:val="Table Body Text Right"/>
    <w:basedOn w:val="TableBodyText"/>
    <w:rsid w:val="00DB3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91A"/>
    <w:rPr>
      <w:sz w:val="18"/>
    </w:rPr>
  </w:style>
  <w:style w:type="paragraph" w:customStyle="1" w:styleId="BodySmallRight">
    <w:name w:val="Body Small Right"/>
    <w:basedOn w:val="BodyTextRight"/>
    <w:rsid w:val="00DB391A"/>
    <w:rPr>
      <w:sz w:val="18"/>
      <w:szCs w:val="18"/>
    </w:rPr>
  </w:style>
  <w:style w:type="paragraph" w:customStyle="1" w:styleId="MarginEdition">
    <w:name w:val="Margin Edition"/>
    <w:basedOn w:val="MarginNote"/>
    <w:rsid w:val="00DB3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91A"/>
    <w:rPr>
      <w:sz w:val="2"/>
      <w:szCs w:val="2"/>
    </w:rPr>
  </w:style>
  <w:style w:type="character" w:customStyle="1" w:styleId="Small">
    <w:name w:val="Small"/>
    <w:basedOn w:val="DefaultParagraphFont"/>
    <w:rsid w:val="00DB391A"/>
    <w:rPr>
      <w:sz w:val="16"/>
    </w:rPr>
  </w:style>
  <w:style w:type="paragraph" w:customStyle="1" w:styleId="WideTable">
    <w:name w:val="Wide Table"/>
    <w:basedOn w:val="Normal"/>
    <w:rsid w:val="00DB3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91A"/>
  </w:style>
  <w:style w:type="paragraph" w:styleId="Quote">
    <w:name w:val="Quote"/>
    <w:basedOn w:val="Heading1"/>
    <w:link w:val="QuoteChar"/>
    <w:qFormat/>
    <w:rsid w:val="00DB3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91A"/>
    <w:pPr>
      <w:pageBreakBefore/>
    </w:pPr>
  </w:style>
  <w:style w:type="paragraph" w:customStyle="1" w:styleId="Border">
    <w:name w:val="Border"/>
    <w:basedOn w:val="Normal"/>
    <w:qFormat/>
    <w:rsid w:val="00DB3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91A"/>
    <w:rPr>
      <w:u w:val="single"/>
    </w:rPr>
  </w:style>
  <w:style w:type="character" w:customStyle="1" w:styleId="BoldandItalics">
    <w:name w:val="Bold and Italics"/>
    <w:qFormat/>
    <w:rsid w:val="00DB391A"/>
    <w:rPr>
      <w:b/>
      <w:i/>
      <w:u w:val="none"/>
    </w:rPr>
  </w:style>
  <w:style w:type="paragraph" w:styleId="BalloonText">
    <w:name w:val="Balloon Text"/>
    <w:basedOn w:val="Normal"/>
    <w:link w:val="BalloonTextChar"/>
    <w:rsid w:val="00DB3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91A"/>
    <w:pPr>
      <w:spacing w:before="0" w:after="0"/>
    </w:pPr>
  </w:style>
  <w:style w:type="paragraph" w:customStyle="1" w:styleId="BodyTextBold">
    <w:name w:val="Body Text Bold"/>
    <w:basedOn w:val="BodyText"/>
    <w:qFormat/>
    <w:rsid w:val="00DB391A"/>
    <w:rPr>
      <w:b/>
    </w:rPr>
  </w:style>
  <w:style w:type="character" w:styleId="Hyperlink">
    <w:name w:val="Hyperlink"/>
    <w:basedOn w:val="DefaultParagraphFont"/>
    <w:uiPriority w:val="99"/>
    <w:unhideWhenUsed/>
    <w:rsid w:val="00804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2883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MSFGG2013 Move single glass sheets by mechanical means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