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B00" w:rsidP="00184B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MSFGG2013 Move single glass sheets by mechanical means</w:t>
      </w:r>
      <w:r>
        <w:fldChar w:fldCharType="end"/>
      </w:r>
    </w:p>
    <w:p w:rsidR="00184B00" w:rsidP="00184B00">
      <w:pPr>
        <w:pStyle w:val="Version"/>
        <w:sectPr w:rsidSect="00183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E5B" w:rsidP="00183E5B">
      <w:pPr>
        <w:pStyle w:val="SuperHeading"/>
      </w:pPr>
      <w:r w:rsidRPr="00183E5B">
        <w:t>Assessment Requirements for MSFGG2013 Move single glass sheets by mechanical means</w:t>
      </w:r>
    </w:p>
    <w:p w:rsidR="00000000" w:rsidRPr="00183E5B" w:rsidP="00183E5B">
      <w:pPr>
        <w:pStyle w:val="Heading1"/>
      </w:pPr>
      <w:bookmarkStart w:id="1" w:name="O_1015221"/>
      <w:bookmarkEnd w:id="1"/>
      <w:r w:rsidRPr="00183E5B">
        <w:t>Modification History</w:t>
      </w:r>
    </w:p>
    <w:p w:rsidR="00184B00" w:rsidP="00184B00">
      <w:pPr>
        <w:pStyle w:val="BodyText"/>
      </w:pPr>
      <w:r w:rsidRPr="00183E5B">
        <w:t>Release 1. Supersedes and is equivalent to MSFGG2006 Move single glass sheets by mechanical means.</w:t>
      </w:r>
    </w:p>
    <w:p w:rsidR="00000000" w:rsidRPr="00183E5B" w:rsidP="00183E5B">
      <w:pPr>
        <w:pStyle w:val="Heading1"/>
      </w:pPr>
      <w:bookmarkStart w:id="2" w:name="O_1015224"/>
      <w:bookmarkEnd w:id="2"/>
      <w:r w:rsidRPr="00183E5B">
        <w:t>Performance Evidence</w:t>
      </w:r>
    </w:p>
    <w:p w:rsidR="00000000" w:rsidRPr="00183E5B" w:rsidP="00184B00">
      <w:pPr>
        <w:pStyle w:val="BodyText"/>
      </w:pPr>
      <w:r w:rsidRPr="00183E5B">
        <w:t xml:space="preserve">There must be evidence the candidate has completed the tasks outlined in the elements and performance criteria of this unit, and: </w:t>
      </w:r>
    </w:p>
    <w:p w:rsidR="00000000" w:rsidRPr="00183E5B" w:rsidP="00183E5B">
      <w:pPr>
        <w:pStyle w:val="ListBullet"/>
      </w:pPr>
      <w:r w:rsidRPr="00183E5B">
        <w:t>relocated glass sheets of different types, thicknesses and weights in accordance with safety requiremen</w:t>
      </w:r>
      <w:r w:rsidRPr="00183E5B">
        <w:t>ts and all relevant regulations and standards:</w:t>
      </w:r>
    </w:p>
    <w:p w:rsidR="00000000" w:rsidRPr="00183E5B" w:rsidP="00183E5B">
      <w:pPr>
        <w:pStyle w:val="ListBullet2"/>
      </w:pPr>
      <w:r w:rsidRPr="00183E5B">
        <w:t>laminated and/or tempered and annealed float</w:t>
      </w:r>
    </w:p>
    <w:p w:rsidR="00000000" w:rsidRPr="00183E5B" w:rsidP="00183E5B">
      <w:pPr>
        <w:pStyle w:val="ListBullet2"/>
      </w:pPr>
      <w:r w:rsidRPr="00183E5B">
        <w:t xml:space="preserve">3 different weights and sizes, with 2 measuring at least 4.0m2 and weighing at least 100 kg </w:t>
      </w:r>
    </w:p>
    <w:p w:rsidR="00000000" w:rsidRPr="00183E5B" w:rsidP="00183E5B">
      <w:pPr>
        <w:pStyle w:val="ListBullet"/>
      </w:pPr>
      <w:r w:rsidRPr="00183E5B">
        <w:t>used 3 of the following types of equipment:</w:t>
      </w:r>
    </w:p>
    <w:p w:rsidR="00000000" w:rsidRPr="00183E5B" w:rsidP="00183E5B">
      <w:pPr>
        <w:pStyle w:val="ListBullet2"/>
      </w:pPr>
      <w:r w:rsidRPr="00183E5B">
        <w:t>gantry or mobile crane u</w:t>
      </w:r>
      <w:r w:rsidRPr="00183E5B">
        <w:t>p to 4.9 SWL</w:t>
      </w:r>
    </w:p>
    <w:p w:rsidR="00000000" w:rsidRPr="00183E5B" w:rsidP="00183E5B">
      <w:pPr>
        <w:pStyle w:val="ListBullet2"/>
      </w:pPr>
      <w:r w:rsidRPr="00183E5B">
        <w:t>glass dolly</w:t>
      </w:r>
    </w:p>
    <w:p w:rsidR="00000000" w:rsidRPr="00183E5B" w:rsidP="00183E5B">
      <w:pPr>
        <w:pStyle w:val="ListBullet2"/>
      </w:pPr>
      <w:r w:rsidRPr="00183E5B">
        <w:t>mini crane with vacuum sucker</w:t>
      </w:r>
    </w:p>
    <w:p w:rsidR="00000000" w:rsidRPr="00183E5B" w:rsidP="00183E5B">
      <w:pPr>
        <w:pStyle w:val="ListBullet2"/>
      </w:pPr>
      <w:r w:rsidRPr="00183E5B">
        <w:t>portable lifter</w:t>
      </w:r>
    </w:p>
    <w:p w:rsidR="00000000" w:rsidRPr="00183E5B" w:rsidP="00183E5B">
      <w:pPr>
        <w:pStyle w:val="ListBullet2"/>
      </w:pPr>
      <w:r w:rsidRPr="00183E5B">
        <w:t xml:space="preserve">scissor grab </w:t>
      </w:r>
    </w:p>
    <w:p w:rsidR="00000000" w:rsidRPr="00183E5B" w:rsidP="00183E5B">
      <w:pPr>
        <w:pStyle w:val="ListBullet2"/>
      </w:pPr>
      <w:r w:rsidRPr="00183E5B">
        <w:t xml:space="preserve">vacuum rig </w:t>
      </w:r>
    </w:p>
    <w:p w:rsidR="00184B00" w:rsidP="00183E5B">
      <w:pPr>
        <w:pStyle w:val="ListBullet"/>
      </w:pPr>
      <w:r w:rsidRPr="00183E5B">
        <w:t>moved sheet glass as part of a team on at least 1 occasion.</w:t>
      </w:r>
    </w:p>
    <w:p w:rsidR="00184B00" w:rsidP="00183E5B">
      <w:pPr>
        <w:pStyle w:val="ListBullet"/>
      </w:pPr>
    </w:p>
    <w:p w:rsidR="00000000" w:rsidRPr="00183E5B" w:rsidP="00183E5B">
      <w:pPr>
        <w:pStyle w:val="Heading1"/>
      </w:pPr>
      <w:bookmarkStart w:id="3" w:name="O_1015223"/>
      <w:bookmarkEnd w:id="3"/>
      <w:r w:rsidRPr="00183E5B">
        <w:t>Knowledge Evidence</w:t>
      </w:r>
    </w:p>
    <w:p w:rsidR="00000000" w:rsidRPr="00183E5B" w:rsidP="00184B00">
      <w:pPr>
        <w:pStyle w:val="BodyText"/>
      </w:pPr>
      <w:r w:rsidRPr="00183E5B">
        <w:t>There must be evidence the candidate has knowledge of:</w:t>
      </w:r>
    </w:p>
    <w:p w:rsidR="00000000" w:rsidRPr="00183E5B" w:rsidP="00183E5B">
      <w:pPr>
        <w:pStyle w:val="ListBullet"/>
      </w:pPr>
      <w:r w:rsidRPr="00183E5B">
        <w:t>mathematical procedures for calculation of glass weight</w:t>
      </w:r>
    </w:p>
    <w:p w:rsidR="00000000" w:rsidRPr="00183E5B" w:rsidP="00183E5B">
      <w:pPr>
        <w:pStyle w:val="ListBullet"/>
      </w:pPr>
      <w:r w:rsidRPr="00183E5B">
        <w:t>glass sheet movement by mechanical means:</w:t>
      </w:r>
    </w:p>
    <w:p w:rsidR="00000000" w:rsidRPr="00183E5B" w:rsidP="00183E5B">
      <w:pPr>
        <w:pStyle w:val="ListBullet2"/>
      </w:pPr>
      <w:r w:rsidRPr="00183E5B">
        <w:t>quality, characteristics and behaviour of glass sheet when lifted and moved</w:t>
      </w:r>
    </w:p>
    <w:p w:rsidR="00000000" w:rsidRPr="00183E5B" w:rsidP="00183E5B">
      <w:pPr>
        <w:pStyle w:val="ListBullet2"/>
      </w:pPr>
      <w:r w:rsidRPr="00183E5B">
        <w:t>risks and hazards</w:t>
      </w:r>
    </w:p>
    <w:p w:rsidR="00000000" w:rsidRPr="00183E5B" w:rsidP="00183E5B">
      <w:pPr>
        <w:pStyle w:val="ListBullet2"/>
      </w:pPr>
      <w:r w:rsidRPr="00183E5B">
        <w:t>workplace safety system requirements</w:t>
      </w:r>
    </w:p>
    <w:p w:rsidR="00000000" w:rsidRPr="00183E5B" w:rsidP="00183E5B">
      <w:pPr>
        <w:pStyle w:val="ListBullet2"/>
      </w:pPr>
      <w:r w:rsidRPr="00183E5B">
        <w:t xml:space="preserve">work flow requirements </w:t>
      </w:r>
    </w:p>
    <w:p w:rsidR="00000000" w:rsidRPr="00183E5B" w:rsidP="00183E5B">
      <w:pPr>
        <w:pStyle w:val="ListBullet2"/>
      </w:pPr>
      <w:r w:rsidRPr="00183E5B">
        <w:t>principles and techniques, the types of problems that may occur and how to avoid and respond</w:t>
      </w:r>
    </w:p>
    <w:p w:rsidR="00000000" w:rsidRPr="00183E5B" w:rsidP="00183E5B">
      <w:pPr>
        <w:pStyle w:val="ListBullet"/>
      </w:pPr>
      <w:r w:rsidRPr="00183E5B">
        <w:t>capabilities, operating processes and procedures for mechanical handling equipment:</w:t>
      </w:r>
    </w:p>
    <w:p w:rsidR="00000000" w:rsidRPr="00183E5B" w:rsidP="00183E5B">
      <w:pPr>
        <w:pStyle w:val="ListBullet2"/>
      </w:pPr>
      <w:r w:rsidRPr="00183E5B">
        <w:t>weight load limits (WWL) and how to determine</w:t>
      </w:r>
    </w:p>
    <w:p w:rsidR="00000000" w:rsidRPr="00183E5B" w:rsidP="00183E5B">
      <w:pPr>
        <w:pStyle w:val="ListBullet2"/>
      </w:pPr>
      <w:r w:rsidRPr="00183E5B">
        <w:t xml:space="preserve">safe working load (SWL) tables </w:t>
      </w:r>
      <w:r w:rsidRPr="00183E5B">
        <w:t>and how to use</w:t>
      </w:r>
    </w:p>
    <w:p w:rsidR="00000000" w:rsidRPr="00183E5B" w:rsidP="00183E5B">
      <w:pPr>
        <w:pStyle w:val="ListBullet2"/>
      </w:pPr>
      <w:r w:rsidRPr="00183E5B">
        <w:t>gantry cranes up to 4.9 safe working load (SWL)</w:t>
      </w:r>
    </w:p>
    <w:p w:rsidR="00000000" w:rsidRPr="00183E5B" w:rsidP="00183E5B">
      <w:pPr>
        <w:pStyle w:val="ListBullet2"/>
      </w:pPr>
      <w:r w:rsidRPr="00183E5B">
        <w:t>scissor grabs</w:t>
      </w:r>
    </w:p>
    <w:p w:rsidR="00000000" w:rsidRPr="00183E5B" w:rsidP="00183E5B">
      <w:pPr>
        <w:pStyle w:val="ListBullet2"/>
      </w:pPr>
      <w:r w:rsidRPr="00183E5B">
        <w:t>vacuum rigs</w:t>
      </w:r>
    </w:p>
    <w:p w:rsidR="00000000" w:rsidRPr="00183E5B" w:rsidP="00183E5B">
      <w:pPr>
        <w:pStyle w:val="ListBullet2"/>
      </w:pPr>
      <w:r w:rsidRPr="00183E5B">
        <w:t>portable lifter</w:t>
      </w:r>
    </w:p>
    <w:p w:rsidR="00000000" w:rsidRPr="00183E5B" w:rsidP="00183E5B">
      <w:pPr>
        <w:pStyle w:val="ListBullet"/>
      </w:pPr>
      <w:r w:rsidRPr="00183E5B">
        <w:t xml:space="preserve">features of glass sheet storage systems </w:t>
      </w:r>
    </w:p>
    <w:p w:rsidR="00184B00" w:rsidP="00183E5B">
      <w:pPr>
        <w:pStyle w:val="ListBullet2"/>
      </w:pPr>
      <w:r w:rsidRPr="00183E5B">
        <w:t>documentation requirements for glass movement.</w:t>
      </w:r>
    </w:p>
    <w:p w:rsidR="00184B00" w:rsidP="00183E5B">
      <w:pPr>
        <w:pStyle w:val="ListBullet2"/>
      </w:pPr>
    </w:p>
    <w:p w:rsidR="00000000" w:rsidRPr="00183E5B" w:rsidP="00183E5B">
      <w:pPr>
        <w:pStyle w:val="Heading1"/>
      </w:pPr>
      <w:bookmarkStart w:id="4" w:name="O_1015222"/>
      <w:bookmarkEnd w:id="4"/>
      <w:r w:rsidRPr="00183E5B">
        <w:t>Assessment Conditions</w:t>
      </w:r>
    </w:p>
    <w:p w:rsidR="00000000" w:rsidRPr="00183E5B" w:rsidP="00184B00">
      <w:pPr>
        <w:pStyle w:val="BodyText"/>
      </w:pPr>
      <w:r w:rsidRPr="00183E5B">
        <w:t>Skills must have be</w:t>
      </w:r>
      <w:r w:rsidRPr="00183E5B">
        <w:t xml:space="preserve">en demonstrated in the workplace or in a simulated environment that reflects workplace conditions and contingencies. The following conditions must be met for this unit: </w:t>
      </w:r>
    </w:p>
    <w:p w:rsidR="00000000" w:rsidRPr="00183E5B" w:rsidP="00183E5B">
      <w:pPr>
        <w:pStyle w:val="ListBullet"/>
      </w:pPr>
      <w:r w:rsidRPr="00183E5B">
        <w:t xml:space="preserve">use of suitable facilities, equipment and resources, including: </w:t>
      </w:r>
    </w:p>
    <w:p w:rsidR="00000000" w:rsidRPr="00183E5B" w:rsidP="00183E5B">
      <w:pPr>
        <w:pStyle w:val="ListBullet2"/>
      </w:pPr>
      <w:r w:rsidRPr="00183E5B">
        <w:t>glass sheets to be moved</w:t>
      </w:r>
    </w:p>
    <w:p w:rsidR="00000000" w:rsidRPr="00183E5B" w:rsidP="00183E5B">
      <w:pPr>
        <w:pStyle w:val="ListBullet2"/>
      </w:pPr>
      <w:r w:rsidRPr="00183E5B">
        <w:t>equipment, tools and materials to complete tasks specified in the Performance Evidence</w:t>
      </w:r>
    </w:p>
    <w:p w:rsidR="00000000" w:rsidRPr="00183E5B" w:rsidP="00183E5B">
      <w:pPr>
        <w:pStyle w:val="ListBullet2"/>
      </w:pPr>
      <w:r w:rsidRPr="00183E5B">
        <w:t>safety and personal protective equipment</w:t>
      </w:r>
    </w:p>
    <w:p w:rsidR="00000000" w:rsidRPr="00183E5B" w:rsidP="00183E5B">
      <w:pPr>
        <w:pStyle w:val="ListBullet2"/>
      </w:pPr>
      <w:r w:rsidRPr="00183E5B">
        <w:t xml:space="preserve">work orders </w:t>
      </w:r>
    </w:p>
    <w:p w:rsidR="00000000" w:rsidRPr="00183E5B" w:rsidP="00183E5B">
      <w:pPr>
        <w:pStyle w:val="ListBullet2"/>
      </w:pPr>
      <w:r w:rsidRPr="00183E5B">
        <w:t>workplace procedures.</w:t>
      </w:r>
    </w:p>
    <w:p w:rsidR="00184B00" w:rsidP="00184B00">
      <w:pPr>
        <w:pStyle w:val="BodyText"/>
      </w:pPr>
      <w:r w:rsidRPr="00183E5B">
        <w:t>Assessors must satisfy the NVR/AQTF mandatory competency requirement</w:t>
      </w:r>
      <w:r w:rsidRPr="00183E5B">
        <w:t>s for assessors.</w:t>
      </w:r>
    </w:p>
    <w:p w:rsidR="00000000" w:rsidRPr="00183E5B" w:rsidP="00183E5B">
      <w:pPr>
        <w:pStyle w:val="Heading1"/>
      </w:pPr>
      <w:bookmarkStart w:id="5" w:name="O_1015220"/>
      <w:bookmarkEnd w:id="5"/>
      <w:r w:rsidRPr="00183E5B">
        <w:t>Links</w:t>
      </w:r>
    </w:p>
    <w:p w:rsidR="00000000" w:rsidRPr="00183E5B" w:rsidP="00184B00">
      <w:pPr>
        <w:pStyle w:val="BodyText"/>
      </w:pPr>
      <w:r w:rsidRPr="00183E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B04E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83E5B" w:rsidP="00183E5B"/>
    <w:sectPr w:rsidSect="00183E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5B" w:rsidRPr="00184B00" w:rsidP="00184B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00" w:rsidP="00183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B00" w:rsidP="00183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84B00" w:rsidP="00183E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E5B" w:rsidRPr="00184B00" w:rsidP="00184B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B00" w:rsidRPr="002D2AF8" w:rsidP="00183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MSFGG2013 Move single glass sheets by mechanical means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84B00" w:rsidP="00183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F27F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EEC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869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E5B"/>
  </w:style>
  <w:style w:type="character" w:customStyle="1" w:styleId="Heading1Char">
    <w:name w:val="Heading 1 Char"/>
    <w:basedOn w:val="DefaultParagraphFont"/>
    <w:link w:val="Heading1"/>
    <w:rsid w:val="00183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E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E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E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3E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3E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E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E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3E5B"/>
    <w:rPr>
      <w:b/>
      <w:spacing w:val="0"/>
    </w:rPr>
  </w:style>
  <w:style w:type="paragraph" w:customStyle="1" w:styleId="SuperTitle">
    <w:name w:val="SuperTitle"/>
    <w:basedOn w:val="Title"/>
    <w:rsid w:val="00183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3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E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3E5B"/>
    <w:rPr>
      <w:i/>
    </w:rPr>
  </w:style>
  <w:style w:type="paragraph" w:styleId="Caption">
    <w:name w:val="caption"/>
    <w:basedOn w:val="BodyText"/>
    <w:next w:val="Normal"/>
    <w:qFormat/>
    <w:rsid w:val="00183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E5B"/>
  </w:style>
  <w:style w:type="paragraph" w:styleId="TableofFigures">
    <w:name w:val="table of figures"/>
    <w:basedOn w:val="Normal"/>
    <w:next w:val="Normal"/>
    <w:semiHidden/>
    <w:rsid w:val="00183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E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3E5B"/>
    <w:rPr>
      <w:rFonts w:ascii="Wingdings" w:hAnsi="Wingdings"/>
    </w:rPr>
  </w:style>
  <w:style w:type="paragraph" w:customStyle="1" w:styleId="TableHeading">
    <w:name w:val="Table Heading"/>
    <w:basedOn w:val="HeadingBase"/>
    <w:rsid w:val="00183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E5B"/>
    <w:rPr>
      <w:color w:val="0033CC"/>
      <w:u w:val="none"/>
    </w:rPr>
  </w:style>
  <w:style w:type="paragraph" w:customStyle="1" w:styleId="BodyTextRight">
    <w:name w:val="Body Text Right"/>
    <w:basedOn w:val="BodyText"/>
    <w:rsid w:val="00183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E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E5B"/>
    <w:rPr>
      <w:sz w:val="32"/>
    </w:rPr>
  </w:style>
  <w:style w:type="paragraph" w:customStyle="1" w:styleId="HeadingProcedure">
    <w:name w:val="Heading Procedure"/>
    <w:basedOn w:val="HeadingBase"/>
    <w:next w:val="Normal"/>
    <w:rsid w:val="00183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E5B"/>
    <w:pPr>
      <w:spacing w:before="60" w:after="60"/>
    </w:pPr>
  </w:style>
  <w:style w:type="paragraph" w:styleId="ListContinue">
    <w:name w:val="List Continue"/>
    <w:basedOn w:val="List"/>
    <w:rsid w:val="00183E5B"/>
    <w:pPr>
      <w:ind w:firstLine="0"/>
    </w:pPr>
  </w:style>
  <w:style w:type="paragraph" w:customStyle="1" w:styleId="ListNote">
    <w:name w:val="List Note"/>
    <w:basedOn w:val="List"/>
    <w:rsid w:val="00183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E5B"/>
    <w:rPr>
      <w:rFonts w:ascii="Courier New" w:hAnsi="Courier New"/>
    </w:rPr>
  </w:style>
  <w:style w:type="paragraph" w:customStyle="1" w:styleId="NoteBullet">
    <w:name w:val="Note Bullet"/>
    <w:basedOn w:val="Note"/>
    <w:rsid w:val="00183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E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3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E5B"/>
    <w:rPr>
      <w:b/>
      <w:smallCaps/>
    </w:rPr>
  </w:style>
  <w:style w:type="paragraph" w:customStyle="1" w:styleId="TableListNumber">
    <w:name w:val="Table List Number"/>
    <w:basedOn w:val="ListNumber"/>
    <w:rsid w:val="00183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E5B"/>
    <w:pPr>
      <w:numPr>
        <w:numId w:val="9"/>
      </w:numPr>
    </w:pPr>
  </w:style>
  <w:style w:type="paragraph" w:customStyle="1" w:styleId="ListAlpha2">
    <w:name w:val="List Alpha 2"/>
    <w:basedOn w:val="List2"/>
    <w:rsid w:val="00183E5B"/>
    <w:pPr>
      <w:numPr>
        <w:numId w:val="8"/>
      </w:numPr>
    </w:pPr>
  </w:style>
  <w:style w:type="paragraph" w:styleId="List2">
    <w:name w:val="List 2"/>
    <w:basedOn w:val="BodyText"/>
    <w:rsid w:val="00183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E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E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3E5B"/>
    <w:pPr>
      <w:numPr>
        <w:numId w:val="4"/>
      </w:numPr>
    </w:pPr>
  </w:style>
  <w:style w:type="paragraph" w:styleId="ListContinue2">
    <w:name w:val="List Continue 2"/>
    <w:basedOn w:val="List2"/>
    <w:rsid w:val="00183E5B"/>
    <w:pPr>
      <w:ind w:firstLine="0"/>
    </w:pPr>
  </w:style>
  <w:style w:type="paragraph" w:styleId="ListContinue3">
    <w:name w:val="List Continue 3"/>
    <w:basedOn w:val="List3"/>
    <w:rsid w:val="00183E5B"/>
    <w:pPr>
      <w:ind w:left="1021" w:firstLine="0"/>
    </w:pPr>
  </w:style>
  <w:style w:type="paragraph" w:styleId="ListContinue4">
    <w:name w:val="List Continue 4"/>
    <w:basedOn w:val="List4"/>
    <w:rsid w:val="00183E5B"/>
    <w:pPr>
      <w:ind w:firstLine="0"/>
    </w:pPr>
  </w:style>
  <w:style w:type="paragraph" w:styleId="ListContinue5">
    <w:name w:val="List Continue 5"/>
    <w:basedOn w:val="List5"/>
    <w:rsid w:val="00183E5B"/>
    <w:pPr>
      <w:ind w:firstLine="0"/>
    </w:pPr>
  </w:style>
  <w:style w:type="paragraph" w:styleId="ListNumber3">
    <w:name w:val="List Number 3"/>
    <w:basedOn w:val="List3"/>
    <w:rsid w:val="00183E5B"/>
    <w:pPr>
      <w:numPr>
        <w:numId w:val="5"/>
      </w:numPr>
    </w:pPr>
  </w:style>
  <w:style w:type="paragraph" w:styleId="ListNumber4">
    <w:name w:val="List Number 4"/>
    <w:basedOn w:val="List4"/>
    <w:rsid w:val="00183E5B"/>
    <w:pPr>
      <w:numPr>
        <w:numId w:val="6"/>
      </w:numPr>
    </w:pPr>
  </w:style>
  <w:style w:type="paragraph" w:styleId="ListNumber5">
    <w:name w:val="List Number 5"/>
    <w:basedOn w:val="List5"/>
    <w:rsid w:val="00183E5B"/>
    <w:pPr>
      <w:numPr>
        <w:numId w:val="7"/>
      </w:numPr>
    </w:pPr>
  </w:style>
  <w:style w:type="paragraph" w:styleId="BlockText">
    <w:name w:val="Block Text"/>
    <w:basedOn w:val="Normal"/>
    <w:rsid w:val="00183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E5B"/>
    <w:rPr>
      <w:sz w:val="16"/>
      <w:vertAlign w:val="superscript"/>
    </w:rPr>
  </w:style>
  <w:style w:type="character" w:customStyle="1" w:styleId="Symbols">
    <w:name w:val="Symbols"/>
    <w:basedOn w:val="DefaultParagraphFont"/>
    <w:rsid w:val="00183E5B"/>
    <w:rPr>
      <w:rFonts w:ascii="Symbol" w:hAnsi="Symbol"/>
    </w:rPr>
  </w:style>
  <w:style w:type="character" w:customStyle="1" w:styleId="MenuOptions">
    <w:name w:val="Menu Options"/>
    <w:basedOn w:val="DefaultParagraphFont"/>
    <w:rsid w:val="00183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E5B"/>
    <w:rPr>
      <w:b/>
    </w:rPr>
  </w:style>
  <w:style w:type="character" w:customStyle="1" w:styleId="Underlined">
    <w:name w:val="Underlined"/>
    <w:basedOn w:val="DefaultParagraphFont"/>
    <w:rsid w:val="00183E5B"/>
    <w:rPr>
      <w:u w:val="single"/>
    </w:rPr>
  </w:style>
  <w:style w:type="paragraph" w:customStyle="1" w:styleId="TableBodyTextRight">
    <w:name w:val="Table Body Text Right"/>
    <w:basedOn w:val="TableBodyText"/>
    <w:rsid w:val="00183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E5B"/>
    <w:rPr>
      <w:sz w:val="18"/>
    </w:rPr>
  </w:style>
  <w:style w:type="paragraph" w:customStyle="1" w:styleId="BodySmallRight">
    <w:name w:val="Body Small Right"/>
    <w:basedOn w:val="BodyTextRight"/>
    <w:rsid w:val="00183E5B"/>
    <w:rPr>
      <w:sz w:val="18"/>
      <w:szCs w:val="18"/>
    </w:rPr>
  </w:style>
  <w:style w:type="paragraph" w:customStyle="1" w:styleId="MarginEdition">
    <w:name w:val="Margin Edition"/>
    <w:basedOn w:val="MarginNote"/>
    <w:rsid w:val="00183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E5B"/>
    <w:rPr>
      <w:sz w:val="2"/>
      <w:szCs w:val="2"/>
    </w:rPr>
  </w:style>
  <w:style w:type="character" w:customStyle="1" w:styleId="Small">
    <w:name w:val="Small"/>
    <w:basedOn w:val="DefaultParagraphFont"/>
    <w:rsid w:val="00183E5B"/>
    <w:rPr>
      <w:sz w:val="16"/>
    </w:rPr>
  </w:style>
  <w:style w:type="paragraph" w:customStyle="1" w:styleId="WideTable">
    <w:name w:val="Wide Table"/>
    <w:basedOn w:val="Normal"/>
    <w:rsid w:val="00183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E5B"/>
  </w:style>
  <w:style w:type="paragraph" w:styleId="Quote">
    <w:name w:val="Quote"/>
    <w:basedOn w:val="Heading1"/>
    <w:link w:val="QuoteChar"/>
    <w:qFormat/>
    <w:rsid w:val="00183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E5B"/>
    <w:pPr>
      <w:pageBreakBefore/>
    </w:pPr>
  </w:style>
  <w:style w:type="paragraph" w:customStyle="1" w:styleId="Border">
    <w:name w:val="Border"/>
    <w:basedOn w:val="Normal"/>
    <w:qFormat/>
    <w:rsid w:val="00183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E5B"/>
    <w:rPr>
      <w:u w:val="single"/>
    </w:rPr>
  </w:style>
  <w:style w:type="character" w:customStyle="1" w:styleId="BoldandItalics">
    <w:name w:val="Bold and Italics"/>
    <w:qFormat/>
    <w:rsid w:val="00183E5B"/>
    <w:rPr>
      <w:b/>
      <w:i/>
      <w:u w:val="none"/>
    </w:rPr>
  </w:style>
  <w:style w:type="paragraph" w:styleId="BalloonText">
    <w:name w:val="Balloon Text"/>
    <w:basedOn w:val="Normal"/>
    <w:link w:val="BalloonTextChar"/>
    <w:rsid w:val="00183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E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E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3E5B"/>
    <w:pPr>
      <w:spacing w:before="0" w:after="0"/>
    </w:pPr>
  </w:style>
  <w:style w:type="paragraph" w:customStyle="1" w:styleId="BodyTextBold">
    <w:name w:val="Body Text Bold"/>
    <w:basedOn w:val="BodyText"/>
    <w:qFormat/>
    <w:rsid w:val="00183E5B"/>
    <w:rPr>
      <w:b/>
    </w:rPr>
  </w:style>
  <w:style w:type="character" w:styleId="Hyperlink">
    <w:name w:val="Hyperlink"/>
    <w:basedOn w:val="DefaultParagraphFont"/>
    <w:uiPriority w:val="99"/>
    <w:unhideWhenUsed/>
    <w:rsid w:val="00184B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2242</Characters>
  <Application>Microsoft Office Word</Application>
  <DocSecurity>0</DocSecurity>
  <Lines>67</Lines>
  <Paragraphs>56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MSFGG2013 Move single glass sheets by mechanical means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2023-02-03T05:47:00Z</dcterms:created>
  <dcterms:modified xsi:type="dcterms:W3CDTF">2023-02-03T05:47:00Z</dcterms:modified>
</cp:coreProperties>
</file>