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17A" w:rsidP="0002617A">
      <w:pPr>
        <w:pStyle w:val="Title"/>
      </w:pPr>
      <w:r>
        <w:fldChar w:fldCharType="begin"/>
      </w:r>
      <w:r>
        <w:instrText xml:space="preserve"> TITLE   \* MERGEFORMAT </w:instrText>
      </w:r>
      <w:r>
        <w:fldChar w:fldCharType="separate"/>
      </w:r>
      <w:r>
        <w:t>MSFGG2010 Fabricate and install insect and security screens</w:t>
      </w:r>
      <w:r>
        <w:fldChar w:fldCharType="end"/>
      </w:r>
    </w:p>
    <w:p w:rsidR="0002617A" w:rsidP="0002617A">
      <w:pPr>
        <w:pStyle w:val="Version"/>
        <w:sectPr w:rsidSect="00A05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026" w:rsidP="00A05026">
      <w:pPr>
        <w:pStyle w:val="SuperHeading"/>
      </w:pPr>
      <w:r w:rsidRPr="00A05026">
        <w:t>MSFGG2010 Fabricate and install insect and security screens</w:t>
      </w:r>
    </w:p>
    <w:p w:rsidR="00000000" w:rsidRPr="00A05026" w:rsidP="00A05026">
      <w:pPr>
        <w:pStyle w:val="Heading1"/>
      </w:pPr>
      <w:bookmarkStart w:id="1" w:name="O_632160"/>
      <w:bookmarkEnd w:id="1"/>
      <w:r w:rsidRPr="00A05026">
        <w:t>Modification History</w:t>
      </w:r>
    </w:p>
    <w:p w:rsidR="00000000" w:rsidRPr="00A05026" w:rsidP="0002617A">
      <w:pPr>
        <w:pStyle w:val="BodyText"/>
      </w:pPr>
      <w:r w:rsidRPr="00A05026">
        <w:t>Release 1 - New unit of competency</w:t>
      </w:r>
    </w:p>
    <w:p w:rsidR="00000000" w:rsidRPr="00A05026" w:rsidP="00A05026">
      <w:pPr>
        <w:pStyle w:val="Heading1"/>
      </w:pPr>
      <w:bookmarkStart w:id="2" w:name="O_632168"/>
      <w:bookmarkEnd w:id="2"/>
      <w:r w:rsidRPr="00A05026">
        <w:t>Application</w:t>
      </w:r>
    </w:p>
    <w:p w:rsidR="00000000" w:rsidRPr="00A05026" w:rsidP="0002617A">
      <w:pPr>
        <w:pStyle w:val="BodyText"/>
      </w:pPr>
      <w:r w:rsidRPr="00A05026">
        <w:t>This unit of competency covers measuring, fabricating and installing insect screens, heavy-duty security mesh, security doors and window grills using alumi</w:t>
      </w:r>
      <w:r w:rsidRPr="00A05026">
        <w:t>nium.</w:t>
      </w:r>
    </w:p>
    <w:p w:rsidR="00000000" w:rsidRPr="00A05026" w:rsidP="0002617A">
      <w:pPr>
        <w:pStyle w:val="BodyText"/>
      </w:pPr>
      <w:r w:rsidRPr="00A05026">
        <w:t>No licensing, legislative or certification requirements apply to this unit at the time of publication.</w:t>
      </w:r>
    </w:p>
    <w:p w:rsidR="00000000" w:rsidRPr="00A05026" w:rsidP="00A05026">
      <w:pPr>
        <w:pStyle w:val="Heading1"/>
      </w:pPr>
      <w:bookmarkStart w:id="3" w:name="O_632167"/>
      <w:bookmarkEnd w:id="3"/>
      <w:r w:rsidRPr="00A05026">
        <w:t>Pre-requisite Unit</w:t>
      </w:r>
    </w:p>
    <w:p w:rsidR="00000000" w:rsidRPr="00A05026" w:rsidP="00A05026">
      <w:pPr>
        <w:pStyle w:val="Heading1"/>
      </w:pPr>
      <w:bookmarkStart w:id="4" w:name="O_632166"/>
      <w:bookmarkEnd w:id="4"/>
      <w:r w:rsidRPr="00A05026">
        <w:t>Competency Field</w:t>
      </w:r>
    </w:p>
    <w:p w:rsidR="00000000" w:rsidRPr="00A05026" w:rsidP="00A05026">
      <w:pPr>
        <w:pStyle w:val="Heading1"/>
      </w:pPr>
      <w:bookmarkStart w:id="5" w:name="O_632165"/>
      <w:bookmarkEnd w:id="5"/>
      <w:r w:rsidRPr="00A05026">
        <w:t>Unit Sector</w:t>
      </w:r>
    </w:p>
    <w:p w:rsidR="00000000" w:rsidRPr="00A05026" w:rsidP="0002617A">
      <w:pPr>
        <w:pStyle w:val="BodyText"/>
      </w:pPr>
      <w:r w:rsidRPr="00A05026">
        <w:t>Glass and Glazing</w:t>
      </w:r>
    </w:p>
    <w:p w:rsidR="00000000" w:rsidRPr="00A05026" w:rsidP="00A05026">
      <w:pPr>
        <w:pStyle w:val="Heading1"/>
      </w:pPr>
      <w:bookmarkStart w:id="6" w:name="O_632164"/>
      <w:bookmarkEnd w:id="6"/>
      <w:r w:rsidRPr="00A05026">
        <w:t>Elements and P</w:t>
      </w:r>
      <w:r w:rsidRPr="00A05026">
        <w:t>erformance Criteria</w:t>
      </w:r>
    </w:p>
    <w:tbl>
      <w:tblPr>
        <w:tblW w:w="9286" w:type="dxa"/>
        <w:tblLayout w:type="fixed"/>
        <w:tblCellMar>
          <w:left w:w="62" w:type="dxa"/>
          <w:right w:w="62" w:type="dxa"/>
        </w:tblCellMar>
        <w:tblLook w:val="0000"/>
      </w:tblPr>
      <w:tblGrid>
        <w:gridCol w:w="540"/>
        <w:gridCol w:w="2219"/>
        <w:gridCol w:w="661"/>
        <w:gridCol w:w="5866"/>
      </w:tblGrid>
      <w:tr w:rsidTr="00A0502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Performance criteria describe the performance needed to demonstrate achievement of the element.</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1</w:t>
            </w:r>
          </w:p>
        </w:tc>
        <w:tc>
          <w:tcPr>
            <w:tcW w:w="2219"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Plan for work</w:t>
            </w: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1.1</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Work requirements in the form of type of insect or security screen to be fabricated and installed are determined from work instructions, including the identification of its pattern or plan</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1.2</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Work health and safety (WHS) requirements for fabrication an</w:t>
            </w:r>
            <w:r w:rsidRPr="00A05026">
              <w:t>d installation of insect or security screens, including personal protective equipment, are observed throughout the work</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1.3</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The suitable process for fabricating and installing insect or security screens is identified</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1.4</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 xml:space="preserve">Quantities of materials required are calculated from plans and/or work instructions and/or by measuring the screen opening in accordance with Australian Standards and </w:t>
            </w:r>
            <w:r w:rsidRPr="00A05026">
              <w:t>industry practice</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1.5</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Cutting lists are prepared from plans, work instructions or meas</w:t>
            </w:r>
            <w:r w:rsidRPr="00A05026">
              <w:t>urements of opening to suit the type of screen to be installed</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1.6</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Fittings, fixings and joining devices or materials are selected in accordance with specifications or type of materials to be joined or fixed</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1.7</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Tools and equipment appropriate to the</w:t>
            </w:r>
            <w:r w:rsidRPr="00A05026">
              <w:t xml:space="preserve"> work method are identified and assembled for use</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2</w:t>
            </w:r>
          </w:p>
        </w:tc>
        <w:tc>
          <w:tcPr>
            <w:tcW w:w="2219"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Prepare for work</w:t>
            </w: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2.1</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Work sequence is determined in a logical order to suit the job and workplace procedures</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2.2</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Tools, equipment and materials are selected and checked prior to use to ensure they are appropriate for the work, serviceable and in a safe condition</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2.3</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Components of the insect or security screen are checked against specifications or job order for siz</w:t>
            </w:r>
            <w:r w:rsidRPr="00A05026">
              <w:t>e, quantity, finish and profile</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3</w:t>
            </w:r>
          </w:p>
        </w:tc>
        <w:tc>
          <w:tcPr>
            <w:tcW w:w="2219"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Fabricate and install insect or security screen</w:t>
            </w: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3.1</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Materials are measured and marked to cutting list requirements and most economical use of materials</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3.2</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 xml:space="preserve">Materials are cut and stamped to cutting list requirements in </w:t>
            </w:r>
            <w:r w:rsidRPr="00A05026">
              <w:t>accordance with workplace procedures or industry practice</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3.3</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Components of insect or security screen are assembled in accordance with recognised industry standards</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3.4</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Fittings are installed to screen in accordance with workplace procedures or industry practice</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3.5</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Insect or security screen is installed in opening in accordance with recognised industry standards</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4</w:t>
            </w:r>
          </w:p>
        </w:tc>
        <w:tc>
          <w:tcPr>
            <w:tcW w:w="2219"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Complete work</w:t>
            </w: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4.1</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Installed insect or security screen</w:t>
            </w:r>
            <w:r w:rsidRPr="00A05026">
              <w:t xml:space="preserve"> is inspected for quality of work and repaired, re-fabricated or reinstalled, as required, in accordance with workplace procedures</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4.2</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Material which can be reused is collected and stored</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4.3</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Waste and scrap materials are removed for disposal or recycling, as required</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4.4</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Work area is cleaned and rubbish disposed of, as appropriate</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4.5</w:t>
            </w:r>
          </w:p>
        </w:tc>
        <w:tc>
          <w:tcPr>
            <w:tcW w:w="5866"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Tools, equipment and unused materials are cleaned and removed and stored appropriately</w:t>
            </w:r>
          </w:p>
        </w:tc>
      </w:tr>
      <w:tr w:rsidTr="00A050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4.6</w:t>
            </w:r>
          </w:p>
        </w:tc>
        <w:tc>
          <w:tcPr>
            <w:tcW w:w="5866" w:type="dxa"/>
            <w:tcBorders>
              <w:top w:val="nil"/>
              <w:left w:val="nil"/>
              <w:bottom w:val="nil"/>
              <w:right w:val="nil"/>
            </w:tcBorders>
            <w:tcMar>
              <w:top w:w="0" w:type="dxa"/>
              <w:left w:w="62" w:type="dxa"/>
              <w:bottom w:w="0" w:type="dxa"/>
              <w:right w:w="62" w:type="dxa"/>
            </w:tcMar>
          </w:tcPr>
          <w:p w:rsidR="00000000" w:rsidRPr="00A05026" w:rsidP="00A05026">
            <w:pPr>
              <w:pStyle w:val="BodyText"/>
            </w:pPr>
            <w:r w:rsidRPr="00A05026">
              <w:t>Workplace documentation is completed in accordance with workplace requirements</w:t>
            </w:r>
          </w:p>
        </w:tc>
      </w:tr>
    </w:tbl>
    <w:p w:rsidR="00000000" w:rsidRPr="00A05026" w:rsidP="00A05026">
      <w:pPr>
        <w:pStyle w:val="BodyText"/>
      </w:pPr>
    </w:p>
    <w:p w:rsidR="00000000" w:rsidRPr="00A05026" w:rsidP="00A05026">
      <w:pPr>
        <w:pStyle w:val="AllowPageBreak"/>
      </w:pPr>
    </w:p>
    <w:p w:rsidR="00000000" w:rsidRPr="00A05026" w:rsidP="00A05026">
      <w:pPr>
        <w:pStyle w:val="Heading1"/>
      </w:pPr>
      <w:bookmarkStart w:id="7" w:name="O_632163"/>
      <w:bookmarkEnd w:id="7"/>
      <w:r w:rsidRPr="00A05026">
        <w:t>Foundation Skills</w:t>
      </w:r>
    </w:p>
    <w:p w:rsidR="00000000" w:rsidRPr="00A05026" w:rsidP="0002617A">
      <w:pPr>
        <w:pStyle w:val="BodyText"/>
      </w:pPr>
      <w:r w:rsidRPr="00A05026">
        <w:t>Foundation skills essential to performance are explicit in the performance criteria of this unit of competency. Detail on appropriate perfor</w:t>
      </w:r>
      <w:r w:rsidRPr="00A05026">
        <w:t>mance levels for each furnishing unit of competency in reading, writing, oral communication and numeracy utilising the Australian Core Skills Framework (ACSF) are provided in the Furnishing Training Package Implementation Guide.</w:t>
      </w:r>
    </w:p>
    <w:p w:rsidR="00000000" w:rsidRPr="00A05026" w:rsidP="00A05026">
      <w:pPr>
        <w:pStyle w:val="Heading1"/>
      </w:pPr>
      <w:bookmarkStart w:id="8" w:name="O_632162"/>
      <w:bookmarkEnd w:id="8"/>
      <w:r w:rsidRPr="00A05026">
        <w:t>Range of C</w:t>
      </w:r>
      <w:r w:rsidRPr="00A05026">
        <w:t>onditions</w:t>
      </w:r>
    </w:p>
    <w:tbl>
      <w:tblPr>
        <w:tblW w:w="0" w:type="auto"/>
        <w:tblLayout w:type="fixed"/>
        <w:tblCellMar>
          <w:left w:w="62" w:type="dxa"/>
          <w:right w:w="62" w:type="dxa"/>
        </w:tblCellMar>
        <w:tblLook w:val="0000"/>
      </w:tblPr>
      <w:tblGrid>
        <w:gridCol w:w="2760"/>
        <w:gridCol w:w="6312"/>
      </w:tblGrid>
      <w:tr w:rsidTr="00A050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t>Specifies different work environments and conditions that may affect performance. Essential operating conditions that may be present (depending on the work situation, needs of the candidate, accessibility of the item, and local industry and regio</w:t>
            </w:r>
            <w:r w:rsidRPr="00A05026">
              <w:t>nal contexts) are included. Range is restricted to essential operating conditions and any other variables essential to the work environment.</w:t>
            </w:r>
          </w:p>
        </w:tc>
      </w:tr>
      <w:tr w:rsidTr="00A050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05026" w:rsidP="00A05026">
            <w:pPr>
              <w:pStyle w:val="ListBullet"/>
            </w:pPr>
            <w:r w:rsidRPr="00A05026">
              <w:t>WHS requirements, including legislation, building codes, material safety management syste</w:t>
            </w:r>
            <w:r w:rsidRPr="00A05026">
              <w:t xml:space="preserve">ms, hazardous and dangerous goods codes, and local safe operating procedures or equivalent </w:t>
            </w:r>
          </w:p>
          <w:p w:rsidR="00000000" w:rsidRPr="00A05026" w:rsidP="00A05026">
            <w:pPr>
              <w:pStyle w:val="ListBullet"/>
            </w:pPr>
            <w:r w:rsidRPr="00A05026">
              <w:t>work is carried out in accordance with legislative obligations, environmental legislation, relevant health regulations, manual handling procedures and organisation insurance requirements</w:t>
            </w:r>
          </w:p>
          <w:p w:rsidR="00000000" w:rsidP="00A05026">
            <w:pPr>
              <w:pStyle w:val="ListBullet"/>
              <w:rPr>
                <w:lang w:val="en-NZ"/>
              </w:rPr>
            </w:pPr>
            <w:r w:rsidRPr="00A05026">
              <w:t>work requires individuals to demonstrate some discretion, judgement a</w:t>
            </w:r>
            <w:r w:rsidRPr="00A05026">
              <w:t xml:space="preserve">nd problem solving </w:t>
            </w:r>
          </w:p>
        </w:tc>
      </w:tr>
      <w:tr w:rsidTr="00A050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rPr>
                <w:rStyle w:val="SpecialBold"/>
              </w:rPr>
              <w:t>Insect and security screens include:</w:t>
            </w:r>
          </w:p>
        </w:tc>
        <w:tc>
          <w:tcPr>
            <w:tcW w:w="6312" w:type="dxa"/>
            <w:tcBorders>
              <w:top w:val="nil"/>
              <w:left w:val="nil"/>
              <w:bottom w:val="nil"/>
              <w:right w:val="nil"/>
            </w:tcBorders>
            <w:tcMar>
              <w:top w:w="0" w:type="dxa"/>
              <w:left w:w="62" w:type="dxa"/>
              <w:bottom w:w="0" w:type="dxa"/>
              <w:right w:w="62" w:type="dxa"/>
            </w:tcMar>
          </w:tcPr>
          <w:p w:rsidR="00000000" w:rsidRPr="00A05026" w:rsidP="00A05026">
            <w:pPr>
              <w:pStyle w:val="ListBullet"/>
            </w:pPr>
            <w:r w:rsidRPr="00A05026">
              <w:t>fixed, sliding and emergency exit grills to suit various commercial and domestic window types</w:t>
            </w:r>
          </w:p>
          <w:p w:rsidR="00000000" w:rsidP="00A05026">
            <w:pPr>
              <w:pStyle w:val="ListBullet"/>
              <w:rPr>
                <w:lang w:val="en-NZ"/>
              </w:rPr>
            </w:pPr>
            <w:r w:rsidRPr="00A05026">
              <w:t>sliding and hinged door applications</w:t>
            </w:r>
          </w:p>
        </w:tc>
      </w:tr>
      <w:tr w:rsidTr="00A050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05026" w:rsidP="00A05026">
            <w:pPr>
              <w:pStyle w:val="ListBullet"/>
            </w:pPr>
            <w:r w:rsidRPr="00A05026">
              <w:t>extruded door framing</w:t>
            </w:r>
          </w:p>
          <w:p w:rsidR="00000000" w:rsidRPr="00A05026" w:rsidP="00A05026">
            <w:pPr>
              <w:pStyle w:val="ListBullet"/>
            </w:pPr>
            <w:r w:rsidRPr="00A05026">
              <w:t>corner stakes</w:t>
            </w:r>
          </w:p>
          <w:p w:rsidR="00000000" w:rsidRPr="00A05026" w:rsidP="00A05026">
            <w:pPr>
              <w:pStyle w:val="ListBullet"/>
            </w:pPr>
            <w:r w:rsidRPr="00A05026">
              <w:t>interlock</w:t>
            </w:r>
            <w:r w:rsidRPr="00A05026">
              <w:t>s</w:t>
            </w:r>
          </w:p>
          <w:p w:rsidR="00000000" w:rsidRPr="00A05026" w:rsidP="00A05026">
            <w:pPr>
              <w:pStyle w:val="ListBullet"/>
            </w:pPr>
            <w:r w:rsidRPr="00A05026">
              <w:t>fly mesh</w:t>
            </w:r>
          </w:p>
          <w:p w:rsidR="00000000" w:rsidRPr="00A05026" w:rsidP="00A05026">
            <w:pPr>
              <w:pStyle w:val="ListBullet"/>
            </w:pPr>
            <w:r w:rsidRPr="00A05026">
              <w:t>heavy-duty security mesh</w:t>
            </w:r>
          </w:p>
          <w:p w:rsidR="00000000" w:rsidRPr="00A05026" w:rsidP="00A05026">
            <w:pPr>
              <w:pStyle w:val="ListBullet"/>
            </w:pPr>
            <w:r w:rsidRPr="00A05026">
              <w:t>fittings and fixing/fasteners (screws and pop rivets)</w:t>
            </w:r>
          </w:p>
          <w:p w:rsidR="00000000" w:rsidP="00A05026">
            <w:pPr>
              <w:pStyle w:val="ListBullet"/>
              <w:rPr>
                <w:lang w:val="en-NZ"/>
              </w:rPr>
            </w:pPr>
            <w:r w:rsidRPr="00A05026">
              <w:t>anti-jemmy protection hardware</w:t>
            </w:r>
          </w:p>
        </w:tc>
      </w:tr>
      <w:tr w:rsidTr="00A050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rPr>
                <w:rStyle w:val="SpecialBold"/>
              </w:rPr>
              <w:t>Fittings include:</w:t>
            </w:r>
          </w:p>
        </w:tc>
        <w:tc>
          <w:tcPr>
            <w:tcW w:w="6312" w:type="dxa"/>
            <w:tcBorders>
              <w:top w:val="nil"/>
              <w:left w:val="nil"/>
              <w:bottom w:val="nil"/>
              <w:right w:val="nil"/>
            </w:tcBorders>
            <w:tcMar>
              <w:top w:w="0" w:type="dxa"/>
              <w:left w:w="62" w:type="dxa"/>
              <w:bottom w:w="0" w:type="dxa"/>
              <w:right w:w="62" w:type="dxa"/>
            </w:tcMar>
          </w:tcPr>
          <w:p w:rsidR="00000000" w:rsidRPr="00A05026" w:rsidP="00A05026">
            <w:pPr>
              <w:pStyle w:val="ListBullet"/>
            </w:pPr>
            <w:r w:rsidRPr="00A05026">
              <w:t>hinges</w:t>
            </w:r>
          </w:p>
          <w:p w:rsidR="00000000" w:rsidRPr="00A05026" w:rsidP="00A05026">
            <w:pPr>
              <w:pStyle w:val="ListBullet"/>
            </w:pPr>
            <w:r w:rsidRPr="00A05026">
              <w:t>wheels</w:t>
            </w:r>
          </w:p>
          <w:p w:rsidR="00000000" w:rsidRPr="00A05026" w:rsidP="00A05026">
            <w:pPr>
              <w:pStyle w:val="ListBullet"/>
            </w:pPr>
            <w:r w:rsidRPr="00A05026">
              <w:t>lock mechanisms that comply with Australian Standards</w:t>
            </w:r>
          </w:p>
          <w:p w:rsidR="00000000" w:rsidRPr="00A05026" w:rsidP="00A05026">
            <w:pPr>
              <w:pStyle w:val="ListBullet"/>
            </w:pPr>
            <w:r w:rsidRPr="00A05026">
              <w:t>door closures</w:t>
            </w:r>
          </w:p>
          <w:p w:rsidR="00000000" w:rsidP="00A05026">
            <w:pPr>
              <w:pStyle w:val="ListBullet"/>
              <w:rPr>
                <w:lang w:val="en-NZ"/>
              </w:rPr>
            </w:pPr>
            <w:r w:rsidRPr="00A05026">
              <w:t>lock guards</w:t>
            </w:r>
          </w:p>
        </w:tc>
      </w:tr>
      <w:tr w:rsidTr="00A050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05026" w:rsidP="00A05026">
            <w:pPr>
              <w:pStyle w:val="ListBullet"/>
            </w:pPr>
            <w:r w:rsidRPr="00A05026">
              <w:t>assembly benches</w:t>
            </w:r>
          </w:p>
          <w:p w:rsidR="00000000" w:rsidRPr="00A05026" w:rsidP="00A05026">
            <w:pPr>
              <w:pStyle w:val="ListBullet"/>
            </w:pPr>
            <w:r w:rsidRPr="00A05026">
              <w:t>drop and up-cut saws</w:t>
            </w:r>
          </w:p>
          <w:p w:rsidR="00000000" w:rsidRPr="00A05026" w:rsidP="00A05026">
            <w:pPr>
              <w:pStyle w:val="ListBullet"/>
            </w:pPr>
            <w:r w:rsidRPr="00A05026">
              <w:t>pneumatic and manual presses</w:t>
            </w:r>
          </w:p>
          <w:p w:rsidR="00000000" w:rsidRPr="00A05026" w:rsidP="00A05026">
            <w:pPr>
              <w:pStyle w:val="ListBullet"/>
            </w:pPr>
            <w:r w:rsidRPr="00A05026">
              <w:t>stamping and notching tools</w:t>
            </w:r>
          </w:p>
          <w:p w:rsidR="00000000" w:rsidRPr="00A05026" w:rsidP="00A05026">
            <w:pPr>
              <w:pStyle w:val="ListBullet"/>
            </w:pPr>
            <w:r w:rsidRPr="00A05026">
              <w:t>copy routers</w:t>
            </w:r>
          </w:p>
          <w:p w:rsidR="00000000" w:rsidRPr="00A05026" w:rsidP="00A05026">
            <w:pPr>
              <w:pStyle w:val="ListBullet"/>
            </w:pPr>
            <w:r w:rsidRPr="00A05026">
              <w:t>end millers</w:t>
            </w:r>
          </w:p>
          <w:p w:rsidR="00000000" w:rsidRPr="00A05026" w:rsidP="00A05026">
            <w:pPr>
              <w:pStyle w:val="ListBullet"/>
            </w:pPr>
            <w:r w:rsidRPr="00A05026">
              <w:t>crimpers</w:t>
            </w:r>
          </w:p>
          <w:p w:rsidR="00000000" w:rsidRPr="00A05026" w:rsidP="00A05026">
            <w:pPr>
              <w:pStyle w:val="ListBullet"/>
            </w:pPr>
            <w:r w:rsidRPr="00A05026">
              <w:t>electric and pneumatic powered drills and screwdrivers</w:t>
            </w:r>
          </w:p>
          <w:p w:rsidR="00000000" w:rsidRPr="00A05026" w:rsidP="00A05026">
            <w:pPr>
              <w:pStyle w:val="ListBullet"/>
            </w:pPr>
            <w:r w:rsidRPr="00A05026">
              <w:t>pop rivet guns</w:t>
            </w:r>
          </w:p>
          <w:p w:rsidR="00000000" w:rsidRPr="00A05026" w:rsidP="00A05026">
            <w:pPr>
              <w:pStyle w:val="ListBullet"/>
            </w:pPr>
            <w:r w:rsidRPr="00A05026">
              <w:t>fly screen spline rollers</w:t>
            </w:r>
          </w:p>
          <w:p w:rsidR="00000000" w:rsidRPr="00A05026" w:rsidP="00A05026">
            <w:pPr>
              <w:pStyle w:val="ListBullet"/>
            </w:pPr>
            <w:r w:rsidRPr="00A05026">
              <w:t>soft rubber mallets</w:t>
            </w:r>
          </w:p>
          <w:p w:rsidR="00000000" w:rsidRPr="00A05026" w:rsidP="00A05026">
            <w:pPr>
              <w:pStyle w:val="ListBullet"/>
            </w:pPr>
            <w:r w:rsidRPr="00A05026">
              <w:t>knives</w:t>
            </w:r>
          </w:p>
          <w:p w:rsidR="00000000" w:rsidP="00A05026">
            <w:pPr>
              <w:pStyle w:val="ListBullet"/>
              <w:rPr>
                <w:lang w:val="en-NZ"/>
              </w:rPr>
            </w:pPr>
            <w:r w:rsidRPr="00A05026">
              <w:t>bolt cutters or mechanical shears</w:t>
            </w:r>
          </w:p>
        </w:tc>
      </w:tr>
      <w:tr w:rsidTr="00A050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5026" w:rsidP="00A05026">
            <w:pPr>
              <w:pStyle w:val="BodyText"/>
            </w:pPr>
            <w:r w:rsidRPr="00A05026">
              <w:rPr>
                <w:rStyle w:val="SpecialBold"/>
              </w:rPr>
              <w:t>Personal protective equipment includes:</w:t>
            </w:r>
          </w:p>
          <w:p w:rsidR="00000000" w:rsidP="00A0502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5026" w:rsidP="00A05026">
            <w:pPr>
              <w:pStyle w:val="ListBullet"/>
            </w:pPr>
            <w:r w:rsidRPr="00A05026">
              <w:t>that prescribed under legislation, regulation and enterprise policies and practices:</w:t>
            </w:r>
          </w:p>
          <w:p w:rsidR="00000000" w:rsidRPr="00A05026" w:rsidP="00A05026">
            <w:pPr>
              <w:pStyle w:val="ListBullet2"/>
            </w:pPr>
            <w:r w:rsidRPr="00A05026">
              <w:t>gauntlets</w:t>
            </w:r>
          </w:p>
          <w:p w:rsidR="00000000" w:rsidRPr="00A05026" w:rsidP="00A05026">
            <w:pPr>
              <w:pStyle w:val="ListBullet2"/>
            </w:pPr>
            <w:r w:rsidRPr="00A05026">
              <w:t>gloves</w:t>
            </w:r>
          </w:p>
          <w:p w:rsidR="00000000" w:rsidRPr="00A05026" w:rsidP="00A05026">
            <w:pPr>
              <w:pStyle w:val="ListBullet2"/>
            </w:pPr>
            <w:r w:rsidRPr="00A05026">
              <w:t>safety glasses</w:t>
            </w:r>
          </w:p>
          <w:p w:rsidR="00000000" w:rsidRPr="00A05026" w:rsidP="00A05026">
            <w:pPr>
              <w:pStyle w:val="ListBullet2"/>
            </w:pPr>
            <w:r w:rsidRPr="00A05026">
              <w:t>hard hats</w:t>
            </w:r>
          </w:p>
          <w:p w:rsidR="00000000" w:rsidRPr="00A05026" w:rsidP="00A05026">
            <w:pPr>
              <w:pStyle w:val="ListBullet2"/>
            </w:pPr>
            <w:r w:rsidRPr="00A05026">
              <w:t>safety footwear</w:t>
            </w:r>
          </w:p>
          <w:p w:rsidR="00000000" w:rsidP="00A05026">
            <w:pPr>
              <w:pStyle w:val="ListBullet2"/>
              <w:rPr>
                <w:lang w:val="en-NZ"/>
              </w:rPr>
            </w:pPr>
            <w:r w:rsidRPr="00A05026">
              <w:t>aprons and overalls</w:t>
            </w:r>
          </w:p>
        </w:tc>
      </w:tr>
      <w:tr w:rsidTr="00A050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5026">
            <w:pPr>
              <w:pStyle w:val="BodyText"/>
              <w:rPr>
                <w:lang w:val="en-NZ"/>
              </w:rPr>
            </w:pPr>
            <w:r w:rsidRPr="00A0502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05026" w:rsidP="00A05026">
            <w:pPr>
              <w:pStyle w:val="ListBullet"/>
            </w:pPr>
            <w:r w:rsidRPr="00A05026">
              <w:t xml:space="preserve">workplace procedures relating to the use of tools and equipment and personal protective equipment </w:t>
            </w:r>
          </w:p>
          <w:p w:rsidR="00000000" w:rsidRPr="00A05026" w:rsidP="00A05026">
            <w:pPr>
              <w:pStyle w:val="ListBullet"/>
            </w:pPr>
            <w:r w:rsidRPr="00A05026">
              <w:t xml:space="preserve">work instructions, including job sheets, cutting lists, plans, drawings and designs </w:t>
            </w:r>
          </w:p>
          <w:p w:rsidR="00000000" w:rsidRPr="00A05026" w:rsidP="00A05026">
            <w:pPr>
              <w:pStyle w:val="ListBullet"/>
            </w:pPr>
            <w:r w:rsidRPr="00A05026">
              <w:t xml:space="preserve">workplace procedures relating to reporting and communication </w:t>
            </w:r>
          </w:p>
          <w:p w:rsidR="00000000" w:rsidRPr="00A05026" w:rsidP="00A05026">
            <w:pPr>
              <w:pStyle w:val="ListBullet"/>
            </w:pPr>
            <w:r w:rsidRPr="00A05026">
              <w:t>manufacturer specifications and operational procedures</w:t>
            </w:r>
          </w:p>
        </w:tc>
      </w:tr>
    </w:tbl>
    <w:p w:rsidR="00000000" w:rsidRPr="00A05026" w:rsidP="00A05026">
      <w:pPr>
        <w:pStyle w:val="BodyText"/>
      </w:pPr>
    </w:p>
    <w:p w:rsidR="00000000" w:rsidRPr="00A05026" w:rsidP="00A05026">
      <w:pPr>
        <w:pStyle w:val="AllowPageBreak"/>
      </w:pPr>
    </w:p>
    <w:p w:rsidR="00000000" w:rsidRPr="00A05026" w:rsidP="00A05026">
      <w:pPr>
        <w:pStyle w:val="Heading1"/>
      </w:pPr>
      <w:bookmarkStart w:id="9" w:name="O_632161"/>
      <w:bookmarkEnd w:id="9"/>
      <w:r w:rsidRPr="00A05026">
        <w:t>Unit Mapping Information</w:t>
      </w:r>
    </w:p>
    <w:p w:rsidR="00000000" w:rsidRPr="00A05026" w:rsidP="0002617A">
      <w:pPr>
        <w:pStyle w:val="BodyText"/>
      </w:pPr>
      <w:r w:rsidRPr="00A05026">
        <w:t>Supersedes and is equivalent to LMFGG2010C Fabricate and install insect and security screens.</w:t>
      </w:r>
    </w:p>
    <w:p w:rsidR="00000000" w:rsidRPr="00A05026" w:rsidP="00A05026">
      <w:pPr>
        <w:pStyle w:val="Heading1"/>
      </w:pPr>
      <w:bookmarkStart w:id="10" w:name="O_632154"/>
      <w:bookmarkEnd w:id="10"/>
      <w:r w:rsidRPr="00A05026">
        <w:t>Links</w:t>
      </w:r>
    </w:p>
    <w:p w:rsidR="00000000" w:rsidRPr="00A05026" w:rsidP="0002617A">
      <w:pPr>
        <w:pStyle w:val="BodyText"/>
      </w:pPr>
      <w:r w:rsidRPr="00A0502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92A50">
        <w:rPr>
          <w:rStyle w:val="Hyperlink"/>
        </w:rPr>
        <w:t>https://vetnet.gov.au/Pages/TrainingDocs.aspx?q=0601ab95-583a-4e93-b2d4-cfb27b03ed73</w:t>
      </w:r>
      <w:r>
        <w:fldChar w:fldCharType="end"/>
      </w:r>
    </w:p>
    <w:p w:rsidR="00000000" w:rsidRPr="00A05026" w:rsidP="0002617A">
      <w:pPr>
        <w:pStyle w:val="BodyText"/>
        <w:sectPr w:rsidSect="00A05026">
          <w:headerReference w:type="default" r:id="rId10"/>
          <w:footerReference w:type="default" r:id="rId11"/>
          <w:pgSz w:w="11908" w:h="16833"/>
          <w:pgMar w:top="1702" w:right="1418" w:bottom="1702" w:left="1418" w:header="992" w:footer="992" w:gutter="0"/>
          <w:cols w:space="720"/>
          <w:noEndnote/>
          <w:docGrid w:linePitch="299"/>
        </w:sectPr>
      </w:pPr>
    </w:p>
    <w:p w:rsidR="00000000" w:rsidRPr="00A05026" w:rsidP="00A05026">
      <w:pPr>
        <w:pStyle w:val="SuperHeading"/>
      </w:pPr>
      <w:r w:rsidRPr="00A05026">
        <w:t xml:space="preserve">Assessment </w:t>
      </w:r>
      <w:r w:rsidRPr="00A05026">
        <w:t>Requirements for MSFGG2010 Fabricate and install insect and security screens</w:t>
      </w:r>
    </w:p>
    <w:p w:rsidR="00000000" w:rsidRPr="00A05026" w:rsidP="00A05026">
      <w:pPr>
        <w:pStyle w:val="Heading1"/>
      </w:pPr>
      <w:bookmarkStart w:id="11" w:name="O_632156"/>
      <w:bookmarkEnd w:id="11"/>
      <w:r w:rsidRPr="00A05026">
        <w:t>Modification History</w:t>
      </w:r>
    </w:p>
    <w:p w:rsidR="00000000" w:rsidRPr="00A05026" w:rsidP="0002617A">
      <w:pPr>
        <w:pStyle w:val="BodyText"/>
      </w:pPr>
      <w:r w:rsidRPr="00A05026">
        <w:t>Release 1 - New unit of competency</w:t>
      </w:r>
    </w:p>
    <w:p w:rsidR="00000000" w:rsidRPr="00A05026" w:rsidP="00A05026">
      <w:pPr>
        <w:pStyle w:val="Heading1"/>
      </w:pPr>
      <w:bookmarkStart w:id="12" w:name="O_632159"/>
      <w:bookmarkEnd w:id="12"/>
      <w:r w:rsidRPr="00A05026">
        <w:t>Performance Evidence</w:t>
      </w:r>
    </w:p>
    <w:p w:rsidR="00000000" w:rsidRPr="00A05026" w:rsidP="00A05026">
      <w:pPr>
        <w:pStyle w:val="ListBullet"/>
      </w:pPr>
      <w:r w:rsidRPr="00A05026">
        <w:t xml:space="preserve">Interpret work order and locate and apply relevant information </w:t>
      </w:r>
    </w:p>
    <w:p w:rsidR="00000000" w:rsidRPr="00A05026" w:rsidP="00A05026">
      <w:pPr>
        <w:pStyle w:val="ListBullet"/>
      </w:pPr>
      <w:r w:rsidRPr="00A05026">
        <w:t>Appl</w:t>
      </w:r>
      <w:r w:rsidRPr="00A05026">
        <w:t xml:space="preserve">y safe handling requirements for equipment, products and materials, including use of personal protective equipment </w:t>
      </w:r>
    </w:p>
    <w:p w:rsidR="00000000" w:rsidRPr="00A05026" w:rsidP="00A05026">
      <w:pPr>
        <w:pStyle w:val="ListBullet"/>
      </w:pPr>
      <w:r w:rsidRPr="00A05026">
        <w:t xml:space="preserve">Identify materials used in the work process </w:t>
      </w:r>
    </w:p>
    <w:p w:rsidR="00000000" w:rsidRPr="00A05026" w:rsidP="00A05026">
      <w:pPr>
        <w:pStyle w:val="ListBullet"/>
      </w:pPr>
      <w:r w:rsidRPr="00A05026">
        <w:t xml:space="preserve">Follow work instructions, operating procedures and inspection processes to: </w:t>
      </w:r>
    </w:p>
    <w:p w:rsidR="00000000" w:rsidRPr="00A05026" w:rsidP="00A05026">
      <w:pPr>
        <w:pStyle w:val="ListBullet2"/>
      </w:pPr>
      <w:r w:rsidRPr="00A05026">
        <w:t>minimise the risk</w:t>
      </w:r>
      <w:r w:rsidRPr="00A05026">
        <w:t xml:space="preserve"> of injury to self or others </w:t>
      </w:r>
    </w:p>
    <w:p w:rsidR="00000000" w:rsidRPr="00A05026" w:rsidP="00A05026">
      <w:pPr>
        <w:pStyle w:val="ListBullet2"/>
      </w:pPr>
      <w:r w:rsidRPr="00A05026">
        <w:t xml:space="preserve">prevent damage to goods, equipment and products </w:t>
      </w:r>
    </w:p>
    <w:p w:rsidR="00000000" w:rsidRPr="00A05026" w:rsidP="00A05026">
      <w:pPr>
        <w:pStyle w:val="ListBullet2"/>
      </w:pPr>
      <w:r w:rsidRPr="00A05026">
        <w:t xml:space="preserve">maintain required production output and product quality </w:t>
      </w:r>
    </w:p>
    <w:p w:rsidR="00000000" w:rsidRPr="00A05026" w:rsidP="00A05026">
      <w:pPr>
        <w:pStyle w:val="ListBullet"/>
      </w:pPr>
      <w:r w:rsidRPr="00A05026">
        <w:t xml:space="preserve">Measure for security windows and doors and identify and select product materials to be used </w:t>
      </w:r>
    </w:p>
    <w:p w:rsidR="00000000" w:rsidRPr="00A05026" w:rsidP="00A05026">
      <w:pPr>
        <w:pStyle w:val="ListBullet"/>
      </w:pPr>
      <w:r w:rsidRPr="00A05026">
        <w:t>Fabricate frame and components, including optimisation of materials, cutting, tooling, drilling and/or crimping to ensure compliance to Australian Standards</w:t>
      </w:r>
    </w:p>
    <w:p w:rsidR="00000000" w:rsidRPr="00A05026" w:rsidP="00A05026">
      <w:pPr>
        <w:pStyle w:val="ListBullet"/>
      </w:pPr>
      <w:r w:rsidRPr="00A05026">
        <w:t xml:space="preserve">Select and install component hardware, including wheels, hinges, guides and locks </w:t>
      </w:r>
    </w:p>
    <w:p w:rsidR="00000000" w:rsidRPr="00A05026" w:rsidP="00A05026">
      <w:pPr>
        <w:pStyle w:val="ListBullet"/>
      </w:pPr>
      <w:r w:rsidRPr="00A05026">
        <w:t xml:space="preserve">Assemble frames </w:t>
      </w:r>
      <w:r w:rsidRPr="00A05026">
        <w:t>and/or grills to comply with Australian Standard requirements</w:t>
      </w:r>
    </w:p>
    <w:p w:rsidR="00000000" w:rsidRPr="00A05026" w:rsidP="00A05026">
      <w:pPr>
        <w:pStyle w:val="ListBullet"/>
      </w:pPr>
      <w:r w:rsidRPr="00A05026">
        <w:t xml:space="preserve">Use mathematical ideas and techniques to correctly complete measurements, calculate area and estimate material requirements </w:t>
      </w:r>
    </w:p>
    <w:p w:rsidR="00000000" w:rsidRPr="00A05026" w:rsidP="00A05026">
      <w:pPr>
        <w:pStyle w:val="ListBullet"/>
      </w:pPr>
      <w:r w:rsidRPr="00A05026">
        <w:t>Communicate ideas and information to enable confirmation of work requ</w:t>
      </w:r>
      <w:r w:rsidRPr="00A05026">
        <w:t xml:space="preserve">irements and specifications and the reporting of work outcomes and problems, interpret basic plans and follow safety procedures </w:t>
      </w:r>
    </w:p>
    <w:p w:rsidR="00000000" w:rsidRPr="00A05026" w:rsidP="00A05026">
      <w:pPr>
        <w:pStyle w:val="ListBullet"/>
      </w:pPr>
      <w:r w:rsidRPr="00A05026">
        <w:t>Avoid backtracking, work flow interruptions or wastage</w:t>
      </w:r>
    </w:p>
    <w:p w:rsidR="00000000" w:rsidRPr="00A05026" w:rsidP="00A05026">
      <w:pPr>
        <w:pStyle w:val="ListBullet"/>
      </w:pPr>
      <w:r w:rsidRPr="00A05026">
        <w:t>Work with others and in a team by recognising dependencies and using coo</w:t>
      </w:r>
      <w:r w:rsidRPr="00A05026">
        <w:t>perative approaches to optimise work flow and productivity</w:t>
      </w:r>
    </w:p>
    <w:p w:rsidR="00000000" w:rsidRPr="00A05026" w:rsidP="00A05026">
      <w:pPr>
        <w:pStyle w:val="AllowPageBreak"/>
      </w:pPr>
    </w:p>
    <w:p w:rsidR="00000000" w:rsidRPr="00A05026" w:rsidP="00A05026">
      <w:pPr>
        <w:pStyle w:val="Heading1"/>
      </w:pPr>
      <w:bookmarkStart w:id="13" w:name="O_632158"/>
      <w:bookmarkEnd w:id="13"/>
      <w:r w:rsidRPr="00A05026">
        <w:t>Knowledge Evidence</w:t>
      </w:r>
    </w:p>
    <w:p w:rsidR="00000000" w:rsidRPr="00A05026" w:rsidP="00A05026">
      <w:pPr>
        <w:pStyle w:val="ListBullet"/>
      </w:pPr>
      <w:r w:rsidRPr="00A05026">
        <w:t xml:space="preserve">Work flow requirements in relation to the fabrication and installation of insect and security screens </w:t>
      </w:r>
    </w:p>
    <w:p w:rsidR="00000000" w:rsidRPr="00A05026" w:rsidP="00A05026">
      <w:pPr>
        <w:pStyle w:val="ListBullet"/>
      </w:pPr>
      <w:r w:rsidRPr="00A05026">
        <w:t>Characteristics of materials used and uses of products produced</w:t>
      </w:r>
    </w:p>
    <w:p w:rsidR="00000000" w:rsidRPr="00A05026" w:rsidP="00A05026">
      <w:pPr>
        <w:pStyle w:val="ListBullet"/>
      </w:pPr>
      <w:r w:rsidRPr="00A05026">
        <w:t xml:space="preserve">Workplace safety system requirements related to fabricating and installing insect and security screens </w:t>
      </w:r>
    </w:p>
    <w:p w:rsidR="00000000" w:rsidRPr="00A05026" w:rsidP="00A05026">
      <w:pPr>
        <w:pStyle w:val="ListBullet"/>
      </w:pPr>
      <w:r w:rsidRPr="00A05026">
        <w:t>Correct identification of equipment, processes and procedures</w:t>
      </w:r>
    </w:p>
    <w:p w:rsidR="00000000" w:rsidRPr="00A05026" w:rsidP="00A05026">
      <w:pPr>
        <w:pStyle w:val="ListBullet"/>
      </w:pPr>
      <w:r w:rsidRPr="00A05026">
        <w:t>Relevant Australian Standards</w:t>
      </w:r>
    </w:p>
    <w:p w:rsidR="00000000" w:rsidRPr="00A05026" w:rsidP="00A05026">
      <w:pPr>
        <w:pStyle w:val="AllowPageBreak"/>
      </w:pPr>
    </w:p>
    <w:p w:rsidR="00000000" w:rsidRPr="00A05026" w:rsidP="00A05026">
      <w:pPr>
        <w:pStyle w:val="Heading1"/>
      </w:pPr>
      <w:bookmarkStart w:id="14" w:name="O_632157"/>
      <w:bookmarkEnd w:id="14"/>
      <w:r w:rsidRPr="00A05026">
        <w:t>Assessment Conditions</w:t>
      </w:r>
    </w:p>
    <w:p w:rsidR="00000000" w:rsidRPr="00A05026" w:rsidP="00A05026">
      <w:pPr>
        <w:pStyle w:val="ListBullet"/>
      </w:pPr>
      <w:r w:rsidRPr="00A05026">
        <w:t>Assessors must:</w:t>
      </w:r>
    </w:p>
    <w:p w:rsidR="00000000" w:rsidRPr="00A05026" w:rsidP="00A05026">
      <w:pPr>
        <w:pStyle w:val="ListBullet2"/>
      </w:pPr>
      <w:r w:rsidRPr="00A05026">
        <w:t>hold training and assessment competencies as determined by the National Skills Standards Council (NSSC) or its successors</w:t>
      </w:r>
    </w:p>
    <w:p w:rsidR="00000000" w:rsidRPr="00A05026" w:rsidP="00A05026">
      <w:pPr>
        <w:pStyle w:val="ListBullet2"/>
      </w:pPr>
      <w:r w:rsidRPr="00A05026">
        <w:t>have vocational competency in the furnishing in</w:t>
      </w:r>
      <w:r w:rsidRPr="00A05026">
        <w:t xml:space="preserve">dustry at least to the level being assessed with broad industry knowledge and experience, usually combined with a relevant industry qualification </w:t>
      </w:r>
    </w:p>
    <w:p w:rsidR="00000000" w:rsidRPr="00A05026" w:rsidP="00A05026">
      <w:pPr>
        <w:pStyle w:val="ListBullet2"/>
      </w:pPr>
      <w:r w:rsidRPr="00A05026">
        <w:t xml:space="preserve">be familiar with the current skills and knowledge used and have relevant, current experience in the </w:t>
      </w:r>
      <w:r w:rsidRPr="00A05026">
        <w:t>furnishin</w:t>
      </w:r>
      <w:r w:rsidRPr="00A05026">
        <w:t>g industry.</w:t>
      </w:r>
    </w:p>
    <w:p w:rsidR="00000000" w:rsidRPr="00A05026" w:rsidP="00A05026">
      <w:pPr>
        <w:pStyle w:val="ListBullet"/>
      </w:pPr>
      <w:r w:rsidRPr="00A05026">
        <w:t xml:space="preserve">Assessment methods must confirm consistency of performance over time rather than a single assessment event and in a range of workplace relevant contexts. </w:t>
      </w:r>
    </w:p>
    <w:p w:rsidR="00000000" w:rsidRPr="00A05026" w:rsidP="00A05026">
      <w:pPr>
        <w:pStyle w:val="ListBullet"/>
      </w:pPr>
      <w:r w:rsidRPr="00A05026">
        <w:t>Assessment must be by observation of relevant tasks with questioning on underpinning kno</w:t>
      </w:r>
      <w:r w:rsidRPr="00A05026">
        <w:t xml:space="preserve">wledge and, where applicable, multimedia evidence, supervisor’s reports, projects and work samples. </w:t>
      </w:r>
    </w:p>
    <w:p w:rsidR="00000000" w:rsidRPr="00A05026" w:rsidP="00A05026">
      <w:pPr>
        <w:pStyle w:val="ListBullet"/>
      </w:pPr>
      <w:r w:rsidRPr="00A05026">
        <w:t>Assessment is to be conducted on single units of competency or in conjunction with other related units of competency. Foundation skills are integral to com</w:t>
      </w:r>
      <w:r w:rsidRPr="00A05026">
        <w:t>petent performance in the unit and should not be assessed separately.</w:t>
      </w:r>
    </w:p>
    <w:p w:rsidR="00000000" w:rsidRPr="00A05026" w:rsidP="00A05026">
      <w:pPr>
        <w:pStyle w:val="ListBullet"/>
      </w:pPr>
      <w:r w:rsidRPr="00A05026">
        <w:t>Assessment must occur on the job or in a workplace simulated facility with relevant process, equipment, materials, work instructions and deadlines.</w:t>
      </w:r>
    </w:p>
    <w:p w:rsidR="00000000" w:rsidRPr="00A05026" w:rsidP="00A05026">
      <w:pPr>
        <w:pStyle w:val="ListBullet"/>
      </w:pPr>
      <w:r w:rsidRPr="00A05026">
        <w:t>Access is required to aluminium or other framing material, aluminium or other sheeting, fittings, fixing and fasteners, workplace operating procedures, personal protective equipment and an appropriate work area.</w:t>
      </w:r>
    </w:p>
    <w:p w:rsidR="00000000" w:rsidRPr="00A05026" w:rsidP="00A05026">
      <w:pPr>
        <w:pStyle w:val="AllowPageBreak"/>
      </w:pPr>
    </w:p>
    <w:p w:rsidR="00000000" w:rsidRPr="00A05026" w:rsidP="00A05026">
      <w:pPr>
        <w:pStyle w:val="Heading1"/>
      </w:pPr>
      <w:bookmarkStart w:id="15" w:name="O_632155"/>
      <w:bookmarkEnd w:id="15"/>
      <w:r w:rsidRPr="00A05026">
        <w:t>Links</w:t>
      </w:r>
    </w:p>
    <w:p w:rsidR="00000000" w:rsidRPr="00A05026" w:rsidP="0002617A">
      <w:pPr>
        <w:pStyle w:val="BodyText"/>
      </w:pPr>
      <w:r w:rsidRPr="00A05026">
        <w:t>Companion Volume impl</w:t>
      </w:r>
      <w:r w:rsidRPr="00A05026">
        <w:t xml:space="preserve">ementation guides are found in VETNet - </w:t>
      </w:r>
      <w:r>
        <w:fldChar w:fldCharType="begin"/>
      </w:r>
      <w:r>
        <w:instrText xml:space="preserve"> HYPERLINK "https://vetnet.gov.au/Pages/TrainingDocs.aspx?q=0601ab95-583a-4e93-b2d4-cfb27b03ed73" </w:instrText>
      </w:r>
      <w:r>
        <w:fldChar w:fldCharType="separate"/>
      </w:r>
      <w:r w:rsidRPr="00892A50">
        <w:rPr>
          <w:rStyle w:val="Hyperlink"/>
        </w:rPr>
        <w:t>https://vetnet.gov.au/Pages/TrainingDocs.aspx?q=0601ab95-583a-4e93-b2d4-cfb27b03ed73</w:t>
      </w:r>
      <w:r>
        <w:fldChar w:fldCharType="end"/>
      </w:r>
    </w:p>
    <w:p w:rsidR="00000000" w:rsidRPr="00A05026" w:rsidP="00A05026"/>
    <w:sectPr w:rsidSect="00A050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26" w:rsidRPr="0002617A" w:rsidP="00026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7A" w:rsidP="00A05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617A" w:rsidP="00A050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617A" w:rsidP="00A050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26" w:rsidP="00A05026">
    <w:pPr>
      <w:pStyle w:val="Footer"/>
      <w:framePr w:wrap="around"/>
    </w:pPr>
    <w:r>
      <w:fldChar w:fldCharType="begin"/>
    </w:r>
    <w:r>
      <w:instrText xml:space="preserve"> DOCPROPERTY  Subject  \* MERGEFORMAT </w:instrText>
    </w:r>
    <w:r>
      <w:fldChar w:fldCharType="separate"/>
    </w:r>
    <w:r w:rsidR="0002617A">
      <w:t>Approved</w:t>
    </w:r>
    <w:r w:rsidR="0002617A">
      <w:fldChar w:fldCharType="end"/>
    </w:r>
    <w:r>
      <w:tab/>
      <w:t xml:space="preserve">Page </w:t>
    </w:r>
    <w:r>
      <w:fldChar w:fldCharType="begin"/>
    </w:r>
    <w:r>
      <w:instrText xml:space="preserve"> PAGE  \* Arabic  \* MERGEFORMAT </w:instrText>
    </w:r>
    <w:r>
      <w:fldChar w:fldCharType="separate"/>
    </w:r>
    <w:r w:rsidR="000261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17A">
      <w:rPr>
        <w:noProof/>
      </w:rPr>
      <w:t>5</w:t>
    </w:r>
    <w:r>
      <w:rPr>
        <w:noProof/>
      </w:rPr>
      <w:fldChar w:fldCharType="end"/>
    </w:r>
  </w:p>
  <w:p w:rsidR="00A05026" w:rsidP="00A05026">
    <w:pPr>
      <w:pStyle w:val="Footer"/>
      <w:framePr w:wrap="around"/>
    </w:pPr>
    <w:r>
      <w:t xml:space="preserve">© Commonwealth of Australia, </w:t>
    </w:r>
    <w:r>
      <w:fldChar w:fldCharType="begin"/>
    </w:r>
    <w:r>
      <w:instrText xml:space="preserve"> DATE  \@ "yyyy"  \* MERGEFORMAT </w:instrText>
    </w:r>
    <w:r>
      <w:fldChar w:fldCharType="separate"/>
    </w:r>
    <w:r w:rsidR="0002617A">
      <w:rPr>
        <w:noProof/>
      </w:rPr>
      <w:t>2025</w:t>
    </w:r>
    <w:r>
      <w:fldChar w:fldCharType="end"/>
    </w:r>
    <w:r>
      <w:tab/>
    </w:r>
    <w:r>
      <w:fldChar w:fldCharType="begin"/>
    </w:r>
    <w:r>
      <w:instrText xml:space="preserve"> DOCPROPERTY  Author  \* MERGEFORMAT </w:instrText>
    </w:r>
    <w:r>
      <w:fldChar w:fldCharType="separate"/>
    </w:r>
    <w:r w:rsidR="0002617A">
      <w:t>Skills Insight</w:t>
    </w:r>
    <w:r w:rsidR="0002617A">
      <w:fldChar w:fldCharType="end"/>
    </w:r>
  </w:p>
  <w:p w:rsidR="00A05026" w:rsidP="00A05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026" w:rsidRPr="0002617A" w:rsidP="000261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7A" w:rsidRPr="002D2AF8" w:rsidP="00A05026">
    <w:pPr>
      <w:pStyle w:val="Header"/>
      <w:framePr w:wrap="around"/>
    </w:pPr>
    <w:r>
      <w:fldChar w:fldCharType="begin"/>
    </w:r>
    <w:r>
      <w:instrText xml:space="preserve"> TITLE   \* MERGEFORMAT </w:instrText>
    </w:r>
    <w:r>
      <w:fldChar w:fldCharType="separate"/>
    </w:r>
    <w:r>
      <w:t>MSFGG2010 Fabricate and install insect and security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617A" w:rsidP="00A050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026" w:rsidRPr="002D2AF8" w:rsidP="00A05026">
    <w:pPr>
      <w:pStyle w:val="Header"/>
      <w:framePr w:wrap="around"/>
    </w:pPr>
    <w:r>
      <w:fldChar w:fldCharType="begin"/>
    </w:r>
    <w:r>
      <w:instrText xml:space="preserve"> TITLE   \* MERGEFORMAT </w:instrText>
    </w:r>
    <w:r>
      <w:fldChar w:fldCharType="separate"/>
    </w:r>
    <w:r w:rsidR="0002617A">
      <w:t>MSFGG2010 Fabricate and install insect and security screens</w:t>
    </w:r>
    <w:r w:rsidR="0002617A">
      <w:fldChar w:fldCharType="end"/>
    </w:r>
    <w:r>
      <w:tab/>
      <w:t xml:space="preserve">Date this document was generated: </w:t>
    </w:r>
    <w:r>
      <w:fldChar w:fldCharType="begin"/>
    </w:r>
    <w:r>
      <w:instrText xml:space="preserve"> CREATEDATE  \@ "d MMMM yyyy"  \* MERGEFORMAT </w:instrText>
    </w:r>
    <w:r>
      <w:fldChar w:fldCharType="separate"/>
    </w:r>
    <w:r w:rsidR="0002617A">
      <w:rPr>
        <w:noProof/>
      </w:rPr>
      <w:t>2 March 2025</w:t>
    </w:r>
    <w:r>
      <w:fldChar w:fldCharType="end"/>
    </w:r>
  </w:p>
  <w:p w:rsidR="00A05026" w:rsidP="00A05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045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60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8C4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026"/>
    <w:pPr>
      <w:spacing w:before="360" w:after="60"/>
      <w:outlineLvl w:val="0"/>
    </w:pPr>
    <w:rPr>
      <w:sz w:val="32"/>
    </w:rPr>
  </w:style>
  <w:style w:type="paragraph" w:styleId="Heading2">
    <w:name w:val="heading 2"/>
    <w:basedOn w:val="HeadingBase"/>
    <w:next w:val="BodyText"/>
    <w:link w:val="Heading2Char"/>
    <w:qFormat/>
    <w:rsid w:val="00A05026"/>
    <w:pPr>
      <w:keepLines/>
      <w:spacing w:before="240" w:after="120"/>
      <w:outlineLvl w:val="1"/>
    </w:pPr>
    <w:rPr>
      <w:sz w:val="28"/>
      <w:szCs w:val="40"/>
    </w:rPr>
  </w:style>
  <w:style w:type="paragraph" w:styleId="Heading3">
    <w:name w:val="heading 3"/>
    <w:basedOn w:val="HeadingBase"/>
    <w:next w:val="BodyText"/>
    <w:link w:val="Heading3Char"/>
    <w:qFormat/>
    <w:rsid w:val="00A05026"/>
    <w:pPr>
      <w:spacing w:before="180" w:after="120"/>
      <w:outlineLvl w:val="2"/>
    </w:pPr>
    <w:rPr>
      <w:spacing w:val="-10"/>
      <w:kern w:val="32"/>
    </w:rPr>
  </w:style>
  <w:style w:type="paragraph" w:styleId="Heading4">
    <w:name w:val="heading 4"/>
    <w:basedOn w:val="HeadingBase"/>
    <w:next w:val="BodyText"/>
    <w:link w:val="Heading4Char"/>
    <w:qFormat/>
    <w:rsid w:val="00A05026"/>
    <w:pPr>
      <w:spacing w:before="160" w:after="120"/>
      <w:outlineLvl w:val="3"/>
    </w:pPr>
    <w:rPr>
      <w:sz w:val="22"/>
    </w:rPr>
  </w:style>
  <w:style w:type="paragraph" w:styleId="Heading5">
    <w:name w:val="heading 5"/>
    <w:basedOn w:val="HeadingBase"/>
    <w:next w:val="Normal"/>
    <w:link w:val="Heading5Char"/>
    <w:qFormat/>
    <w:rsid w:val="00A05026"/>
    <w:pPr>
      <w:spacing w:before="80"/>
      <w:outlineLvl w:val="4"/>
    </w:pPr>
    <w:rPr>
      <w:color w:val="918585"/>
      <w:sz w:val="20"/>
    </w:rPr>
  </w:style>
  <w:style w:type="paragraph" w:styleId="Heading6">
    <w:name w:val="heading 6"/>
    <w:basedOn w:val="HeadingBase"/>
    <w:next w:val="Normal"/>
    <w:link w:val="Heading6Char"/>
    <w:qFormat/>
    <w:rsid w:val="00A05026"/>
    <w:pPr>
      <w:spacing w:before="60"/>
      <w:outlineLvl w:val="5"/>
    </w:pPr>
    <w:rPr>
      <w:color w:val="918585"/>
      <w:sz w:val="20"/>
    </w:rPr>
  </w:style>
  <w:style w:type="paragraph" w:styleId="Heading7">
    <w:name w:val="heading 7"/>
    <w:basedOn w:val="Normal"/>
    <w:next w:val="Normal"/>
    <w:link w:val="Heading7Char"/>
    <w:qFormat/>
    <w:rsid w:val="00A05026"/>
    <w:pPr>
      <w:ind w:left="720"/>
      <w:outlineLvl w:val="6"/>
    </w:pPr>
    <w:rPr>
      <w:i/>
    </w:rPr>
  </w:style>
  <w:style w:type="paragraph" w:styleId="Heading8">
    <w:name w:val="heading 8"/>
    <w:basedOn w:val="Normal"/>
    <w:next w:val="Normal"/>
    <w:link w:val="Heading8Char"/>
    <w:qFormat/>
    <w:rsid w:val="00A05026"/>
    <w:pPr>
      <w:ind w:left="720"/>
      <w:outlineLvl w:val="7"/>
    </w:pPr>
    <w:rPr>
      <w:i/>
    </w:rPr>
  </w:style>
  <w:style w:type="paragraph" w:styleId="Heading9">
    <w:name w:val="heading 9"/>
    <w:basedOn w:val="Normal"/>
    <w:next w:val="Normal"/>
    <w:link w:val="Heading9Char"/>
    <w:qFormat/>
    <w:rsid w:val="00A05026"/>
    <w:pPr>
      <w:ind w:left="720"/>
      <w:outlineLvl w:val="8"/>
    </w:pPr>
    <w:rPr>
      <w:i/>
    </w:rPr>
  </w:style>
  <w:style w:type="character" w:default="1" w:styleId="DefaultParagraphFont">
    <w:name w:val="Default Paragraph Font"/>
    <w:uiPriority w:val="1"/>
    <w:unhideWhenUsed/>
    <w:rsid w:val="00A05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026"/>
  </w:style>
  <w:style w:type="character" w:customStyle="1" w:styleId="Heading1Char">
    <w:name w:val="Heading 1 Char"/>
    <w:basedOn w:val="DefaultParagraphFont"/>
    <w:link w:val="Heading1"/>
    <w:rsid w:val="00A05026"/>
    <w:rPr>
      <w:rFonts w:ascii="Times New Roman" w:eastAsia="Times New Roman" w:hAnsi="Times New Roman" w:cs="Times New Roman"/>
      <w:b/>
      <w:sz w:val="32"/>
      <w:szCs w:val="20"/>
      <w:lang w:eastAsia="en-US"/>
    </w:rPr>
  </w:style>
  <w:style w:type="paragraph" w:styleId="BodyText">
    <w:name w:val="Body Text"/>
    <w:basedOn w:val="Normal"/>
    <w:link w:val="BodyTextChar"/>
    <w:rsid w:val="00A05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026"/>
    <w:rPr>
      <w:rFonts w:ascii="Times New Roman" w:eastAsia="Times New Roman" w:hAnsi="Times New Roman" w:cs="Times New Roman"/>
      <w:sz w:val="24"/>
      <w:lang w:eastAsia="en-US"/>
    </w:rPr>
  </w:style>
  <w:style w:type="paragraph" w:styleId="ListBullet">
    <w:name w:val="List Bullet"/>
    <w:basedOn w:val="List"/>
    <w:rsid w:val="00A05026"/>
    <w:pPr>
      <w:numPr>
        <w:numId w:val="12"/>
      </w:numPr>
      <w:tabs>
        <w:tab w:val="clear" w:pos="340"/>
      </w:tabs>
      <w:spacing w:before="40" w:after="40"/>
    </w:pPr>
  </w:style>
  <w:style w:type="character" w:customStyle="1" w:styleId="SpecialBold">
    <w:name w:val="Special Bold"/>
    <w:basedOn w:val="DefaultParagraphFont"/>
    <w:rsid w:val="00A05026"/>
    <w:rPr>
      <w:b/>
      <w:spacing w:val="0"/>
    </w:rPr>
  </w:style>
  <w:style w:type="paragraph" w:styleId="ListBullet2">
    <w:name w:val="List Bullet 2"/>
    <w:basedOn w:val="List2"/>
    <w:rsid w:val="00A05026"/>
    <w:pPr>
      <w:numPr>
        <w:numId w:val="13"/>
      </w:numPr>
      <w:tabs>
        <w:tab w:val="clear" w:pos="680"/>
      </w:tabs>
    </w:pPr>
  </w:style>
  <w:style w:type="paragraph" w:customStyle="1" w:styleId="SuperHeading">
    <w:name w:val="SuperHeading"/>
    <w:basedOn w:val="Normal"/>
    <w:rsid w:val="00A05026"/>
    <w:pPr>
      <w:spacing w:before="240" w:after="120"/>
      <w:outlineLvl w:val="0"/>
    </w:pPr>
    <w:rPr>
      <w:rFonts w:ascii="Times New Roman" w:hAnsi="Times New Roman"/>
      <w:b/>
      <w:sz w:val="32"/>
    </w:rPr>
  </w:style>
  <w:style w:type="paragraph" w:customStyle="1" w:styleId="AllowPageBreak">
    <w:name w:val="AllowPageBreak"/>
    <w:rsid w:val="00A05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5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026"/>
    <w:rPr>
      <w:rFonts w:ascii="Courier New" w:eastAsia="Times New Roman" w:hAnsi="Courier New" w:cs="Times New Roman"/>
      <w:i/>
      <w:szCs w:val="20"/>
      <w:lang w:eastAsia="en-US"/>
    </w:rPr>
  </w:style>
  <w:style w:type="paragraph" w:customStyle="1" w:styleId="HeadingBase">
    <w:name w:val="Heading Base"/>
    <w:rsid w:val="00A05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026"/>
    <w:pPr>
      <w:tabs>
        <w:tab w:val="right" w:leader="dot" w:pos="9072"/>
      </w:tabs>
      <w:ind w:left="567"/>
    </w:pPr>
    <w:rPr>
      <w:szCs w:val="22"/>
    </w:rPr>
  </w:style>
  <w:style w:type="paragraph" w:customStyle="1" w:styleId="TOCBase">
    <w:name w:val="TOC Base"/>
    <w:rsid w:val="00A05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026"/>
    <w:pPr>
      <w:tabs>
        <w:tab w:val="right" w:leader="dot" w:pos="9072"/>
      </w:tabs>
      <w:spacing w:before="40" w:after="40"/>
      <w:ind w:left="284"/>
    </w:pPr>
    <w:rPr>
      <w:rFonts w:ascii="Times New Roman" w:hAnsi="Times New Roman"/>
    </w:rPr>
  </w:style>
  <w:style w:type="paragraph" w:styleId="TOC1">
    <w:name w:val="toc 1"/>
    <w:basedOn w:val="TOCBase"/>
    <w:next w:val="Normal"/>
    <w:rsid w:val="00A05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026"/>
    <w:rPr>
      <w:rFonts w:ascii="Times New Roman" w:eastAsia="Times New Roman" w:hAnsi="Times New Roman" w:cs="Times New Roman"/>
      <w:sz w:val="16"/>
      <w:lang w:eastAsia="en-US"/>
    </w:rPr>
  </w:style>
  <w:style w:type="paragraph" w:styleId="Title">
    <w:name w:val="Title"/>
    <w:basedOn w:val="HeadingBase"/>
    <w:link w:val="TitleChar"/>
    <w:qFormat/>
    <w:rsid w:val="00A05026"/>
    <w:pPr>
      <w:spacing w:before="5040"/>
      <w:jc w:val="center"/>
    </w:pPr>
    <w:rPr>
      <w:sz w:val="48"/>
      <w:szCs w:val="72"/>
      <w:lang w:val="en-US"/>
    </w:rPr>
  </w:style>
  <w:style w:type="character" w:customStyle="1" w:styleId="TitleChar">
    <w:name w:val="Title Char"/>
    <w:basedOn w:val="DefaultParagraphFont"/>
    <w:link w:val="Title"/>
    <w:rsid w:val="00A05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026"/>
    <w:pPr>
      <w:tabs>
        <w:tab w:val="left" w:pos="3600"/>
        <w:tab w:val="left" w:pos="3958"/>
      </w:tabs>
    </w:pPr>
  </w:style>
  <w:style w:type="paragraph" w:styleId="List">
    <w:name w:val="List"/>
    <w:basedOn w:val="BodyText"/>
    <w:next w:val="BodyText"/>
    <w:rsid w:val="00A05026"/>
    <w:pPr>
      <w:tabs>
        <w:tab w:val="left" w:pos="340"/>
      </w:tabs>
      <w:spacing w:before="60" w:after="60"/>
      <w:ind w:left="340" w:hanging="340"/>
    </w:pPr>
  </w:style>
  <w:style w:type="paragraph" w:customStyle="1" w:styleId="Note">
    <w:name w:val="Note"/>
    <w:basedOn w:val="BodyText"/>
    <w:rsid w:val="00A05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026"/>
    <w:pPr>
      <w:framePr w:wrap="auto" w:hAnchor="text" w:y="6049"/>
    </w:pPr>
    <w:rPr>
      <w:color w:val="000000"/>
      <w:sz w:val="40"/>
    </w:rPr>
  </w:style>
  <w:style w:type="paragraph" w:customStyle="1" w:styleId="TOCTitle">
    <w:name w:val="TOCTitle"/>
    <w:basedOn w:val="Heading1"/>
    <w:rsid w:val="00A05026"/>
    <w:pPr>
      <w:spacing w:after="240"/>
      <w:jc w:val="center"/>
      <w:outlineLvl w:val="9"/>
    </w:pPr>
    <w:rPr>
      <w:caps/>
    </w:rPr>
  </w:style>
  <w:style w:type="paragraph" w:customStyle="1" w:styleId="Version">
    <w:name w:val="Version"/>
    <w:rsid w:val="00A05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026"/>
    <w:pPr>
      <w:keepNext w:val="0"/>
      <w:tabs>
        <w:tab w:val="right" w:pos="4176"/>
      </w:tabs>
      <w:ind w:left="198" w:hanging="198"/>
    </w:pPr>
    <w:rPr>
      <w:rFonts w:ascii="Garamond" w:hAnsi="Garamond"/>
    </w:rPr>
  </w:style>
  <w:style w:type="paragraph" w:styleId="IndexHeading">
    <w:name w:val="index heading"/>
    <w:basedOn w:val="Normal"/>
    <w:next w:val="Index1"/>
    <w:semiHidden/>
    <w:rsid w:val="00A05026"/>
    <w:pPr>
      <w:spacing w:before="120" w:after="120"/>
    </w:pPr>
    <w:rPr>
      <w:rFonts w:ascii="Arial" w:hAnsi="Arial"/>
      <w:b/>
      <w:color w:val="918585"/>
      <w:sz w:val="24"/>
    </w:rPr>
  </w:style>
  <w:style w:type="paragraph" w:styleId="Header">
    <w:name w:val="header"/>
    <w:basedOn w:val="Normal"/>
    <w:link w:val="HeaderChar"/>
    <w:rsid w:val="00A05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026"/>
    <w:rPr>
      <w:rFonts w:ascii="Times New Roman" w:eastAsia="Times New Roman" w:hAnsi="Times New Roman" w:cs="Times New Roman"/>
      <w:sz w:val="16"/>
      <w:szCs w:val="20"/>
      <w:lang w:val="en-GB" w:eastAsia="en-US"/>
    </w:rPr>
  </w:style>
  <w:style w:type="paragraph" w:customStyle="1" w:styleId="Chapter">
    <w:name w:val="Chapter"/>
    <w:basedOn w:val="Normal"/>
    <w:rsid w:val="00A05026"/>
    <w:pPr>
      <w:spacing w:before="240"/>
    </w:pPr>
    <w:rPr>
      <w:rFonts w:ascii="Times New Roman" w:hAnsi="Times New Roman"/>
      <w:smallCaps/>
      <w:spacing w:val="80"/>
      <w:sz w:val="28"/>
    </w:rPr>
  </w:style>
  <w:style w:type="paragraph" w:customStyle="1" w:styleId="InChapter">
    <w:name w:val="InChapter"/>
    <w:basedOn w:val="Heading3"/>
    <w:rsid w:val="00A05026"/>
    <w:pPr>
      <w:spacing w:after="240"/>
      <w:outlineLvl w:val="9"/>
    </w:pPr>
    <w:rPr>
      <w:noProof/>
    </w:rPr>
  </w:style>
  <w:style w:type="paragraph" w:styleId="Index2">
    <w:name w:val="index 2"/>
    <w:basedOn w:val="Normal"/>
    <w:next w:val="Normal"/>
    <w:semiHidden/>
    <w:rsid w:val="00A05026"/>
    <w:pPr>
      <w:tabs>
        <w:tab w:val="right" w:pos="4176"/>
      </w:tabs>
      <w:ind w:left="568" w:hanging="284"/>
    </w:pPr>
    <w:rPr>
      <w:rFonts w:ascii="Garamond" w:hAnsi="Garamond"/>
    </w:rPr>
  </w:style>
  <w:style w:type="paragraph" w:customStyle="1" w:styleId="Byline">
    <w:name w:val="Byline"/>
    <w:rsid w:val="00A05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026"/>
    <w:pPr>
      <w:tabs>
        <w:tab w:val="clear" w:pos="3600"/>
        <w:tab w:val="clear" w:pos="3958"/>
      </w:tabs>
      <w:jc w:val="right"/>
    </w:pPr>
  </w:style>
  <w:style w:type="character" w:styleId="Emphasis">
    <w:name w:val="Emphasis"/>
    <w:basedOn w:val="DefaultParagraphFont"/>
    <w:qFormat/>
    <w:rsid w:val="00A05026"/>
    <w:rPr>
      <w:i/>
    </w:rPr>
  </w:style>
  <w:style w:type="paragraph" w:styleId="Caption">
    <w:name w:val="caption"/>
    <w:basedOn w:val="BodyText"/>
    <w:next w:val="Normal"/>
    <w:qFormat/>
    <w:rsid w:val="00A05026"/>
    <w:pPr>
      <w:framePr w:w="2268" w:hSpace="181" w:vSpace="181" w:wrap="around" w:vAnchor="text" w:hAnchor="page" w:x="1135" w:y="285" w:anchorLock="1"/>
    </w:pPr>
    <w:rPr>
      <w:i/>
    </w:rPr>
  </w:style>
  <w:style w:type="paragraph" w:customStyle="1" w:styleId="MiniTOCTitle">
    <w:name w:val="MiniTOCTitle"/>
    <w:basedOn w:val="Heading4"/>
    <w:rsid w:val="00A05026"/>
    <w:pPr>
      <w:spacing w:before="240"/>
      <w:outlineLvl w:val="9"/>
    </w:pPr>
    <w:rPr>
      <w:noProof/>
      <w:sz w:val="24"/>
    </w:rPr>
  </w:style>
  <w:style w:type="paragraph" w:customStyle="1" w:styleId="MiniTOCItem">
    <w:name w:val="MiniTOCItem"/>
    <w:basedOn w:val="ListBullet"/>
    <w:rsid w:val="00A05026"/>
    <w:pPr>
      <w:numPr>
        <w:numId w:val="0"/>
      </w:numPr>
      <w:tabs>
        <w:tab w:val="right" w:leader="dot" w:pos="6521"/>
      </w:tabs>
      <w:spacing w:before="0" w:after="0"/>
    </w:pPr>
  </w:style>
  <w:style w:type="paragraph" w:customStyle="1" w:styleId="TOFTitle">
    <w:name w:val="TOFTitle"/>
    <w:basedOn w:val="TOCTitle"/>
    <w:rsid w:val="00A05026"/>
  </w:style>
  <w:style w:type="paragraph" w:styleId="TableofFigures">
    <w:name w:val="table of figures"/>
    <w:basedOn w:val="Normal"/>
    <w:next w:val="Normal"/>
    <w:semiHidden/>
    <w:rsid w:val="00A05026"/>
    <w:pPr>
      <w:tabs>
        <w:tab w:val="right" w:leader="dot" w:pos="9072"/>
      </w:tabs>
      <w:ind w:left="970" w:hanging="403"/>
    </w:pPr>
    <w:rPr>
      <w:rFonts w:ascii="Times New Roman" w:hAnsi="Times New Roman"/>
      <w:b/>
    </w:rPr>
  </w:style>
  <w:style w:type="paragraph" w:styleId="ListNumber">
    <w:name w:val="List Number"/>
    <w:basedOn w:val="List"/>
    <w:rsid w:val="00A05026"/>
    <w:pPr>
      <w:numPr>
        <w:numId w:val="15"/>
      </w:numPr>
      <w:tabs>
        <w:tab w:val="clear" w:pos="340"/>
      </w:tabs>
    </w:pPr>
  </w:style>
  <w:style w:type="character" w:customStyle="1" w:styleId="WingdingSymbols">
    <w:name w:val="Wingding Symbols"/>
    <w:rsid w:val="00A05026"/>
    <w:rPr>
      <w:rFonts w:ascii="Wingdings" w:hAnsi="Wingdings"/>
    </w:rPr>
  </w:style>
  <w:style w:type="paragraph" w:customStyle="1" w:styleId="TableHeading">
    <w:name w:val="Table Heading"/>
    <w:basedOn w:val="HeadingBase"/>
    <w:rsid w:val="00A05026"/>
    <w:pPr>
      <w:keepLines/>
      <w:pBdr>
        <w:bottom w:val="single" w:sz="6" w:space="1" w:color="918585"/>
      </w:pBdr>
      <w:spacing w:before="240"/>
    </w:pPr>
  </w:style>
  <w:style w:type="character" w:customStyle="1" w:styleId="HotSpot">
    <w:name w:val="HotSpot"/>
    <w:rsid w:val="00A05026"/>
    <w:rPr>
      <w:color w:val="0033CC"/>
      <w:u w:val="none"/>
    </w:rPr>
  </w:style>
  <w:style w:type="paragraph" w:customStyle="1" w:styleId="BodyTextRight">
    <w:name w:val="Body Text Right"/>
    <w:basedOn w:val="BodyText"/>
    <w:rsid w:val="00A05026"/>
    <w:pPr>
      <w:spacing w:before="0" w:after="0"/>
      <w:jc w:val="right"/>
    </w:pPr>
  </w:style>
  <w:style w:type="paragraph" w:styleId="Index3">
    <w:name w:val="index 3"/>
    <w:basedOn w:val="ListNumber2"/>
    <w:next w:val="Normal"/>
    <w:semiHidden/>
    <w:rsid w:val="00A05026"/>
    <w:pPr>
      <w:numPr>
        <w:numId w:val="0"/>
      </w:numPr>
      <w:tabs>
        <w:tab w:val="right" w:leader="dot" w:pos="4176"/>
      </w:tabs>
    </w:pPr>
  </w:style>
  <w:style w:type="paragraph" w:styleId="ListNumber2">
    <w:name w:val="List Number 2"/>
    <w:basedOn w:val="List2"/>
    <w:rsid w:val="00A05026"/>
    <w:pPr>
      <w:numPr>
        <w:numId w:val="10"/>
      </w:numPr>
      <w:tabs>
        <w:tab w:val="clear" w:pos="1060"/>
      </w:tabs>
    </w:pPr>
  </w:style>
  <w:style w:type="paragraph" w:customStyle="1" w:styleId="MarginNote">
    <w:name w:val="Margin Note"/>
    <w:basedOn w:val="BodyText"/>
    <w:rsid w:val="00A05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026"/>
    <w:rPr>
      <w:sz w:val="32"/>
    </w:rPr>
  </w:style>
  <w:style w:type="paragraph" w:customStyle="1" w:styleId="HeadingProcedure">
    <w:name w:val="Heading Procedure"/>
    <w:basedOn w:val="HeadingBase"/>
    <w:next w:val="Normal"/>
    <w:rsid w:val="00A05026"/>
    <w:pPr>
      <w:tabs>
        <w:tab w:val="left" w:pos="0"/>
      </w:tabs>
      <w:spacing w:before="120" w:after="60"/>
    </w:pPr>
    <w:rPr>
      <w:i/>
      <w:color w:val="918585"/>
      <w:sz w:val="22"/>
    </w:rPr>
  </w:style>
  <w:style w:type="paragraph" w:customStyle="1" w:styleId="TableBodyText">
    <w:name w:val="Table Body Text"/>
    <w:basedOn w:val="BodyText"/>
    <w:rsid w:val="00A05026"/>
    <w:pPr>
      <w:spacing w:before="60" w:after="60"/>
    </w:pPr>
  </w:style>
  <w:style w:type="paragraph" w:styleId="ListContinue">
    <w:name w:val="List Continue"/>
    <w:basedOn w:val="List"/>
    <w:rsid w:val="00A05026"/>
    <w:pPr>
      <w:ind w:firstLine="0"/>
    </w:pPr>
  </w:style>
  <w:style w:type="paragraph" w:customStyle="1" w:styleId="ListNote">
    <w:name w:val="List Note"/>
    <w:basedOn w:val="List"/>
    <w:rsid w:val="00A05026"/>
    <w:pPr>
      <w:pBdr>
        <w:top w:val="single" w:sz="6" w:space="2" w:color="918585"/>
        <w:bottom w:val="single" w:sz="6" w:space="2" w:color="918585"/>
      </w:pBdr>
      <w:tabs>
        <w:tab w:val="left" w:pos="1021"/>
      </w:tabs>
      <w:ind w:firstLine="0"/>
    </w:pPr>
  </w:style>
  <w:style w:type="paragraph" w:customStyle="1" w:styleId="Warning">
    <w:name w:val="Warning"/>
    <w:basedOn w:val="BodyText"/>
    <w:rsid w:val="00A05026"/>
    <w:pPr>
      <w:shd w:val="clear" w:color="auto" w:fill="D9D9D9"/>
      <w:tabs>
        <w:tab w:val="left" w:pos="992"/>
      </w:tabs>
      <w:ind w:left="119" w:right="119"/>
    </w:pPr>
    <w:rPr>
      <w:sz w:val="20"/>
    </w:rPr>
  </w:style>
  <w:style w:type="paragraph" w:customStyle="1" w:styleId="MarginIcons">
    <w:name w:val="Margin Icons"/>
    <w:basedOn w:val="BodyText"/>
    <w:rsid w:val="00A05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026"/>
    <w:rPr>
      <w:rFonts w:ascii="Courier New" w:hAnsi="Courier New"/>
    </w:rPr>
  </w:style>
  <w:style w:type="paragraph" w:customStyle="1" w:styleId="NoteBullet">
    <w:name w:val="Note Bullet"/>
    <w:basedOn w:val="Note"/>
    <w:rsid w:val="00A05026"/>
    <w:pPr>
      <w:tabs>
        <w:tab w:val="clear" w:pos="680"/>
      </w:tabs>
      <w:spacing w:before="60" w:after="60"/>
    </w:pPr>
  </w:style>
  <w:style w:type="paragraph" w:customStyle="1" w:styleId="SubHeading2">
    <w:name w:val="SubHeading2"/>
    <w:basedOn w:val="HeadingBase"/>
    <w:rsid w:val="00A05026"/>
    <w:pPr>
      <w:spacing w:before="240" w:after="60"/>
    </w:pPr>
    <w:rPr>
      <w:sz w:val="20"/>
    </w:rPr>
  </w:style>
  <w:style w:type="paragraph" w:customStyle="1" w:styleId="SubHeading1">
    <w:name w:val="SubHeading1"/>
    <w:basedOn w:val="HeadingBase"/>
    <w:rsid w:val="00A05026"/>
    <w:pPr>
      <w:spacing w:before="240" w:after="60"/>
    </w:pPr>
    <w:rPr>
      <w:color w:val="918585"/>
      <w:sz w:val="22"/>
    </w:rPr>
  </w:style>
  <w:style w:type="paragraph" w:customStyle="1" w:styleId="SideHeading">
    <w:name w:val="Side Heading"/>
    <w:basedOn w:val="HeadingBase"/>
    <w:rsid w:val="00A05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026"/>
    <w:pPr>
      <w:tabs>
        <w:tab w:val="num" w:pos="360"/>
      </w:tabs>
    </w:pPr>
  </w:style>
  <w:style w:type="paragraph" w:styleId="PlainText">
    <w:name w:val="Plain Text"/>
    <w:basedOn w:val="Normal"/>
    <w:link w:val="PlainTextChar"/>
    <w:rsid w:val="00A05026"/>
    <w:rPr>
      <w:sz w:val="20"/>
    </w:rPr>
  </w:style>
  <w:style w:type="character" w:customStyle="1" w:styleId="PlainTextChar">
    <w:name w:val="Plain Text Char"/>
    <w:basedOn w:val="DefaultParagraphFont"/>
    <w:link w:val="PlainText"/>
    <w:rsid w:val="00A05026"/>
    <w:rPr>
      <w:rFonts w:ascii="Courier New" w:eastAsia="Times New Roman" w:hAnsi="Courier New" w:cs="Times New Roman"/>
      <w:sz w:val="20"/>
      <w:szCs w:val="20"/>
      <w:lang w:eastAsia="en-US"/>
    </w:rPr>
  </w:style>
  <w:style w:type="character" w:customStyle="1" w:styleId="MenuOption">
    <w:name w:val="Menu Option"/>
    <w:basedOn w:val="DefaultParagraphFont"/>
    <w:rsid w:val="00A05026"/>
    <w:rPr>
      <w:b/>
      <w:smallCaps/>
    </w:rPr>
  </w:style>
  <w:style w:type="paragraph" w:customStyle="1" w:styleId="TableListNumber">
    <w:name w:val="Table List Number"/>
    <w:basedOn w:val="ListNumber"/>
    <w:rsid w:val="00A05026"/>
    <w:pPr>
      <w:numPr>
        <w:numId w:val="0"/>
      </w:numPr>
    </w:pPr>
  </w:style>
  <w:style w:type="paragraph" w:styleId="TOC4">
    <w:name w:val="toc 4"/>
    <w:basedOn w:val="TOCBase"/>
    <w:next w:val="Normal"/>
    <w:semiHidden/>
    <w:rsid w:val="00A05026"/>
    <w:pPr>
      <w:tabs>
        <w:tab w:val="right" w:leader="dot" w:pos="9071"/>
      </w:tabs>
      <w:ind w:left="1701"/>
    </w:pPr>
  </w:style>
  <w:style w:type="paragraph" w:customStyle="1" w:styleId="ListAlpha">
    <w:name w:val="List Alpha"/>
    <w:basedOn w:val="List"/>
    <w:rsid w:val="00A05026"/>
    <w:pPr>
      <w:numPr>
        <w:numId w:val="9"/>
      </w:numPr>
    </w:pPr>
  </w:style>
  <w:style w:type="paragraph" w:customStyle="1" w:styleId="ListAlpha2">
    <w:name w:val="List Alpha 2"/>
    <w:basedOn w:val="List2"/>
    <w:rsid w:val="00A05026"/>
    <w:pPr>
      <w:numPr>
        <w:numId w:val="8"/>
      </w:numPr>
    </w:pPr>
  </w:style>
  <w:style w:type="paragraph" w:styleId="List2">
    <w:name w:val="List 2"/>
    <w:basedOn w:val="BodyText"/>
    <w:rsid w:val="00A05026"/>
    <w:pPr>
      <w:tabs>
        <w:tab w:val="left" w:pos="680"/>
      </w:tabs>
      <w:spacing w:before="60" w:after="60"/>
      <w:ind w:left="680" w:hanging="340"/>
    </w:pPr>
  </w:style>
  <w:style w:type="paragraph" w:styleId="List3">
    <w:name w:val="List 3"/>
    <w:basedOn w:val="BodyText"/>
    <w:rsid w:val="00A05026"/>
    <w:pPr>
      <w:tabs>
        <w:tab w:val="left" w:pos="1021"/>
      </w:tabs>
      <w:spacing w:before="60" w:after="60"/>
      <w:ind w:left="1020" w:hanging="340"/>
    </w:pPr>
  </w:style>
  <w:style w:type="paragraph" w:styleId="List4">
    <w:name w:val="List 4"/>
    <w:basedOn w:val="BodyText"/>
    <w:rsid w:val="00A05026"/>
    <w:pPr>
      <w:tabs>
        <w:tab w:val="left" w:pos="1361"/>
      </w:tabs>
      <w:spacing w:before="60" w:after="60"/>
      <w:ind w:left="1361" w:hanging="340"/>
    </w:pPr>
  </w:style>
  <w:style w:type="paragraph" w:styleId="List5">
    <w:name w:val="List 5"/>
    <w:basedOn w:val="BodyText"/>
    <w:rsid w:val="00A05026"/>
    <w:pPr>
      <w:tabs>
        <w:tab w:val="left" w:pos="1701"/>
      </w:tabs>
      <w:spacing w:before="60" w:after="60"/>
      <w:ind w:left="1701" w:hanging="340"/>
    </w:pPr>
  </w:style>
  <w:style w:type="paragraph" w:styleId="ListBullet3">
    <w:name w:val="List Bullet 3"/>
    <w:basedOn w:val="List3"/>
    <w:rsid w:val="00A05026"/>
    <w:pPr>
      <w:numPr>
        <w:numId w:val="14"/>
      </w:numPr>
      <w:tabs>
        <w:tab w:val="clear" w:pos="1021"/>
      </w:tabs>
      <w:ind w:left="1037" w:hanging="357"/>
    </w:pPr>
  </w:style>
  <w:style w:type="paragraph" w:styleId="ListBullet4">
    <w:name w:val="List Bullet 4"/>
    <w:basedOn w:val="List4"/>
    <w:rsid w:val="00A05026"/>
    <w:pPr>
      <w:numPr>
        <w:numId w:val="3"/>
      </w:numPr>
      <w:tabs>
        <w:tab w:val="clear" w:pos="1361"/>
      </w:tabs>
    </w:pPr>
  </w:style>
  <w:style w:type="paragraph" w:styleId="ListBullet5">
    <w:name w:val="List Bullet 5"/>
    <w:basedOn w:val="List5"/>
    <w:rsid w:val="00A05026"/>
    <w:pPr>
      <w:numPr>
        <w:numId w:val="4"/>
      </w:numPr>
    </w:pPr>
  </w:style>
  <w:style w:type="paragraph" w:styleId="ListContinue2">
    <w:name w:val="List Continue 2"/>
    <w:basedOn w:val="List2"/>
    <w:rsid w:val="00A05026"/>
    <w:pPr>
      <w:ind w:firstLine="0"/>
    </w:pPr>
  </w:style>
  <w:style w:type="paragraph" w:styleId="ListContinue3">
    <w:name w:val="List Continue 3"/>
    <w:basedOn w:val="List3"/>
    <w:rsid w:val="00A05026"/>
    <w:pPr>
      <w:ind w:left="1021" w:firstLine="0"/>
    </w:pPr>
  </w:style>
  <w:style w:type="paragraph" w:styleId="ListContinue4">
    <w:name w:val="List Continue 4"/>
    <w:basedOn w:val="List4"/>
    <w:rsid w:val="00A05026"/>
    <w:pPr>
      <w:ind w:firstLine="0"/>
    </w:pPr>
  </w:style>
  <w:style w:type="paragraph" w:styleId="ListContinue5">
    <w:name w:val="List Continue 5"/>
    <w:basedOn w:val="List5"/>
    <w:rsid w:val="00A05026"/>
    <w:pPr>
      <w:ind w:firstLine="0"/>
    </w:pPr>
  </w:style>
  <w:style w:type="paragraph" w:styleId="ListNumber3">
    <w:name w:val="List Number 3"/>
    <w:basedOn w:val="List3"/>
    <w:rsid w:val="00A05026"/>
    <w:pPr>
      <w:numPr>
        <w:numId w:val="5"/>
      </w:numPr>
    </w:pPr>
  </w:style>
  <w:style w:type="paragraph" w:styleId="ListNumber4">
    <w:name w:val="List Number 4"/>
    <w:basedOn w:val="List4"/>
    <w:rsid w:val="00A05026"/>
    <w:pPr>
      <w:numPr>
        <w:numId w:val="6"/>
      </w:numPr>
    </w:pPr>
  </w:style>
  <w:style w:type="paragraph" w:styleId="ListNumber5">
    <w:name w:val="List Number 5"/>
    <w:basedOn w:val="List5"/>
    <w:rsid w:val="00A05026"/>
    <w:pPr>
      <w:numPr>
        <w:numId w:val="7"/>
      </w:numPr>
    </w:pPr>
  </w:style>
  <w:style w:type="paragraph" w:styleId="BlockText">
    <w:name w:val="Block Text"/>
    <w:basedOn w:val="Normal"/>
    <w:rsid w:val="00A05026"/>
    <w:pPr>
      <w:spacing w:after="120"/>
      <w:ind w:left="1440" w:right="1440"/>
    </w:pPr>
  </w:style>
  <w:style w:type="character" w:customStyle="1" w:styleId="Subscript">
    <w:name w:val="Subscript"/>
    <w:basedOn w:val="DefaultParagraphFont"/>
    <w:rsid w:val="00A05026"/>
    <w:rPr>
      <w:sz w:val="16"/>
      <w:vertAlign w:val="subscript"/>
    </w:rPr>
  </w:style>
  <w:style w:type="character" w:customStyle="1" w:styleId="Superscript">
    <w:name w:val="Superscript"/>
    <w:basedOn w:val="DefaultParagraphFont"/>
    <w:rsid w:val="00A05026"/>
    <w:rPr>
      <w:sz w:val="16"/>
      <w:vertAlign w:val="superscript"/>
    </w:rPr>
  </w:style>
  <w:style w:type="character" w:customStyle="1" w:styleId="Symbols">
    <w:name w:val="Symbols"/>
    <w:basedOn w:val="DefaultParagraphFont"/>
    <w:rsid w:val="00A05026"/>
    <w:rPr>
      <w:rFonts w:ascii="Symbol" w:hAnsi="Symbol"/>
    </w:rPr>
  </w:style>
  <w:style w:type="character" w:customStyle="1" w:styleId="MenuOptions">
    <w:name w:val="Menu Options"/>
    <w:basedOn w:val="DefaultParagraphFont"/>
    <w:rsid w:val="00A05026"/>
    <w:rPr>
      <w:rFonts w:ascii="Arial Narrow" w:hAnsi="Arial Narrow"/>
      <w:smallCaps/>
    </w:rPr>
  </w:style>
  <w:style w:type="character" w:customStyle="1" w:styleId="Buttons">
    <w:name w:val="Buttons"/>
    <w:basedOn w:val="DefaultParagraphFont"/>
    <w:rsid w:val="00A05026"/>
    <w:rPr>
      <w:b/>
    </w:rPr>
  </w:style>
  <w:style w:type="character" w:customStyle="1" w:styleId="Underlined">
    <w:name w:val="Underlined"/>
    <w:basedOn w:val="DefaultParagraphFont"/>
    <w:rsid w:val="00A05026"/>
    <w:rPr>
      <w:u w:val="single"/>
    </w:rPr>
  </w:style>
  <w:style w:type="paragraph" w:customStyle="1" w:styleId="TableBodyTextRight">
    <w:name w:val="Table Body Text Right"/>
    <w:basedOn w:val="TableBodyText"/>
    <w:rsid w:val="00A05026"/>
    <w:pPr>
      <w:widowControl w:val="0"/>
      <w:autoSpaceDE w:val="0"/>
      <w:autoSpaceDN w:val="0"/>
      <w:adjustRightInd w:val="0"/>
      <w:jc w:val="right"/>
    </w:pPr>
    <w:rPr>
      <w:rFonts w:cs="Arial"/>
      <w:szCs w:val="18"/>
    </w:rPr>
  </w:style>
  <w:style w:type="paragraph" w:customStyle="1" w:styleId="CopyrightText">
    <w:name w:val="Copyright Text"/>
    <w:basedOn w:val="BodyText"/>
    <w:rsid w:val="00A05026"/>
    <w:rPr>
      <w:sz w:val="18"/>
    </w:rPr>
  </w:style>
  <w:style w:type="paragraph" w:customStyle="1" w:styleId="BodySmallRight">
    <w:name w:val="Body Small Right"/>
    <w:basedOn w:val="BodyTextRight"/>
    <w:rsid w:val="00A05026"/>
    <w:rPr>
      <w:sz w:val="18"/>
      <w:szCs w:val="18"/>
    </w:rPr>
  </w:style>
  <w:style w:type="paragraph" w:customStyle="1" w:styleId="MarginEdition">
    <w:name w:val="Margin Edition"/>
    <w:basedOn w:val="MarginNote"/>
    <w:rsid w:val="00A05026"/>
    <w:pPr>
      <w:spacing w:before="0" w:after="0"/>
    </w:pPr>
    <w:rPr>
      <w:rFonts w:ascii="Times New Roman" w:hAnsi="Times New Roman"/>
      <w:color w:val="999999"/>
    </w:rPr>
  </w:style>
  <w:style w:type="paragraph" w:customStyle="1" w:styleId="Spacer">
    <w:name w:val="Spacer"/>
    <w:basedOn w:val="Normal"/>
    <w:rsid w:val="00A05026"/>
    <w:rPr>
      <w:sz w:val="2"/>
      <w:szCs w:val="2"/>
    </w:rPr>
  </w:style>
  <w:style w:type="character" w:customStyle="1" w:styleId="Small">
    <w:name w:val="Small"/>
    <w:basedOn w:val="DefaultParagraphFont"/>
    <w:rsid w:val="00A05026"/>
    <w:rPr>
      <w:sz w:val="16"/>
    </w:rPr>
  </w:style>
  <w:style w:type="paragraph" w:customStyle="1" w:styleId="WideTable">
    <w:name w:val="Wide Table"/>
    <w:basedOn w:val="Normal"/>
    <w:rsid w:val="00A05026"/>
    <w:pPr>
      <w:ind w:left="-1418"/>
    </w:pPr>
    <w:rPr>
      <w:sz w:val="2"/>
      <w:szCs w:val="2"/>
    </w:rPr>
  </w:style>
  <w:style w:type="character" w:styleId="PageNumber">
    <w:name w:val="page number"/>
    <w:basedOn w:val="DefaultParagraphFont"/>
    <w:rsid w:val="00A05026"/>
  </w:style>
  <w:style w:type="paragraph" w:styleId="Quote">
    <w:name w:val="Quote"/>
    <w:basedOn w:val="Heading1"/>
    <w:link w:val="QuoteChar"/>
    <w:qFormat/>
    <w:rsid w:val="00A05026"/>
    <w:rPr>
      <w:b w:val="0"/>
      <w:sz w:val="72"/>
      <w:szCs w:val="72"/>
      <w:lang w:val="en-NZ"/>
    </w:rPr>
  </w:style>
  <w:style w:type="character" w:customStyle="1" w:styleId="QuoteChar">
    <w:name w:val="Quote Char"/>
    <w:basedOn w:val="DefaultParagraphFont"/>
    <w:link w:val="Quote"/>
    <w:rsid w:val="00A05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026"/>
    <w:pPr>
      <w:pageBreakBefore/>
    </w:pPr>
  </w:style>
  <w:style w:type="paragraph" w:customStyle="1" w:styleId="Border">
    <w:name w:val="Border"/>
    <w:basedOn w:val="Normal"/>
    <w:qFormat/>
    <w:rsid w:val="00A05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026"/>
    <w:rPr>
      <w:b/>
      <w:bCs/>
      <w:i/>
      <w:iCs/>
      <w:color w:val="auto"/>
    </w:rPr>
  </w:style>
  <w:style w:type="paragraph" w:styleId="IntenseQuote">
    <w:name w:val="Intense Quote"/>
    <w:basedOn w:val="Normal"/>
    <w:next w:val="Normal"/>
    <w:link w:val="IntenseQuoteChar"/>
    <w:uiPriority w:val="30"/>
    <w:qFormat/>
    <w:rsid w:val="00A05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026"/>
    <w:rPr>
      <w:smallCaps/>
      <w:color w:val="auto"/>
      <w:u w:val="single"/>
    </w:rPr>
  </w:style>
  <w:style w:type="character" w:styleId="IntenseReference">
    <w:name w:val="Intense Reference"/>
    <w:basedOn w:val="DefaultParagraphFont"/>
    <w:uiPriority w:val="32"/>
    <w:qFormat/>
    <w:rsid w:val="00A05026"/>
    <w:rPr>
      <w:b/>
      <w:bCs/>
      <w:smallCaps/>
      <w:color w:val="auto"/>
      <w:spacing w:val="5"/>
      <w:u w:val="single"/>
    </w:rPr>
  </w:style>
  <w:style w:type="paragraph" w:customStyle="1" w:styleId="2ColumnHeading">
    <w:name w:val="2Column Heading"/>
    <w:basedOn w:val="BodyText"/>
    <w:qFormat/>
    <w:rsid w:val="00A05026"/>
    <w:pPr>
      <w:spacing w:after="60"/>
      <w:ind w:left="-2268"/>
    </w:pPr>
    <w:rPr>
      <w:b/>
    </w:rPr>
  </w:style>
  <w:style w:type="paragraph" w:customStyle="1" w:styleId="Heading1TOC">
    <w:name w:val="Heading1 TOC"/>
    <w:basedOn w:val="Normal"/>
    <w:qFormat/>
    <w:rsid w:val="00A05026"/>
    <w:pPr>
      <w:spacing w:before="240" w:after="120"/>
    </w:pPr>
    <w:rPr>
      <w:rFonts w:ascii="Times New Roman" w:hAnsi="Times New Roman"/>
      <w:b/>
      <w:sz w:val="32"/>
    </w:rPr>
  </w:style>
  <w:style w:type="paragraph" w:customStyle="1" w:styleId="Heading2TOC">
    <w:name w:val="Heading2 TOC"/>
    <w:basedOn w:val="Normal"/>
    <w:qFormat/>
    <w:rsid w:val="00A05026"/>
    <w:pPr>
      <w:spacing w:before="240" w:after="60"/>
    </w:pPr>
    <w:rPr>
      <w:rFonts w:ascii="Times New Roman" w:hAnsi="Times New Roman"/>
      <w:b/>
      <w:sz w:val="28"/>
    </w:rPr>
  </w:style>
  <w:style w:type="character" w:customStyle="1" w:styleId="Underline">
    <w:name w:val="Underline"/>
    <w:basedOn w:val="DefaultParagraphFont"/>
    <w:qFormat/>
    <w:rsid w:val="00A05026"/>
    <w:rPr>
      <w:u w:val="single"/>
    </w:rPr>
  </w:style>
  <w:style w:type="character" w:customStyle="1" w:styleId="BoldandItalics">
    <w:name w:val="Bold and Italics"/>
    <w:qFormat/>
    <w:rsid w:val="00A05026"/>
    <w:rPr>
      <w:b/>
      <w:i/>
      <w:u w:val="none"/>
    </w:rPr>
  </w:style>
  <w:style w:type="paragraph" w:styleId="BalloonText">
    <w:name w:val="Balloon Text"/>
    <w:basedOn w:val="Normal"/>
    <w:link w:val="BalloonTextChar"/>
    <w:rsid w:val="00A05026"/>
    <w:rPr>
      <w:rFonts w:ascii="Tahoma" w:hAnsi="Tahoma" w:cs="Tahoma"/>
      <w:sz w:val="16"/>
      <w:szCs w:val="16"/>
    </w:rPr>
  </w:style>
  <w:style w:type="character" w:customStyle="1" w:styleId="BalloonTextChar">
    <w:name w:val="Balloon Text Char"/>
    <w:basedOn w:val="DefaultParagraphFont"/>
    <w:link w:val="BalloonText"/>
    <w:rsid w:val="00A05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026"/>
    <w:rPr>
      <w:b/>
      <w:color w:val="660033"/>
      <w:spacing w:val="0"/>
    </w:rPr>
  </w:style>
  <w:style w:type="paragraph" w:customStyle="1" w:styleId="Nameditemlist">
    <w:name w:val="Named item list"/>
    <w:basedOn w:val="BodyText"/>
    <w:qFormat/>
    <w:rsid w:val="00A05026"/>
    <w:pPr>
      <w:tabs>
        <w:tab w:val="left" w:pos="2835"/>
      </w:tabs>
      <w:ind w:left="2835" w:hanging="2835"/>
    </w:pPr>
  </w:style>
  <w:style w:type="paragraph" w:customStyle="1" w:styleId="BodyTextnopadding">
    <w:name w:val="Body Text no padding"/>
    <w:basedOn w:val="BodyText"/>
    <w:qFormat/>
    <w:rsid w:val="00A05026"/>
    <w:pPr>
      <w:spacing w:before="0" w:after="0"/>
    </w:pPr>
  </w:style>
  <w:style w:type="paragraph" w:customStyle="1" w:styleId="BodyTextBold">
    <w:name w:val="Body Text Bold"/>
    <w:basedOn w:val="BodyText"/>
    <w:qFormat/>
    <w:rsid w:val="00A05026"/>
    <w:rPr>
      <w:b/>
    </w:rPr>
  </w:style>
  <w:style w:type="character" w:styleId="Hyperlink">
    <w:name w:val="Hyperlink"/>
    <w:basedOn w:val="DefaultParagraphFont"/>
    <w:uiPriority w:val="99"/>
    <w:unhideWhenUsed/>
    <w:rsid w:val="000261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8625</Characters>
  <Application>Microsoft Office Word</Application>
  <DocSecurity>0</DocSecurity>
  <Lines>308</Lines>
  <Paragraphs>188</Paragraphs>
  <ScaleCrop>false</ScaleCrop>
  <Company>Author-it Software Corporation Ltd.</Company>
  <LinksUpToDate>false</LinksUpToDate>
  <CharactersWithSpaces>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MSFGG2010 Fabricate and install insect and security screens</dc:title>
  <dc:subject>Approved</dc:subject>
  <dc:creator>Skills Insight</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