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6D46" w:rsidP="00576D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MSFGG2001 Use glass and glazing sector hand and power tools</w:t>
      </w:r>
      <w:r>
        <w:fldChar w:fldCharType="end"/>
      </w:r>
    </w:p>
    <w:p w:rsidR="00576D46" w:rsidP="00576D46">
      <w:pPr>
        <w:pStyle w:val="Version"/>
        <w:sectPr w:rsidSect="00521B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21BB4" w:rsidP="00521BB4">
      <w:pPr>
        <w:pStyle w:val="SuperHeading"/>
      </w:pPr>
      <w:r w:rsidRPr="00521BB4">
        <w:t>Assessment Requirements for MSFGG2001 Use glass and glazing sector hand and power tools</w:t>
      </w:r>
    </w:p>
    <w:p w:rsidR="00000000" w:rsidRPr="00521BB4" w:rsidP="00521BB4">
      <w:pPr>
        <w:pStyle w:val="Heading1"/>
      </w:pPr>
      <w:bookmarkStart w:id="1" w:name="O_631029"/>
      <w:bookmarkEnd w:id="1"/>
      <w:r w:rsidRPr="00521BB4">
        <w:t>Modification History</w:t>
      </w:r>
    </w:p>
    <w:p w:rsidR="00000000" w:rsidRPr="00521BB4" w:rsidP="00576D46">
      <w:pPr>
        <w:pStyle w:val="BodyText"/>
      </w:pPr>
      <w:r w:rsidRPr="00521BB4">
        <w:t>Release 1 - New unit of competency</w:t>
      </w:r>
    </w:p>
    <w:p w:rsidR="00000000" w:rsidRPr="00521BB4" w:rsidP="00521BB4">
      <w:pPr>
        <w:pStyle w:val="Heading1"/>
      </w:pPr>
      <w:bookmarkStart w:id="2" w:name="O_631032"/>
      <w:bookmarkEnd w:id="2"/>
      <w:r w:rsidRPr="00521BB4">
        <w:t>Performance Evidence</w:t>
      </w:r>
    </w:p>
    <w:p w:rsidR="00000000" w:rsidRPr="00521BB4" w:rsidP="00521BB4">
      <w:pPr>
        <w:pStyle w:val="ListBullet"/>
      </w:pPr>
      <w:r w:rsidRPr="00521BB4">
        <w:t>Interpret work order and lo</w:t>
      </w:r>
      <w:r w:rsidRPr="00521BB4">
        <w:t xml:space="preserve">cate and apply relevant information </w:t>
      </w:r>
    </w:p>
    <w:p w:rsidR="00000000" w:rsidRPr="00521BB4" w:rsidP="00521BB4">
      <w:pPr>
        <w:pStyle w:val="ListBullet"/>
      </w:pPr>
      <w:r w:rsidRPr="00521BB4">
        <w:t xml:space="preserve">Apply safe handling requirements for equipment, products and materials, including use of personal protective equipment </w:t>
      </w:r>
    </w:p>
    <w:p w:rsidR="00000000" w:rsidRPr="00521BB4" w:rsidP="00521BB4">
      <w:pPr>
        <w:pStyle w:val="ListBullet"/>
      </w:pPr>
      <w:r w:rsidRPr="00521BB4">
        <w:t xml:space="preserve">Identify materials used in the work process </w:t>
      </w:r>
    </w:p>
    <w:p w:rsidR="00000000" w:rsidRPr="00521BB4" w:rsidP="00521BB4">
      <w:pPr>
        <w:pStyle w:val="ListBullet"/>
      </w:pPr>
      <w:r w:rsidRPr="00521BB4">
        <w:t>Follow work instructions, operating procedures and ins</w:t>
      </w:r>
      <w:r w:rsidRPr="00521BB4">
        <w:t xml:space="preserve">pection processes to: </w:t>
      </w:r>
    </w:p>
    <w:p w:rsidR="00000000" w:rsidRPr="00521BB4" w:rsidP="00521BB4">
      <w:pPr>
        <w:pStyle w:val="ListBullet2"/>
      </w:pPr>
      <w:r w:rsidRPr="00521BB4">
        <w:t xml:space="preserve">minimise the risk of injury to self or others </w:t>
      </w:r>
    </w:p>
    <w:p w:rsidR="00000000" w:rsidRPr="00521BB4" w:rsidP="00521BB4">
      <w:pPr>
        <w:pStyle w:val="ListBullet2"/>
      </w:pPr>
      <w:r w:rsidRPr="00521BB4">
        <w:t xml:space="preserve">prevent damage to goods, equipment and products </w:t>
      </w:r>
    </w:p>
    <w:p w:rsidR="00000000" w:rsidRPr="00521BB4" w:rsidP="00521BB4">
      <w:pPr>
        <w:pStyle w:val="ListBullet2"/>
      </w:pPr>
      <w:r w:rsidRPr="00521BB4">
        <w:t xml:space="preserve">maintain required production output and product quality </w:t>
      </w:r>
    </w:p>
    <w:p w:rsidR="00000000" w:rsidRPr="00521BB4" w:rsidP="00521BB4">
      <w:pPr>
        <w:pStyle w:val="ListBullet"/>
      </w:pPr>
      <w:r w:rsidRPr="00521BB4">
        <w:t xml:space="preserve">Carry out correct procedures prior to, during and after use of hand and power </w:t>
      </w:r>
      <w:r w:rsidRPr="00521BB4">
        <w:t xml:space="preserve">tools </w:t>
      </w:r>
    </w:p>
    <w:p w:rsidR="00000000" w:rsidRPr="00521BB4" w:rsidP="00521BB4">
      <w:pPr>
        <w:pStyle w:val="ListBullet"/>
      </w:pPr>
      <w:r w:rsidRPr="00521BB4">
        <w:t xml:space="preserve">Identify six (6) commonly used glass and glazing sector hand and power tools </w:t>
      </w:r>
    </w:p>
    <w:p w:rsidR="00000000" w:rsidRPr="00521BB4" w:rsidP="00521BB4">
      <w:pPr>
        <w:pStyle w:val="ListBullet"/>
      </w:pPr>
      <w:r w:rsidRPr="00521BB4">
        <w:t xml:space="preserve">Indicate hand and power tool applications and limitations </w:t>
      </w:r>
    </w:p>
    <w:p w:rsidR="00000000" w:rsidRPr="00521BB4" w:rsidP="00521BB4">
      <w:pPr>
        <w:pStyle w:val="ListBullet"/>
      </w:pPr>
      <w:r w:rsidRPr="00521BB4">
        <w:t xml:space="preserve">Effectively and safely use hand and power tools in the workplace environment </w:t>
      </w:r>
    </w:p>
    <w:p w:rsidR="00000000" w:rsidRPr="00521BB4" w:rsidP="00521BB4">
      <w:pPr>
        <w:pStyle w:val="ListBullet"/>
      </w:pPr>
      <w:r w:rsidRPr="00521BB4">
        <w:t xml:space="preserve">Maintain and safely store hand and power tools </w:t>
      </w:r>
    </w:p>
    <w:p w:rsidR="00000000" w:rsidRPr="00521BB4" w:rsidP="00521BB4">
      <w:pPr>
        <w:pStyle w:val="ListBullet"/>
      </w:pPr>
      <w:r w:rsidRPr="00521BB4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521BB4" w:rsidP="00521BB4">
      <w:pPr>
        <w:pStyle w:val="ListBullet"/>
      </w:pPr>
      <w:r w:rsidRPr="00521BB4">
        <w:t>Avoid back</w:t>
      </w:r>
      <w:r w:rsidRPr="00521BB4">
        <w:t>tracking, work flow interruptions or wastage</w:t>
      </w:r>
    </w:p>
    <w:p w:rsidR="00000000" w:rsidRPr="00521BB4" w:rsidP="00521BB4">
      <w:pPr>
        <w:pStyle w:val="ListBullet"/>
      </w:pPr>
      <w:r w:rsidRPr="00521BB4">
        <w:t>Work with others and in a team by recognising dependencies and using cooperative approaches to optimise work flow and productivity</w:t>
      </w:r>
    </w:p>
    <w:p w:rsidR="00000000" w:rsidRPr="00521BB4" w:rsidP="00521BB4">
      <w:pPr>
        <w:pStyle w:val="AllowPageBreak"/>
      </w:pPr>
    </w:p>
    <w:p w:rsidR="00000000" w:rsidRPr="00521BB4" w:rsidP="00521BB4">
      <w:pPr>
        <w:pStyle w:val="Heading1"/>
      </w:pPr>
      <w:bookmarkStart w:id="3" w:name="O_631031"/>
      <w:bookmarkEnd w:id="3"/>
      <w:r w:rsidRPr="00521BB4">
        <w:t>Knowledge Evidence</w:t>
      </w:r>
    </w:p>
    <w:p w:rsidR="00000000" w:rsidRPr="00521BB4" w:rsidP="00521BB4">
      <w:pPr>
        <w:pStyle w:val="ListBullet"/>
      </w:pPr>
      <w:r w:rsidRPr="00521BB4">
        <w:t>Work flow requirements and standards within</w:t>
      </w:r>
      <w:r w:rsidRPr="00521BB4">
        <w:t xml:space="preserve"> the workplace </w:t>
      </w:r>
    </w:p>
    <w:p w:rsidR="00000000" w:rsidRPr="00521BB4" w:rsidP="00521BB4">
      <w:pPr>
        <w:pStyle w:val="ListBullet"/>
      </w:pPr>
      <w:r w:rsidRPr="00521BB4">
        <w:t xml:space="preserve">Workplace safety requirements and WHS legislation </w:t>
      </w:r>
    </w:p>
    <w:p w:rsidR="00000000" w:rsidRPr="00521BB4" w:rsidP="00521BB4">
      <w:pPr>
        <w:pStyle w:val="ListBullet"/>
      </w:pPr>
      <w:r w:rsidRPr="00521BB4">
        <w:t>Function and purpose of hand and power tools used in the workplace</w:t>
      </w:r>
    </w:p>
    <w:p w:rsidR="00000000" w:rsidRPr="00521BB4" w:rsidP="00521BB4">
      <w:pPr>
        <w:pStyle w:val="ListBullet"/>
      </w:pPr>
      <w:r w:rsidRPr="00521BB4">
        <w:t>Characteristics of glass and/or aluminium, and glass and/or aluminium products and defects, including hazards and handling</w:t>
      </w:r>
      <w:r w:rsidRPr="00521BB4">
        <w:t xml:space="preserve"> requirements</w:t>
      </w:r>
    </w:p>
    <w:p w:rsidR="00000000" w:rsidRPr="00521BB4" w:rsidP="00521BB4">
      <w:pPr>
        <w:pStyle w:val="ListBullet"/>
      </w:pPr>
      <w:r w:rsidRPr="00521BB4">
        <w:t>Industry standard cross-sections and lengths</w:t>
      </w:r>
    </w:p>
    <w:p w:rsidR="00000000" w:rsidRPr="00521BB4" w:rsidP="00521BB4">
      <w:pPr>
        <w:pStyle w:val="ListBullet"/>
      </w:pPr>
      <w:r w:rsidRPr="00521BB4">
        <w:t>Storage systems and labelling</w:t>
      </w:r>
    </w:p>
    <w:p w:rsidR="00000000" w:rsidRPr="00521BB4" w:rsidP="00521BB4">
      <w:pPr>
        <w:pStyle w:val="ListBullet"/>
      </w:pPr>
      <w:r w:rsidRPr="00521BB4">
        <w:t>Procedures for the recording, reporting and maintenance of workplace records and information</w:t>
      </w:r>
    </w:p>
    <w:p w:rsidR="00000000" w:rsidRPr="00521BB4" w:rsidP="00521BB4">
      <w:pPr>
        <w:pStyle w:val="AllowPageBreak"/>
      </w:pPr>
    </w:p>
    <w:p w:rsidR="00000000" w:rsidRPr="00521BB4" w:rsidP="00521BB4">
      <w:pPr>
        <w:pStyle w:val="Heading1"/>
      </w:pPr>
      <w:bookmarkStart w:id="4" w:name="O_631030"/>
      <w:bookmarkEnd w:id="4"/>
      <w:r w:rsidRPr="00521BB4">
        <w:t>Assessment Conditions</w:t>
      </w:r>
    </w:p>
    <w:p w:rsidR="00000000" w:rsidRPr="00521BB4" w:rsidP="00521BB4">
      <w:pPr>
        <w:pStyle w:val="ListBullet"/>
      </w:pPr>
      <w:r w:rsidRPr="00521BB4">
        <w:t>Assessors must:</w:t>
      </w:r>
    </w:p>
    <w:p w:rsidR="00000000" w:rsidRPr="00521BB4" w:rsidP="00521BB4">
      <w:pPr>
        <w:pStyle w:val="ListBullet2"/>
      </w:pPr>
      <w:r w:rsidRPr="00521BB4">
        <w:t>hold training and</w:t>
      </w:r>
      <w:r w:rsidRPr="00521BB4">
        <w:t xml:space="preserve"> assessment competencies as determined by the National Skills Standards Council (NSSC) or its successors</w:t>
      </w:r>
    </w:p>
    <w:p w:rsidR="00000000" w:rsidRPr="00521BB4" w:rsidP="00521BB4">
      <w:pPr>
        <w:pStyle w:val="ListBullet2"/>
      </w:pPr>
      <w:r w:rsidRPr="00521BB4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521BB4" w:rsidP="00521BB4">
      <w:pPr>
        <w:pStyle w:val="ListBullet2"/>
      </w:pPr>
      <w:r w:rsidRPr="00521BB4">
        <w:t>be familiar with the current skills and knowledge used and hav</w:t>
      </w:r>
      <w:r w:rsidRPr="00521BB4">
        <w:t>e relevant, current experience in the furnishing industry.</w:t>
      </w:r>
    </w:p>
    <w:p w:rsidR="00000000" w:rsidRPr="00521BB4" w:rsidP="00521BB4">
      <w:pPr>
        <w:pStyle w:val="ListBullet"/>
      </w:pPr>
      <w:r w:rsidRPr="00521BB4">
        <w:t xml:space="preserve">Assessment methods must confirm consistency of performance over time rather than a single assessment event and in a range of workplace relevant contexts. </w:t>
      </w:r>
    </w:p>
    <w:p w:rsidR="00000000" w:rsidRPr="00521BB4" w:rsidP="00521BB4">
      <w:pPr>
        <w:pStyle w:val="ListBullet"/>
      </w:pPr>
      <w:r w:rsidRPr="00521BB4">
        <w:t>Assessment must be by observation of rele</w:t>
      </w:r>
      <w:r w:rsidRPr="00521BB4">
        <w:t xml:space="preserve">vant tasks with questioning on underpinning knowledge and, where applicable, multimedia evidence, supervisor’s reports, projects and work samples. </w:t>
      </w:r>
    </w:p>
    <w:p w:rsidR="00000000" w:rsidRPr="00521BB4" w:rsidP="00521BB4">
      <w:pPr>
        <w:pStyle w:val="ListBullet"/>
      </w:pPr>
      <w:r w:rsidRPr="00521BB4">
        <w:t>Assessment is to be conducted on single units of competency or in conjunction with other related units of co</w:t>
      </w:r>
      <w:r w:rsidRPr="00521BB4">
        <w:t>mpetency. Foundation skills are integral to competent performance in the unit and should not be assessed separately.</w:t>
      </w:r>
    </w:p>
    <w:p w:rsidR="00000000" w:rsidRPr="00521BB4" w:rsidP="00521BB4">
      <w:pPr>
        <w:pStyle w:val="ListBullet"/>
      </w:pPr>
      <w:r w:rsidRPr="00521BB4">
        <w:t>Assessment must occur on the job or in a workplace simulated facility with relevant process, equipment, materials, work instructions and de</w:t>
      </w:r>
      <w:r w:rsidRPr="00521BB4">
        <w:t>adlines.</w:t>
      </w:r>
    </w:p>
    <w:p w:rsidR="00000000" w:rsidRPr="00521BB4" w:rsidP="00521BB4">
      <w:pPr>
        <w:pStyle w:val="ListBullet"/>
      </w:pPr>
      <w:r w:rsidRPr="00521BB4">
        <w:t>Access is required to glass and glazing sector and aluminium hand and power tools, materials used in the manufacturing and/or processing of glass and glazing and aluminium products and operating procedures.</w:t>
      </w:r>
    </w:p>
    <w:p w:rsidR="00000000" w:rsidRPr="00521BB4" w:rsidP="00521BB4">
      <w:pPr>
        <w:pStyle w:val="AllowPageBreak"/>
      </w:pPr>
    </w:p>
    <w:p w:rsidR="00000000" w:rsidRPr="00521BB4" w:rsidP="00521BB4">
      <w:pPr>
        <w:pStyle w:val="Heading1"/>
      </w:pPr>
      <w:bookmarkStart w:id="5" w:name="O_631028"/>
      <w:bookmarkEnd w:id="5"/>
      <w:r w:rsidRPr="00521BB4">
        <w:t>Links</w:t>
      </w:r>
    </w:p>
    <w:p w:rsidR="00000000" w:rsidRPr="00521BB4" w:rsidP="00576D46">
      <w:pPr>
        <w:pStyle w:val="BodyText"/>
      </w:pPr>
      <w:r w:rsidRPr="00521BB4">
        <w:t xml:space="preserve">Companion Volume </w:t>
      </w:r>
      <w:r w:rsidRPr="00521BB4">
        <w:t xml:space="preserve">implementation guides are found in VETNet - </w:t>
      </w:r>
      <w:r>
        <w:fldChar w:fldCharType="begin"/>
      </w:r>
      <w:r>
        <w:instrText xml:space="preserve"> HYPERLINK "https://vetnet.education.gov.au/Pages/TrainingDocs.aspx?q=0601ab95-583a-4e93-b2d4-cfb27b03ed73" </w:instrText>
      </w:r>
      <w:r>
        <w:fldChar w:fldCharType="separate"/>
      </w:r>
      <w:r w:rsidRPr="00CD5658">
        <w:rPr>
          <w:rStyle w:val="Hyperlink"/>
        </w:rPr>
        <w:t>https://vetnet.education.gov.au/Pages/TrainingDocs.aspx?q=0601ab95-583a-4e93-b2d4-cfb27b03ed73</w:t>
      </w:r>
      <w:r>
        <w:fldChar w:fldCharType="end"/>
      </w:r>
    </w:p>
    <w:p w:rsidR="00000000" w:rsidRPr="00521BB4" w:rsidP="00521BB4"/>
    <w:sectPr w:rsidSect="00521B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B4" w:rsidRPr="00576D46" w:rsidP="00576D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46" w:rsidP="00521B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76D46" w:rsidP="00521B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76D46" w:rsidP="00521B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21BB4" w:rsidRPr="00576D46" w:rsidP="00576D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B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D46" w:rsidRPr="002D2AF8" w:rsidP="00521B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MSFGG2001 Use glass and glazing sector hand and power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576D46" w:rsidP="00521B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582B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685C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8406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B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21B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21B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21B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21B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21B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21B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21B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21B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21B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21B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21BB4"/>
  </w:style>
  <w:style w:type="character" w:customStyle="1" w:styleId="Heading1Char">
    <w:name w:val="Heading 1 Char"/>
    <w:basedOn w:val="DefaultParagraphFont"/>
    <w:link w:val="Heading1"/>
    <w:rsid w:val="00521B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21B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21B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21BB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21B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21B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21B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21B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21B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21B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2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21B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2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21B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21B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21B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21B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21B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21B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21B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21B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21B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21B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21B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21B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21B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21B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21BB4"/>
    <w:rPr>
      <w:b/>
      <w:spacing w:val="0"/>
    </w:rPr>
  </w:style>
  <w:style w:type="paragraph" w:customStyle="1" w:styleId="SuperTitle">
    <w:name w:val="SuperTitle"/>
    <w:basedOn w:val="Title"/>
    <w:rsid w:val="00521B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21B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21B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21B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21B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21B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21B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21B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21B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21B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21B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21B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21BB4"/>
    <w:rPr>
      <w:i/>
    </w:rPr>
  </w:style>
  <w:style w:type="paragraph" w:styleId="Caption">
    <w:name w:val="caption"/>
    <w:basedOn w:val="BodyText"/>
    <w:next w:val="Normal"/>
    <w:qFormat/>
    <w:rsid w:val="00521B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21B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21B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21BB4"/>
  </w:style>
  <w:style w:type="paragraph" w:styleId="TableofFigures">
    <w:name w:val="table of figures"/>
    <w:basedOn w:val="Normal"/>
    <w:next w:val="Normal"/>
    <w:semiHidden/>
    <w:rsid w:val="00521B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21B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21BB4"/>
    <w:rPr>
      <w:rFonts w:ascii="Wingdings" w:hAnsi="Wingdings"/>
    </w:rPr>
  </w:style>
  <w:style w:type="paragraph" w:customStyle="1" w:styleId="TableHeading">
    <w:name w:val="Table Heading"/>
    <w:basedOn w:val="HeadingBase"/>
    <w:rsid w:val="00521B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21BB4"/>
    <w:rPr>
      <w:color w:val="0033CC"/>
      <w:u w:val="none"/>
    </w:rPr>
  </w:style>
  <w:style w:type="paragraph" w:customStyle="1" w:styleId="BodyTextRight">
    <w:name w:val="Body Text Right"/>
    <w:basedOn w:val="BodyText"/>
    <w:rsid w:val="00521B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21B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21B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21B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21B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21B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21BB4"/>
    <w:rPr>
      <w:sz w:val="32"/>
    </w:rPr>
  </w:style>
  <w:style w:type="paragraph" w:customStyle="1" w:styleId="HeadingProcedure">
    <w:name w:val="Heading Procedure"/>
    <w:basedOn w:val="HeadingBase"/>
    <w:next w:val="Normal"/>
    <w:rsid w:val="00521B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21BB4"/>
    <w:pPr>
      <w:spacing w:before="60" w:after="60"/>
    </w:pPr>
  </w:style>
  <w:style w:type="paragraph" w:styleId="ListContinue">
    <w:name w:val="List Continue"/>
    <w:basedOn w:val="List"/>
    <w:rsid w:val="00521BB4"/>
    <w:pPr>
      <w:ind w:firstLine="0"/>
    </w:pPr>
  </w:style>
  <w:style w:type="paragraph" w:customStyle="1" w:styleId="ListNote">
    <w:name w:val="List Note"/>
    <w:basedOn w:val="List"/>
    <w:rsid w:val="00521B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21B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21B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21BB4"/>
    <w:rPr>
      <w:rFonts w:ascii="Courier New" w:hAnsi="Courier New"/>
    </w:rPr>
  </w:style>
  <w:style w:type="paragraph" w:customStyle="1" w:styleId="NoteBullet">
    <w:name w:val="Note Bullet"/>
    <w:basedOn w:val="Note"/>
    <w:rsid w:val="00521B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21B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21B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21B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21B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21B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21B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21BB4"/>
    <w:rPr>
      <w:b/>
      <w:smallCaps/>
    </w:rPr>
  </w:style>
  <w:style w:type="paragraph" w:customStyle="1" w:styleId="TableListNumber">
    <w:name w:val="Table List Number"/>
    <w:basedOn w:val="ListNumber"/>
    <w:rsid w:val="00521B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21B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21BB4"/>
    <w:pPr>
      <w:numPr>
        <w:numId w:val="9"/>
      </w:numPr>
    </w:pPr>
  </w:style>
  <w:style w:type="paragraph" w:customStyle="1" w:styleId="ListAlpha2">
    <w:name w:val="List Alpha 2"/>
    <w:basedOn w:val="List2"/>
    <w:rsid w:val="00521BB4"/>
    <w:pPr>
      <w:numPr>
        <w:numId w:val="8"/>
      </w:numPr>
    </w:pPr>
  </w:style>
  <w:style w:type="paragraph" w:styleId="List2">
    <w:name w:val="List 2"/>
    <w:basedOn w:val="BodyText"/>
    <w:rsid w:val="00521B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21B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21B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21B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21B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21B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21BB4"/>
    <w:pPr>
      <w:numPr>
        <w:numId w:val="4"/>
      </w:numPr>
    </w:pPr>
  </w:style>
  <w:style w:type="paragraph" w:styleId="ListContinue2">
    <w:name w:val="List Continue 2"/>
    <w:basedOn w:val="List2"/>
    <w:rsid w:val="00521BB4"/>
    <w:pPr>
      <w:ind w:firstLine="0"/>
    </w:pPr>
  </w:style>
  <w:style w:type="paragraph" w:styleId="ListContinue3">
    <w:name w:val="List Continue 3"/>
    <w:basedOn w:val="List3"/>
    <w:rsid w:val="00521BB4"/>
    <w:pPr>
      <w:ind w:left="1021" w:firstLine="0"/>
    </w:pPr>
  </w:style>
  <w:style w:type="paragraph" w:styleId="ListContinue4">
    <w:name w:val="List Continue 4"/>
    <w:basedOn w:val="List4"/>
    <w:rsid w:val="00521BB4"/>
    <w:pPr>
      <w:ind w:firstLine="0"/>
    </w:pPr>
  </w:style>
  <w:style w:type="paragraph" w:styleId="ListContinue5">
    <w:name w:val="List Continue 5"/>
    <w:basedOn w:val="List5"/>
    <w:rsid w:val="00521BB4"/>
    <w:pPr>
      <w:ind w:firstLine="0"/>
    </w:pPr>
  </w:style>
  <w:style w:type="paragraph" w:styleId="ListNumber3">
    <w:name w:val="List Number 3"/>
    <w:basedOn w:val="List3"/>
    <w:rsid w:val="00521BB4"/>
    <w:pPr>
      <w:numPr>
        <w:numId w:val="5"/>
      </w:numPr>
    </w:pPr>
  </w:style>
  <w:style w:type="paragraph" w:styleId="ListNumber4">
    <w:name w:val="List Number 4"/>
    <w:basedOn w:val="List4"/>
    <w:rsid w:val="00521BB4"/>
    <w:pPr>
      <w:numPr>
        <w:numId w:val="6"/>
      </w:numPr>
    </w:pPr>
  </w:style>
  <w:style w:type="paragraph" w:styleId="ListNumber5">
    <w:name w:val="List Number 5"/>
    <w:basedOn w:val="List5"/>
    <w:rsid w:val="00521BB4"/>
    <w:pPr>
      <w:numPr>
        <w:numId w:val="7"/>
      </w:numPr>
    </w:pPr>
  </w:style>
  <w:style w:type="paragraph" w:styleId="BlockText">
    <w:name w:val="Block Text"/>
    <w:basedOn w:val="Normal"/>
    <w:rsid w:val="00521B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21B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21BB4"/>
    <w:rPr>
      <w:sz w:val="16"/>
      <w:vertAlign w:val="superscript"/>
    </w:rPr>
  </w:style>
  <w:style w:type="character" w:customStyle="1" w:styleId="Symbols">
    <w:name w:val="Symbols"/>
    <w:basedOn w:val="DefaultParagraphFont"/>
    <w:rsid w:val="00521BB4"/>
    <w:rPr>
      <w:rFonts w:ascii="Symbol" w:hAnsi="Symbol"/>
    </w:rPr>
  </w:style>
  <w:style w:type="character" w:customStyle="1" w:styleId="MenuOptions">
    <w:name w:val="Menu Options"/>
    <w:basedOn w:val="DefaultParagraphFont"/>
    <w:rsid w:val="00521B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21BB4"/>
    <w:rPr>
      <w:b/>
    </w:rPr>
  </w:style>
  <w:style w:type="character" w:customStyle="1" w:styleId="Underlined">
    <w:name w:val="Underlined"/>
    <w:basedOn w:val="DefaultParagraphFont"/>
    <w:rsid w:val="00521BB4"/>
    <w:rPr>
      <w:u w:val="single"/>
    </w:rPr>
  </w:style>
  <w:style w:type="paragraph" w:customStyle="1" w:styleId="TableBodyTextRight">
    <w:name w:val="Table Body Text Right"/>
    <w:basedOn w:val="TableBodyText"/>
    <w:rsid w:val="00521B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21BB4"/>
    <w:rPr>
      <w:sz w:val="18"/>
    </w:rPr>
  </w:style>
  <w:style w:type="paragraph" w:customStyle="1" w:styleId="BodySmallRight">
    <w:name w:val="Body Small Right"/>
    <w:basedOn w:val="BodyTextRight"/>
    <w:rsid w:val="00521BB4"/>
    <w:rPr>
      <w:sz w:val="18"/>
      <w:szCs w:val="18"/>
    </w:rPr>
  </w:style>
  <w:style w:type="paragraph" w:customStyle="1" w:styleId="MarginEdition">
    <w:name w:val="Margin Edition"/>
    <w:basedOn w:val="MarginNote"/>
    <w:rsid w:val="00521B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21BB4"/>
    <w:rPr>
      <w:sz w:val="2"/>
      <w:szCs w:val="2"/>
    </w:rPr>
  </w:style>
  <w:style w:type="character" w:customStyle="1" w:styleId="Small">
    <w:name w:val="Small"/>
    <w:basedOn w:val="DefaultParagraphFont"/>
    <w:rsid w:val="00521BB4"/>
    <w:rPr>
      <w:sz w:val="16"/>
    </w:rPr>
  </w:style>
  <w:style w:type="paragraph" w:customStyle="1" w:styleId="WideTable">
    <w:name w:val="Wide Table"/>
    <w:basedOn w:val="Normal"/>
    <w:rsid w:val="00521B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21BB4"/>
  </w:style>
  <w:style w:type="paragraph" w:styleId="Quote">
    <w:name w:val="Quote"/>
    <w:basedOn w:val="Heading1"/>
    <w:link w:val="QuoteChar"/>
    <w:qFormat/>
    <w:rsid w:val="00521B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21B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21BB4"/>
    <w:pPr>
      <w:pageBreakBefore/>
    </w:pPr>
  </w:style>
  <w:style w:type="paragraph" w:customStyle="1" w:styleId="Border">
    <w:name w:val="Border"/>
    <w:basedOn w:val="Normal"/>
    <w:qFormat/>
    <w:rsid w:val="00521B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21B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1B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1B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21B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21B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21B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21B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21B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21BB4"/>
    <w:rPr>
      <w:u w:val="single"/>
    </w:rPr>
  </w:style>
  <w:style w:type="character" w:customStyle="1" w:styleId="BoldandItalics">
    <w:name w:val="Bold and Italics"/>
    <w:qFormat/>
    <w:rsid w:val="00521BB4"/>
    <w:rPr>
      <w:b/>
      <w:i/>
      <w:u w:val="none"/>
    </w:rPr>
  </w:style>
  <w:style w:type="paragraph" w:styleId="BalloonText">
    <w:name w:val="Balloon Text"/>
    <w:basedOn w:val="Normal"/>
    <w:link w:val="BalloonTextChar"/>
    <w:rsid w:val="00521B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21B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21B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21B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21B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21B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21BB4"/>
    <w:pPr>
      <w:spacing w:before="0" w:after="0"/>
    </w:pPr>
  </w:style>
  <w:style w:type="paragraph" w:customStyle="1" w:styleId="BodyTextBold">
    <w:name w:val="Body Text Bold"/>
    <w:basedOn w:val="BodyText"/>
    <w:qFormat/>
    <w:rsid w:val="00521BB4"/>
    <w:rPr>
      <w:b/>
    </w:rPr>
  </w:style>
  <w:style w:type="character" w:styleId="Hyperlink">
    <w:name w:val="Hyperlink"/>
    <w:basedOn w:val="DefaultParagraphFont"/>
    <w:uiPriority w:val="99"/>
    <w:unhideWhenUsed/>
    <w:rsid w:val="00576D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513</Words>
  <Characters>3187</Characters>
  <Application>Microsoft Office Word</Application>
  <DocSecurity>0</DocSecurity>
  <Lines>72</Lines>
  <Paragraphs>49</Paragraphs>
  <ScaleCrop>false</ScaleCrop>
  <Company>Author-it Software Corporation Ltd.</Company>
  <LinksUpToDate>false</LinksUpToDate>
  <CharactersWithSpaces>3651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MSFGG2001 Use glass and glazing sector hand and power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2019-02-21T14:28:00Z</dcterms:created>
  <dcterms:modified xsi:type="dcterms:W3CDTF">2019-02-21T14:28:00Z</dcterms:modified>
</cp:coreProperties>
</file>