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7D6" w:rsidP="00BD57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MSFGG1001 Complete a basic glass and glazing project</w:t>
      </w:r>
      <w:r>
        <w:fldChar w:fldCharType="end"/>
      </w:r>
    </w:p>
    <w:p w:rsidR="00BD57D6" w:rsidP="00BD57D6">
      <w:pPr>
        <w:pStyle w:val="Version"/>
        <w:sectPr w:rsidSect="002C62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6220" w:rsidP="002C6220">
      <w:pPr>
        <w:pStyle w:val="SuperHeading"/>
      </w:pPr>
      <w:r w:rsidRPr="002C6220">
        <w:t>Assessment Requirements for MSFGG1001 Complete a basic glass and glazing project</w:t>
      </w:r>
    </w:p>
    <w:p w:rsidR="00000000" w:rsidRPr="002C6220" w:rsidP="002C6220">
      <w:pPr>
        <w:pStyle w:val="Heading1"/>
      </w:pPr>
      <w:bookmarkStart w:id="1" w:name="O_631010"/>
      <w:bookmarkEnd w:id="1"/>
      <w:r w:rsidRPr="002C6220">
        <w:t>Modification History</w:t>
      </w:r>
    </w:p>
    <w:p w:rsidR="00000000" w:rsidRPr="002C6220" w:rsidP="00BD57D6">
      <w:pPr>
        <w:pStyle w:val="BodyText"/>
      </w:pPr>
      <w:r w:rsidRPr="002C6220">
        <w:t>Release 1 - New unit of competency</w:t>
      </w:r>
    </w:p>
    <w:p w:rsidR="00000000" w:rsidRPr="002C6220" w:rsidP="002C6220">
      <w:pPr>
        <w:pStyle w:val="Heading1"/>
      </w:pPr>
      <w:bookmarkStart w:id="2" w:name="O_631013"/>
      <w:bookmarkEnd w:id="2"/>
      <w:r w:rsidRPr="002C6220">
        <w:t>Performance Evidence</w:t>
      </w:r>
    </w:p>
    <w:p w:rsidR="00000000" w:rsidRPr="002C6220" w:rsidP="002C6220">
      <w:pPr>
        <w:pStyle w:val="ListBullet"/>
      </w:pPr>
      <w:r w:rsidRPr="002C6220">
        <w:t xml:space="preserve">Interpret work order and locate and apply relevant information </w:t>
      </w:r>
    </w:p>
    <w:p w:rsidR="00000000" w:rsidRPr="002C6220" w:rsidP="002C6220">
      <w:pPr>
        <w:pStyle w:val="ListBullet"/>
      </w:pPr>
      <w:r w:rsidRPr="002C6220">
        <w:t xml:space="preserve">Apply safe handling requirements for equipment, products and materials, including use of personal protective equipment </w:t>
      </w:r>
    </w:p>
    <w:p w:rsidR="00000000" w:rsidRPr="002C6220" w:rsidP="002C6220">
      <w:pPr>
        <w:pStyle w:val="ListBullet"/>
      </w:pPr>
      <w:r w:rsidRPr="002C6220">
        <w:t xml:space="preserve">Identify materials used in the work process </w:t>
      </w:r>
    </w:p>
    <w:p w:rsidR="00000000" w:rsidRPr="002C6220" w:rsidP="002C6220">
      <w:pPr>
        <w:pStyle w:val="ListBullet"/>
      </w:pPr>
      <w:r w:rsidRPr="002C6220">
        <w:t xml:space="preserve">Follow work instructions, operating procedures and inspection processes to: </w:t>
      </w:r>
    </w:p>
    <w:p w:rsidR="00000000" w:rsidRPr="002C6220" w:rsidP="002C6220">
      <w:pPr>
        <w:pStyle w:val="ListBullet2"/>
      </w:pPr>
      <w:r w:rsidRPr="002C6220">
        <w:t>minimise the</w:t>
      </w:r>
      <w:r w:rsidRPr="002C6220">
        <w:t xml:space="preserve"> risk of injury to self or others </w:t>
      </w:r>
    </w:p>
    <w:p w:rsidR="00000000" w:rsidRPr="002C6220" w:rsidP="002C6220">
      <w:pPr>
        <w:pStyle w:val="ListBullet2"/>
      </w:pPr>
      <w:r w:rsidRPr="002C6220">
        <w:t xml:space="preserve">prevent damage to goods, equipment and products </w:t>
      </w:r>
    </w:p>
    <w:p w:rsidR="00000000" w:rsidRPr="002C6220" w:rsidP="002C6220">
      <w:pPr>
        <w:pStyle w:val="ListBullet2"/>
      </w:pPr>
      <w:r w:rsidRPr="002C6220">
        <w:t xml:space="preserve">maintain required production output and product quality </w:t>
      </w:r>
    </w:p>
    <w:p w:rsidR="00000000" w:rsidRPr="002C6220" w:rsidP="002C6220">
      <w:pPr>
        <w:pStyle w:val="ListBullet"/>
      </w:pPr>
      <w:r w:rsidRPr="002C6220">
        <w:t>Adapt or vary glass and glazing designs and prepare, fabricate and assemble at least one (1) basic glass and glazi</w:t>
      </w:r>
      <w:r w:rsidRPr="002C6220">
        <w:t xml:space="preserve">ng project which: </w:t>
      </w:r>
    </w:p>
    <w:p w:rsidR="00000000" w:rsidRPr="002C6220" w:rsidP="002C6220">
      <w:pPr>
        <w:pStyle w:val="ListBullet2"/>
      </w:pPr>
      <w:r w:rsidRPr="002C6220">
        <w:t xml:space="preserve">is of thin glass (annealed glass or laminated glass of less than or 7 mm thick) </w:t>
      </w:r>
    </w:p>
    <w:p w:rsidR="00000000" w:rsidRPr="002C6220" w:rsidP="002C6220">
      <w:pPr>
        <w:pStyle w:val="ListBullet2"/>
      </w:pPr>
      <w:r w:rsidRPr="002C6220">
        <w:t xml:space="preserve">requires the use of glass and glazing hand tools and basic glass and glazing processing machines </w:t>
      </w:r>
    </w:p>
    <w:p w:rsidR="00000000" w:rsidRPr="002C6220" w:rsidP="002C6220">
      <w:pPr>
        <w:pStyle w:val="ListBullet"/>
      </w:pPr>
      <w:r w:rsidRPr="002C6220">
        <w:t xml:space="preserve">Use mathematical ideas and techniques to correctly complete measurements, calculate area and estimate material requirements </w:t>
      </w:r>
    </w:p>
    <w:p w:rsidR="00000000" w:rsidRPr="002C6220" w:rsidP="002C6220">
      <w:pPr>
        <w:pStyle w:val="ListBullet"/>
      </w:pPr>
      <w:r w:rsidRPr="002C6220">
        <w:t>Communicate ideas and information to enable confirmation of work requirements and specifications and the reporting of work outcomes</w:t>
      </w:r>
      <w:r w:rsidRPr="002C6220">
        <w:t xml:space="preserve"> and problems, interpret basic plans and follow safety procedures </w:t>
      </w:r>
    </w:p>
    <w:p w:rsidR="00000000" w:rsidRPr="002C6220" w:rsidP="002C6220">
      <w:pPr>
        <w:pStyle w:val="ListBullet"/>
      </w:pPr>
      <w:r w:rsidRPr="002C6220">
        <w:t>Avoid backtracking, work flow interruptions or wastage</w:t>
      </w:r>
    </w:p>
    <w:p w:rsidR="00000000" w:rsidRPr="002C6220" w:rsidP="002C6220">
      <w:pPr>
        <w:pStyle w:val="ListBullet"/>
      </w:pPr>
      <w:r w:rsidRPr="002C6220">
        <w:t>Work with others and in a team by recognising dependencies and using cooperative approaches to optimise work flow and productivity</w:t>
      </w:r>
    </w:p>
    <w:p w:rsidR="00000000" w:rsidRPr="002C6220" w:rsidP="002C6220">
      <w:pPr>
        <w:pStyle w:val="AllowPageBreak"/>
      </w:pPr>
    </w:p>
    <w:p w:rsidR="00000000" w:rsidRPr="002C6220" w:rsidP="002C6220">
      <w:pPr>
        <w:pStyle w:val="Heading1"/>
      </w:pPr>
      <w:bookmarkStart w:id="3" w:name="O_631012"/>
      <w:bookmarkEnd w:id="3"/>
      <w:r w:rsidRPr="002C6220">
        <w:t>Knowledge Evidence</w:t>
      </w:r>
    </w:p>
    <w:p w:rsidR="00000000" w:rsidRPr="002C6220" w:rsidP="002C6220">
      <w:pPr>
        <w:pStyle w:val="ListBullet"/>
      </w:pPr>
      <w:r w:rsidRPr="002C6220">
        <w:t xml:space="preserve">Interpretation of plan representation of product design </w:t>
      </w:r>
    </w:p>
    <w:p w:rsidR="00000000" w:rsidRPr="002C6220" w:rsidP="002C6220">
      <w:pPr>
        <w:pStyle w:val="ListBullet"/>
      </w:pPr>
      <w:r w:rsidRPr="002C6220">
        <w:t xml:space="preserve">Preparation of drawings/set-outs </w:t>
      </w:r>
    </w:p>
    <w:p w:rsidR="00000000" w:rsidRPr="002C6220" w:rsidP="002C6220">
      <w:pPr>
        <w:pStyle w:val="ListBullet"/>
      </w:pPr>
      <w:r w:rsidRPr="002C6220">
        <w:t xml:space="preserve">Work flow requirements in relation to glass and glazing projects </w:t>
      </w:r>
    </w:p>
    <w:p w:rsidR="00000000" w:rsidRPr="002C6220" w:rsidP="002C6220">
      <w:pPr>
        <w:pStyle w:val="ListBullet"/>
      </w:pPr>
      <w:r w:rsidRPr="002C6220">
        <w:t>Identification of glass and glazing hand and basic processing too</w:t>
      </w:r>
      <w:r w:rsidRPr="002C6220">
        <w:t>ls, materials, equipment, processes and procedures</w:t>
      </w:r>
    </w:p>
    <w:p w:rsidR="00000000" w:rsidRPr="002C6220" w:rsidP="002C6220">
      <w:pPr>
        <w:pStyle w:val="AllowPageBreak"/>
      </w:pPr>
    </w:p>
    <w:p w:rsidR="00000000" w:rsidRPr="002C6220" w:rsidP="002C6220">
      <w:pPr>
        <w:pStyle w:val="Heading1"/>
      </w:pPr>
      <w:bookmarkStart w:id="4" w:name="O_631011"/>
      <w:bookmarkEnd w:id="4"/>
      <w:r w:rsidRPr="002C6220">
        <w:t>Assessment Conditions</w:t>
      </w:r>
    </w:p>
    <w:p w:rsidR="00000000" w:rsidRPr="002C6220" w:rsidP="002C6220">
      <w:pPr>
        <w:pStyle w:val="ListBullet"/>
      </w:pPr>
      <w:r w:rsidRPr="002C6220">
        <w:t>Assessors must:</w:t>
      </w:r>
    </w:p>
    <w:p w:rsidR="00000000" w:rsidRPr="002C6220" w:rsidP="002C6220">
      <w:pPr>
        <w:pStyle w:val="ListBullet2"/>
      </w:pPr>
      <w:r w:rsidRPr="002C6220">
        <w:t>hold training and assessment competencies as determined by the National Skills Standards Council (NSSC) or its successors</w:t>
      </w:r>
    </w:p>
    <w:p w:rsidR="00000000" w:rsidRPr="002C6220" w:rsidP="002C6220">
      <w:pPr>
        <w:pStyle w:val="ListBullet2"/>
      </w:pPr>
      <w:r w:rsidRPr="002C6220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2C6220" w:rsidP="002C6220">
      <w:pPr>
        <w:pStyle w:val="ListBullet2"/>
      </w:pPr>
      <w:r w:rsidRPr="002C6220">
        <w:t>be familiar with the current skills and knowledge used and hav</w:t>
      </w:r>
      <w:r w:rsidRPr="002C6220">
        <w:t>e relevant, current experience in the furnishing industry.</w:t>
      </w:r>
    </w:p>
    <w:p w:rsidR="00000000" w:rsidRPr="002C6220" w:rsidP="002C6220">
      <w:pPr>
        <w:pStyle w:val="ListBullet"/>
      </w:pPr>
      <w:r w:rsidRPr="002C6220">
        <w:t xml:space="preserve">Assessment methods must confirm consistency of performance over time rather than a single assessment event and in a range of workplace relevant contexts. </w:t>
      </w:r>
    </w:p>
    <w:p w:rsidR="00000000" w:rsidRPr="002C6220" w:rsidP="002C6220">
      <w:pPr>
        <w:pStyle w:val="ListBullet"/>
      </w:pPr>
      <w:r w:rsidRPr="002C6220">
        <w:t>Assessment must be by observation of rele</w:t>
      </w:r>
      <w:r w:rsidRPr="002C6220">
        <w:t xml:space="preserve">vant tasks with questioning on underpinning knowledge and, where applicable, multimedia evidence, supervisor’s reports, projects and work samples. </w:t>
      </w:r>
    </w:p>
    <w:p w:rsidR="00000000" w:rsidRPr="002C6220" w:rsidP="002C6220">
      <w:pPr>
        <w:pStyle w:val="ListBullet"/>
      </w:pPr>
      <w:r w:rsidRPr="002C6220">
        <w:t>Assessment is to be conducted on single units of competency or in conjunction with other related units of co</w:t>
      </w:r>
      <w:r w:rsidRPr="002C6220">
        <w:t>mpetency. Foundation skills are integral to competent performance in the unit and should not be assessed separately.</w:t>
      </w:r>
    </w:p>
    <w:p w:rsidR="00000000" w:rsidRPr="002C6220" w:rsidP="002C6220">
      <w:pPr>
        <w:pStyle w:val="ListBullet"/>
      </w:pPr>
      <w:r w:rsidRPr="002C6220">
        <w:t>Assessment must occur on the job or in a workplace simulated facility with relevant process, equipment, materials, work instructions and de</w:t>
      </w:r>
      <w:r w:rsidRPr="002C6220">
        <w:t>adlines.</w:t>
      </w:r>
    </w:p>
    <w:p w:rsidR="00000000" w:rsidRPr="002C6220" w:rsidP="002C6220">
      <w:pPr>
        <w:pStyle w:val="ListBullet"/>
      </w:pPr>
      <w:r w:rsidRPr="002C6220">
        <w:t>Access is required to plans/designs, glass and glazing hand tools and/or basic processing machines, project materials and a specified project.</w:t>
      </w:r>
    </w:p>
    <w:p w:rsidR="00000000" w:rsidRPr="002C6220" w:rsidP="002C6220">
      <w:pPr>
        <w:pStyle w:val="AllowPageBreak"/>
      </w:pPr>
    </w:p>
    <w:p w:rsidR="00000000" w:rsidRPr="002C6220" w:rsidP="002C6220">
      <w:pPr>
        <w:pStyle w:val="Heading1"/>
      </w:pPr>
      <w:bookmarkStart w:id="5" w:name="O_631009"/>
      <w:bookmarkEnd w:id="5"/>
      <w:r w:rsidRPr="002C6220">
        <w:t>Links</w:t>
      </w:r>
    </w:p>
    <w:p w:rsidR="00000000" w:rsidRPr="002C6220" w:rsidP="00BD57D6">
      <w:pPr>
        <w:pStyle w:val="BodyText"/>
      </w:pPr>
      <w:r w:rsidRPr="002C62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5737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C6220" w:rsidP="002C6220"/>
    <w:sectPr w:rsidSect="002C62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20" w:rsidRPr="00BD57D6" w:rsidP="00BD57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7D6" w:rsidP="002C62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57D6" w:rsidP="002C62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D57D6" w:rsidP="002C62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7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220" w:rsidRPr="00BD57D6" w:rsidP="00BD57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7D6" w:rsidRPr="002D2AF8" w:rsidP="002C62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MSFGG1001 Complete a basic glass and glazing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BD57D6" w:rsidP="002C62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BA62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6E4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0886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2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2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2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2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2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2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2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2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2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2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2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220"/>
  </w:style>
  <w:style w:type="character" w:customStyle="1" w:styleId="Heading1Char">
    <w:name w:val="Heading 1 Char"/>
    <w:basedOn w:val="DefaultParagraphFont"/>
    <w:link w:val="Heading1"/>
    <w:rsid w:val="002C62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2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2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62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62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62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2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62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2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2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2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2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2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2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2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2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2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2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2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2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2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62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62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6220"/>
    <w:rPr>
      <w:b/>
      <w:spacing w:val="0"/>
    </w:rPr>
  </w:style>
  <w:style w:type="paragraph" w:customStyle="1" w:styleId="SuperTitle">
    <w:name w:val="SuperTitle"/>
    <w:basedOn w:val="Title"/>
    <w:rsid w:val="002C62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2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2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62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2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2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2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2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2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2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2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2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6220"/>
    <w:rPr>
      <w:i/>
    </w:rPr>
  </w:style>
  <w:style w:type="paragraph" w:styleId="Caption">
    <w:name w:val="caption"/>
    <w:basedOn w:val="BodyText"/>
    <w:next w:val="Normal"/>
    <w:qFormat/>
    <w:rsid w:val="002C62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2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2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220"/>
  </w:style>
  <w:style w:type="paragraph" w:styleId="TableofFigures">
    <w:name w:val="table of figures"/>
    <w:basedOn w:val="Normal"/>
    <w:next w:val="Normal"/>
    <w:semiHidden/>
    <w:rsid w:val="002C62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2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6220"/>
    <w:rPr>
      <w:rFonts w:ascii="Wingdings" w:hAnsi="Wingdings"/>
    </w:rPr>
  </w:style>
  <w:style w:type="paragraph" w:customStyle="1" w:styleId="TableHeading">
    <w:name w:val="Table Heading"/>
    <w:basedOn w:val="HeadingBase"/>
    <w:rsid w:val="002C62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220"/>
    <w:rPr>
      <w:color w:val="0033CC"/>
      <w:u w:val="none"/>
    </w:rPr>
  </w:style>
  <w:style w:type="paragraph" w:customStyle="1" w:styleId="BodyTextRight">
    <w:name w:val="Body Text Right"/>
    <w:basedOn w:val="BodyText"/>
    <w:rsid w:val="002C62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2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2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2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2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2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220"/>
    <w:rPr>
      <w:sz w:val="32"/>
    </w:rPr>
  </w:style>
  <w:style w:type="paragraph" w:customStyle="1" w:styleId="HeadingProcedure">
    <w:name w:val="Heading Procedure"/>
    <w:basedOn w:val="HeadingBase"/>
    <w:next w:val="Normal"/>
    <w:rsid w:val="002C62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220"/>
    <w:pPr>
      <w:spacing w:before="60" w:after="60"/>
    </w:pPr>
  </w:style>
  <w:style w:type="paragraph" w:styleId="ListContinue">
    <w:name w:val="List Continue"/>
    <w:basedOn w:val="List"/>
    <w:rsid w:val="002C6220"/>
    <w:pPr>
      <w:ind w:firstLine="0"/>
    </w:pPr>
  </w:style>
  <w:style w:type="paragraph" w:customStyle="1" w:styleId="ListNote">
    <w:name w:val="List Note"/>
    <w:basedOn w:val="List"/>
    <w:rsid w:val="002C62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2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2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220"/>
    <w:rPr>
      <w:rFonts w:ascii="Courier New" w:hAnsi="Courier New"/>
    </w:rPr>
  </w:style>
  <w:style w:type="paragraph" w:customStyle="1" w:styleId="NoteBullet">
    <w:name w:val="Note Bullet"/>
    <w:basedOn w:val="Note"/>
    <w:rsid w:val="002C62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2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2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2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2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62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2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220"/>
    <w:rPr>
      <w:b/>
      <w:smallCaps/>
    </w:rPr>
  </w:style>
  <w:style w:type="paragraph" w:customStyle="1" w:styleId="TableListNumber">
    <w:name w:val="Table List Number"/>
    <w:basedOn w:val="ListNumber"/>
    <w:rsid w:val="002C62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2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220"/>
    <w:pPr>
      <w:numPr>
        <w:numId w:val="9"/>
      </w:numPr>
    </w:pPr>
  </w:style>
  <w:style w:type="paragraph" w:customStyle="1" w:styleId="ListAlpha2">
    <w:name w:val="List Alpha 2"/>
    <w:basedOn w:val="List2"/>
    <w:rsid w:val="002C6220"/>
    <w:pPr>
      <w:numPr>
        <w:numId w:val="8"/>
      </w:numPr>
    </w:pPr>
  </w:style>
  <w:style w:type="paragraph" w:styleId="List2">
    <w:name w:val="List 2"/>
    <w:basedOn w:val="BodyText"/>
    <w:rsid w:val="002C62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2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2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2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2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2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6220"/>
    <w:pPr>
      <w:numPr>
        <w:numId w:val="4"/>
      </w:numPr>
    </w:pPr>
  </w:style>
  <w:style w:type="paragraph" w:styleId="ListContinue2">
    <w:name w:val="List Continue 2"/>
    <w:basedOn w:val="List2"/>
    <w:rsid w:val="002C6220"/>
    <w:pPr>
      <w:ind w:firstLine="0"/>
    </w:pPr>
  </w:style>
  <w:style w:type="paragraph" w:styleId="ListContinue3">
    <w:name w:val="List Continue 3"/>
    <w:basedOn w:val="List3"/>
    <w:rsid w:val="002C6220"/>
    <w:pPr>
      <w:ind w:left="1021" w:firstLine="0"/>
    </w:pPr>
  </w:style>
  <w:style w:type="paragraph" w:styleId="ListContinue4">
    <w:name w:val="List Continue 4"/>
    <w:basedOn w:val="List4"/>
    <w:rsid w:val="002C6220"/>
    <w:pPr>
      <w:ind w:firstLine="0"/>
    </w:pPr>
  </w:style>
  <w:style w:type="paragraph" w:styleId="ListContinue5">
    <w:name w:val="List Continue 5"/>
    <w:basedOn w:val="List5"/>
    <w:rsid w:val="002C6220"/>
    <w:pPr>
      <w:ind w:firstLine="0"/>
    </w:pPr>
  </w:style>
  <w:style w:type="paragraph" w:styleId="ListNumber3">
    <w:name w:val="List Number 3"/>
    <w:basedOn w:val="List3"/>
    <w:rsid w:val="002C6220"/>
    <w:pPr>
      <w:numPr>
        <w:numId w:val="5"/>
      </w:numPr>
    </w:pPr>
  </w:style>
  <w:style w:type="paragraph" w:styleId="ListNumber4">
    <w:name w:val="List Number 4"/>
    <w:basedOn w:val="List4"/>
    <w:rsid w:val="002C6220"/>
    <w:pPr>
      <w:numPr>
        <w:numId w:val="6"/>
      </w:numPr>
    </w:pPr>
  </w:style>
  <w:style w:type="paragraph" w:styleId="ListNumber5">
    <w:name w:val="List Number 5"/>
    <w:basedOn w:val="List5"/>
    <w:rsid w:val="002C6220"/>
    <w:pPr>
      <w:numPr>
        <w:numId w:val="7"/>
      </w:numPr>
    </w:pPr>
  </w:style>
  <w:style w:type="paragraph" w:styleId="BlockText">
    <w:name w:val="Block Text"/>
    <w:basedOn w:val="Normal"/>
    <w:rsid w:val="002C62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2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220"/>
    <w:rPr>
      <w:sz w:val="16"/>
      <w:vertAlign w:val="superscript"/>
    </w:rPr>
  </w:style>
  <w:style w:type="character" w:customStyle="1" w:styleId="Symbols">
    <w:name w:val="Symbols"/>
    <w:basedOn w:val="DefaultParagraphFont"/>
    <w:rsid w:val="002C6220"/>
    <w:rPr>
      <w:rFonts w:ascii="Symbol" w:hAnsi="Symbol"/>
    </w:rPr>
  </w:style>
  <w:style w:type="character" w:customStyle="1" w:styleId="MenuOptions">
    <w:name w:val="Menu Options"/>
    <w:basedOn w:val="DefaultParagraphFont"/>
    <w:rsid w:val="002C62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220"/>
    <w:rPr>
      <w:b/>
    </w:rPr>
  </w:style>
  <w:style w:type="character" w:customStyle="1" w:styleId="Underlined">
    <w:name w:val="Underlined"/>
    <w:basedOn w:val="DefaultParagraphFont"/>
    <w:rsid w:val="002C6220"/>
    <w:rPr>
      <w:u w:val="single"/>
    </w:rPr>
  </w:style>
  <w:style w:type="paragraph" w:customStyle="1" w:styleId="TableBodyTextRight">
    <w:name w:val="Table Body Text Right"/>
    <w:basedOn w:val="TableBodyText"/>
    <w:rsid w:val="002C62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220"/>
    <w:rPr>
      <w:sz w:val="18"/>
    </w:rPr>
  </w:style>
  <w:style w:type="paragraph" w:customStyle="1" w:styleId="BodySmallRight">
    <w:name w:val="Body Small Right"/>
    <w:basedOn w:val="BodyTextRight"/>
    <w:rsid w:val="002C6220"/>
    <w:rPr>
      <w:sz w:val="18"/>
      <w:szCs w:val="18"/>
    </w:rPr>
  </w:style>
  <w:style w:type="paragraph" w:customStyle="1" w:styleId="MarginEdition">
    <w:name w:val="Margin Edition"/>
    <w:basedOn w:val="MarginNote"/>
    <w:rsid w:val="002C62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220"/>
    <w:rPr>
      <w:sz w:val="2"/>
      <w:szCs w:val="2"/>
    </w:rPr>
  </w:style>
  <w:style w:type="character" w:customStyle="1" w:styleId="Small">
    <w:name w:val="Small"/>
    <w:basedOn w:val="DefaultParagraphFont"/>
    <w:rsid w:val="002C6220"/>
    <w:rPr>
      <w:sz w:val="16"/>
    </w:rPr>
  </w:style>
  <w:style w:type="paragraph" w:customStyle="1" w:styleId="WideTable">
    <w:name w:val="Wide Table"/>
    <w:basedOn w:val="Normal"/>
    <w:rsid w:val="002C62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220"/>
  </w:style>
  <w:style w:type="paragraph" w:styleId="Quote">
    <w:name w:val="Quote"/>
    <w:basedOn w:val="Heading1"/>
    <w:link w:val="QuoteChar"/>
    <w:qFormat/>
    <w:rsid w:val="002C62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2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220"/>
    <w:pPr>
      <w:pageBreakBefore/>
    </w:pPr>
  </w:style>
  <w:style w:type="paragraph" w:customStyle="1" w:styleId="Border">
    <w:name w:val="Border"/>
    <w:basedOn w:val="Normal"/>
    <w:qFormat/>
    <w:rsid w:val="002C62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2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2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2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2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2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2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2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2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220"/>
    <w:rPr>
      <w:u w:val="single"/>
    </w:rPr>
  </w:style>
  <w:style w:type="character" w:customStyle="1" w:styleId="BoldandItalics">
    <w:name w:val="Bold and Italics"/>
    <w:qFormat/>
    <w:rsid w:val="002C6220"/>
    <w:rPr>
      <w:b/>
      <w:i/>
      <w:u w:val="none"/>
    </w:rPr>
  </w:style>
  <w:style w:type="paragraph" w:styleId="BalloonText">
    <w:name w:val="Balloon Text"/>
    <w:basedOn w:val="Normal"/>
    <w:link w:val="BalloonTextChar"/>
    <w:rsid w:val="002C62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2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2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2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2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2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220"/>
    <w:pPr>
      <w:spacing w:before="0" w:after="0"/>
    </w:pPr>
  </w:style>
  <w:style w:type="paragraph" w:customStyle="1" w:styleId="BodyTextBold">
    <w:name w:val="Body Text Bold"/>
    <w:basedOn w:val="BodyText"/>
    <w:qFormat/>
    <w:rsid w:val="002C6220"/>
    <w:rPr>
      <w:b/>
    </w:rPr>
  </w:style>
  <w:style w:type="character" w:styleId="Hyperlink">
    <w:name w:val="Hyperlink"/>
    <w:basedOn w:val="DefaultParagraphFont"/>
    <w:uiPriority w:val="99"/>
    <w:unhideWhenUsed/>
    <w:rsid w:val="00BD57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3002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MSFGG1001 Complete a basic glass and glazing project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2022-06-03T07:57:00Z</dcterms:created>
  <dcterms:modified xsi:type="dcterms:W3CDTF">2022-06-03T07:57:00Z</dcterms:modified>
</cp:coreProperties>
</file>