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314" w:rsidP="00D42314">
      <w:pPr>
        <w:pStyle w:val="Title"/>
      </w:pPr>
      <w:r>
        <w:fldChar w:fldCharType="begin"/>
      </w:r>
      <w:r>
        <w:instrText xml:space="preserve"> TITLE   \* MERGEFORMAT </w:instrText>
      </w:r>
      <w:r>
        <w:fldChar w:fldCharType="separate"/>
      </w:r>
      <w:r>
        <w:t>MSFFT5006 Plan production</w:t>
      </w:r>
      <w:r>
        <w:fldChar w:fldCharType="end"/>
      </w:r>
    </w:p>
    <w:p w:rsidR="00D42314" w:rsidP="00D42314">
      <w:pPr>
        <w:pStyle w:val="Version"/>
        <w:sectPr w:rsidSect="00FF68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833" w:rsidP="00FF6833">
      <w:pPr>
        <w:pStyle w:val="SuperHeading"/>
      </w:pPr>
      <w:r w:rsidRPr="00FF6833">
        <w:t>MSFFT5006 Plan production</w:t>
      </w:r>
    </w:p>
    <w:p w:rsidR="00000000" w:rsidRPr="00FF6833" w:rsidP="00FF6833">
      <w:pPr>
        <w:pStyle w:val="Heading1"/>
      </w:pPr>
      <w:bookmarkStart w:id="1" w:name="O_633797"/>
      <w:bookmarkEnd w:id="1"/>
      <w:r w:rsidRPr="00FF6833">
        <w:t>Modification History</w:t>
      </w:r>
    </w:p>
    <w:p w:rsidR="00000000" w:rsidRPr="00FF6833" w:rsidP="00D42314">
      <w:pPr>
        <w:pStyle w:val="BodyText"/>
      </w:pPr>
      <w:r w:rsidRPr="00FF6833">
        <w:t>Release 1 - New unit of competency</w:t>
      </w:r>
    </w:p>
    <w:p w:rsidR="00000000" w:rsidRPr="00FF6833" w:rsidP="00FF6833">
      <w:pPr>
        <w:pStyle w:val="Heading1"/>
      </w:pPr>
      <w:bookmarkStart w:id="2" w:name="O_633805"/>
      <w:bookmarkEnd w:id="2"/>
      <w:r w:rsidRPr="00FF6833">
        <w:t>Application</w:t>
      </w:r>
    </w:p>
    <w:p w:rsidR="00000000" w:rsidRPr="00FF6833" w:rsidP="00D42314">
      <w:pPr>
        <w:pStyle w:val="BodyText"/>
      </w:pPr>
      <w:r w:rsidRPr="00FF6833">
        <w:t>This unit of competency covers planning and documenting the overall requirements of production in a furnishing enterprise.</w:t>
      </w:r>
    </w:p>
    <w:p w:rsidR="00000000" w:rsidRPr="00FF6833" w:rsidP="00D42314">
      <w:pPr>
        <w:pStyle w:val="BodyText"/>
      </w:pPr>
      <w:r w:rsidRPr="00FF6833">
        <w:t>No licensing, legislative or certification requ</w:t>
      </w:r>
      <w:r w:rsidRPr="00FF6833">
        <w:t>irements apply to this unit at the time of publication.</w:t>
      </w:r>
    </w:p>
    <w:p w:rsidR="00000000" w:rsidRPr="00FF6833" w:rsidP="00FF6833">
      <w:pPr>
        <w:pStyle w:val="Heading1"/>
      </w:pPr>
      <w:bookmarkStart w:id="3" w:name="O_633804"/>
      <w:bookmarkEnd w:id="3"/>
      <w:r w:rsidRPr="00FF6833">
        <w:t>Pre-requisite Unit</w:t>
      </w:r>
    </w:p>
    <w:p w:rsidR="00000000" w:rsidRPr="00FF6833" w:rsidP="00FF6833">
      <w:pPr>
        <w:pStyle w:val="Heading1"/>
      </w:pPr>
      <w:bookmarkStart w:id="4" w:name="O_633803"/>
      <w:bookmarkEnd w:id="4"/>
      <w:r w:rsidRPr="00FF6833">
        <w:t>Competency Field</w:t>
      </w:r>
    </w:p>
    <w:p w:rsidR="00000000" w:rsidRPr="00FF6833" w:rsidP="00FF6833">
      <w:pPr>
        <w:pStyle w:val="Heading1"/>
      </w:pPr>
      <w:bookmarkStart w:id="5" w:name="O_633802"/>
      <w:bookmarkEnd w:id="5"/>
      <w:r w:rsidRPr="00FF6833">
        <w:t>Unit Sector</w:t>
      </w:r>
    </w:p>
    <w:p w:rsidR="00D42314" w:rsidP="00D42314">
      <w:pPr>
        <w:pStyle w:val="BodyText"/>
      </w:pPr>
      <w:r w:rsidRPr="00FF6833">
        <w:t>Furnishing Technology</w:t>
      </w:r>
    </w:p>
    <w:p w:rsidR="00000000" w:rsidRPr="00FF6833" w:rsidP="00FF6833">
      <w:pPr>
        <w:pStyle w:val="Heading1"/>
      </w:pPr>
      <w:bookmarkStart w:id="6" w:name="O_633801"/>
      <w:bookmarkEnd w:id="6"/>
      <w:r w:rsidRPr="00FF6833">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FF683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Elements describe the essenti</w:t>
            </w:r>
            <w:r w:rsidRPr="00FF6833">
              <w:t>al outcomes.</w:t>
            </w:r>
          </w:p>
        </w:tc>
        <w:tc>
          <w:tcPr>
            <w:tcW w:w="6527" w:type="dxa"/>
            <w:gridSpan w:val="2"/>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Performance criteria describe the performance needed to demonstrate achievement of the element.</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1</w:t>
            </w:r>
          </w:p>
        </w:tc>
        <w:tc>
          <w:tcPr>
            <w:tcW w:w="2185"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Establish production requirements</w:t>
            </w: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1.1</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Data from the sales/market forecast is interpreted for inclusion in the production plan</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1.2</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Specifications and supporting data are analysed</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1.3</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Projected requirements regarding product quantity, quality, raw materials and performance characteristics are established</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1.4</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Production capacity of machines and personnel is determined and/or confirmed</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1.5</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Resources required, including raw materials supply requirements for the production line, are identified</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2</w:t>
            </w:r>
          </w:p>
        </w:tc>
        <w:tc>
          <w:tcPr>
            <w:tcW w:w="2185"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Prepare production plan</w:t>
            </w: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2.1</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Information and details to include in</w:t>
            </w:r>
            <w:r w:rsidRPr="00FF6833">
              <w:t xml:space="preserve"> the production plan are assembled and confirmed, where necessary</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2.2</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Inefficiencies and constraints are considered and potential improvements or variations to the plan are identified, where applicable</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2.3</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Production plan is prepared in accordance with enterprise procedures</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3</w:t>
            </w:r>
          </w:p>
        </w:tc>
        <w:tc>
          <w:tcPr>
            <w:tcW w:w="2185"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Monitor and coordinate variations to plan</w:t>
            </w: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3.1</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Production plan is monitored to ensure efficient and effective production performance and any variations required are identified</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3.2</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Pl</w:t>
            </w:r>
            <w:r w:rsidRPr="00FF6833">
              <w:t>ans are modified, where necessary, to reflect out of stock and overstock situations, machine and human resource requirements or variations</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3.3</w:t>
            </w:r>
          </w:p>
        </w:tc>
        <w:tc>
          <w:tcPr>
            <w:tcW w:w="584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Implementation of plan variations is coordinated to ensure compliance with instructions/specifications</w:t>
            </w:r>
          </w:p>
        </w:tc>
      </w:tr>
      <w:tr w:rsidTr="00FF683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4</w:t>
            </w:r>
          </w:p>
        </w:tc>
        <w:tc>
          <w:tcPr>
            <w:tcW w:w="2185"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Main</w:t>
            </w:r>
            <w:r w:rsidRPr="00FF6833">
              <w:t>tain records</w:t>
            </w:r>
          </w:p>
        </w:tc>
        <w:tc>
          <w:tcPr>
            <w:tcW w:w="683"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4.1</w:t>
            </w:r>
          </w:p>
        </w:tc>
        <w:tc>
          <w:tcPr>
            <w:tcW w:w="5844" w:type="dxa"/>
            <w:tcBorders>
              <w:top w:val="nil"/>
              <w:left w:val="nil"/>
              <w:bottom w:val="nil"/>
              <w:right w:val="nil"/>
            </w:tcBorders>
            <w:tcMar>
              <w:top w:w="0" w:type="dxa"/>
              <w:left w:w="62" w:type="dxa"/>
              <w:bottom w:w="0" w:type="dxa"/>
              <w:right w:w="62" w:type="dxa"/>
            </w:tcMar>
          </w:tcPr>
          <w:p w:rsidR="00000000" w:rsidRPr="00FF6833" w:rsidP="00FF6833">
            <w:pPr>
              <w:pStyle w:val="BodyText"/>
            </w:pPr>
            <w:r w:rsidRPr="00FF6833">
              <w:t>Production planning records are maintained and reports prepared, where necessary, in accordance with enterprise procedures</w:t>
            </w:r>
          </w:p>
        </w:tc>
      </w:tr>
    </w:tbl>
    <w:p w:rsidR="00000000" w:rsidRPr="00FF6833" w:rsidP="00FF6833">
      <w:pPr>
        <w:pStyle w:val="BodyText"/>
      </w:pPr>
    </w:p>
    <w:p w:rsidR="00000000" w:rsidRPr="00FF6833" w:rsidP="00FF6833">
      <w:pPr>
        <w:pStyle w:val="AllowPageBreak"/>
      </w:pPr>
    </w:p>
    <w:p w:rsidR="00000000" w:rsidRPr="00FF6833" w:rsidP="00FF6833">
      <w:pPr>
        <w:pStyle w:val="Heading1"/>
      </w:pPr>
      <w:bookmarkStart w:id="7" w:name="O_633800"/>
      <w:bookmarkEnd w:id="7"/>
      <w:r w:rsidRPr="00FF6833">
        <w:t>Foundation Skills</w:t>
      </w:r>
    </w:p>
    <w:p w:rsidR="00000000" w:rsidRPr="00FF6833" w:rsidP="00D42314">
      <w:pPr>
        <w:pStyle w:val="BodyText"/>
      </w:pPr>
      <w:r w:rsidRPr="00FF6833">
        <w:t>Foundation skills essential to performance are explicit in the performance criteria of this unit of competency. Detail on appropriate performance levels for each furnishing unit of competency in reading, writing, oral communication and numeracy utilising t</w:t>
      </w:r>
      <w:r w:rsidRPr="00FF6833">
        <w:t>he Australian Core Skills Framework (ACSF) are provided in the Furnishing Training Package Implementation Guide.</w:t>
      </w:r>
    </w:p>
    <w:p w:rsidR="00000000" w:rsidRPr="00FF6833" w:rsidP="00FF6833">
      <w:pPr>
        <w:pStyle w:val="Heading1"/>
      </w:pPr>
      <w:bookmarkStart w:id="8" w:name="O_633799"/>
      <w:bookmarkEnd w:id="8"/>
      <w:r w:rsidRPr="00FF6833">
        <w:t>Range of Conditions</w:t>
      </w:r>
    </w:p>
    <w:tbl>
      <w:tblPr>
        <w:tblW w:w="0" w:type="auto"/>
        <w:tblLayout w:type="fixed"/>
        <w:tblCellMar>
          <w:left w:w="62" w:type="dxa"/>
          <w:right w:w="62" w:type="dxa"/>
        </w:tblCellMar>
        <w:tblLook w:val="0000"/>
      </w:tblPr>
      <w:tblGrid>
        <w:gridCol w:w="2760"/>
        <w:gridCol w:w="6312"/>
      </w:tblGrid>
      <w:tr w:rsidTr="00FF68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Specifies different work environments and conditions that may affect performance. Essential operating cond</w:t>
            </w:r>
            <w:r w:rsidRPr="00FF683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F6833">
              <w:t>to the work environment.</w:t>
            </w:r>
          </w:p>
        </w:tc>
      </w:tr>
      <w:tr w:rsidTr="00FF68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Unit context includes:</w:t>
            </w:r>
          </w:p>
        </w:tc>
        <w:tc>
          <w:tcPr>
            <w:tcW w:w="6312" w:type="dxa"/>
            <w:tcBorders>
              <w:top w:val="nil"/>
              <w:left w:val="nil"/>
              <w:bottom w:val="nil"/>
              <w:right w:val="nil"/>
            </w:tcBorders>
            <w:tcMar>
              <w:top w:w="0" w:type="dxa"/>
              <w:left w:w="62" w:type="dxa"/>
              <w:bottom w:w="0" w:type="dxa"/>
              <w:right w:w="62" w:type="dxa"/>
            </w:tcMar>
          </w:tcPr>
          <w:p w:rsidR="00000000" w:rsidRPr="00FF6833" w:rsidP="00FF6833">
            <w:pPr>
              <w:pStyle w:val="ListBullet"/>
            </w:pPr>
            <w:r w:rsidRPr="00FF6833">
              <w:t xml:space="preserve">work health and safety (WHS) requirements, including legislation, building codes, material safety management systems, hazardous and dangerous goods codes, and local safe operating procedures or equivalent </w:t>
            </w:r>
          </w:p>
          <w:p w:rsidR="00000000" w:rsidRPr="00FF6833" w:rsidP="00FF6833">
            <w:pPr>
              <w:pStyle w:val="ListBullet"/>
            </w:pPr>
            <w:r w:rsidRPr="00FF6833">
              <w:t xml:space="preserve">work is carried out in accordance with legislative </w:t>
            </w:r>
            <w:r w:rsidRPr="00FF6833">
              <w:t xml:space="preserve">obligations, environmental legislation, relevant health regulations, manual handling procedures and organisation insurance requirements </w:t>
            </w:r>
          </w:p>
          <w:p w:rsidR="00000000" w:rsidRPr="00FF6833" w:rsidP="00FF6833">
            <w:pPr>
              <w:pStyle w:val="ListBullet"/>
            </w:pPr>
            <w:r w:rsidRPr="00FF6833">
              <w:t xml:space="preserve">work relates to the interface between sales/marketing, purchasing and production areas and may involve dealing with the unpredictability of variables, such as sales, raw materials, machinery availability, operator availability and quality variations </w:t>
            </w:r>
          </w:p>
          <w:p w:rsidR="00000000" w:rsidRPr="00FF6833" w:rsidP="00FF6833">
            <w:pPr>
              <w:pStyle w:val="ListBullet"/>
            </w:pPr>
            <w:r w:rsidRPr="00FF6833">
              <w:t xml:space="preserve">work </w:t>
            </w:r>
            <w:r w:rsidRPr="00FF6833">
              <w:t>requires individuals to demonstrate conceptual and analytical ability, discretion, judgement and problem solving under limited guidance in line with a broad plan, budget or strategy</w:t>
            </w:r>
          </w:p>
          <w:p w:rsidR="00000000" w:rsidP="00FF6833">
            <w:pPr>
              <w:pStyle w:val="ListBullet"/>
              <w:rPr>
                <w:lang w:val="en-NZ"/>
              </w:rPr>
            </w:pPr>
            <w:r w:rsidRPr="00FF6833">
              <w:t>customers or suppliers may be internal or external</w:t>
            </w:r>
          </w:p>
        </w:tc>
      </w:tr>
      <w:tr w:rsidTr="00FF68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 xml:space="preserve">Production operations </w:t>
            </w:r>
            <w:r w:rsidRPr="00FF6833">
              <w:t>include:</w:t>
            </w:r>
          </w:p>
        </w:tc>
        <w:tc>
          <w:tcPr>
            <w:tcW w:w="6312" w:type="dxa"/>
            <w:tcBorders>
              <w:top w:val="nil"/>
              <w:left w:val="nil"/>
              <w:bottom w:val="nil"/>
              <w:right w:val="nil"/>
            </w:tcBorders>
            <w:tcMar>
              <w:top w:w="0" w:type="dxa"/>
              <w:left w:w="62" w:type="dxa"/>
              <w:bottom w:w="0" w:type="dxa"/>
              <w:right w:w="62" w:type="dxa"/>
            </w:tcMar>
          </w:tcPr>
          <w:p w:rsidR="00000000" w:rsidRPr="00FF6833" w:rsidP="00FF6833">
            <w:pPr>
              <w:pStyle w:val="ListBullet"/>
            </w:pPr>
            <w:r w:rsidRPr="00FF6833">
              <w:t xml:space="preserve">repetitive production runs </w:t>
            </w:r>
          </w:p>
          <w:p w:rsidR="00000000" w:rsidRPr="00FF6833" w:rsidP="00FF6833">
            <w:pPr>
              <w:pStyle w:val="ListBullet"/>
            </w:pPr>
            <w:r w:rsidRPr="00FF6833">
              <w:t xml:space="preserve">short runs </w:t>
            </w:r>
          </w:p>
          <w:p w:rsidR="00000000" w:rsidRPr="00FF6833" w:rsidP="00FF6833">
            <w:pPr>
              <w:pStyle w:val="ListBullet"/>
            </w:pPr>
            <w:r w:rsidRPr="00FF6833">
              <w:t xml:space="preserve">quick changes </w:t>
            </w:r>
          </w:p>
          <w:p w:rsidR="00000000" w:rsidRPr="00FF6833" w:rsidP="00FF6833">
            <w:pPr>
              <w:pStyle w:val="ListBullet"/>
            </w:pPr>
            <w:r w:rsidRPr="00FF6833">
              <w:t>indent orders</w:t>
            </w:r>
          </w:p>
          <w:p w:rsidR="00000000" w:rsidP="00FF6833">
            <w:pPr>
              <w:pStyle w:val="ListBullet"/>
              <w:rPr>
                <w:lang w:val="en-NZ"/>
              </w:rPr>
            </w:pPr>
            <w:r w:rsidRPr="00FF6833">
              <w:t>stock replenishment</w:t>
            </w:r>
          </w:p>
        </w:tc>
      </w:tr>
      <w:tr w:rsidTr="00FF68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Large scale production or small business types include:</w:t>
            </w:r>
          </w:p>
        </w:tc>
        <w:tc>
          <w:tcPr>
            <w:tcW w:w="6312" w:type="dxa"/>
            <w:tcBorders>
              <w:top w:val="nil"/>
              <w:left w:val="nil"/>
              <w:bottom w:val="nil"/>
              <w:right w:val="nil"/>
            </w:tcBorders>
            <w:tcMar>
              <w:top w:w="0" w:type="dxa"/>
              <w:left w:w="62" w:type="dxa"/>
              <w:bottom w:w="0" w:type="dxa"/>
              <w:right w:w="62" w:type="dxa"/>
            </w:tcMar>
          </w:tcPr>
          <w:p w:rsidR="00000000" w:rsidRPr="00FF6833" w:rsidP="00FF6833">
            <w:pPr>
              <w:pStyle w:val="ListBullet"/>
            </w:pPr>
            <w:r w:rsidRPr="00FF6833">
              <w:t>cabinet making</w:t>
            </w:r>
          </w:p>
          <w:p w:rsidR="00000000" w:rsidRPr="00FF6833" w:rsidP="00FF6833">
            <w:pPr>
              <w:pStyle w:val="ListBullet"/>
            </w:pPr>
            <w:r w:rsidRPr="00FF6833">
              <w:t>wood machining</w:t>
            </w:r>
          </w:p>
          <w:p w:rsidR="00000000" w:rsidRPr="00FF6833" w:rsidP="00FF6833">
            <w:pPr>
              <w:pStyle w:val="ListBullet"/>
            </w:pPr>
            <w:r w:rsidRPr="00FF6833">
              <w:t>furniture polishing</w:t>
            </w:r>
          </w:p>
          <w:p w:rsidR="00000000" w:rsidRPr="00FF6833" w:rsidP="00FF6833">
            <w:pPr>
              <w:pStyle w:val="ListBullet"/>
            </w:pPr>
            <w:r w:rsidRPr="00FF6833">
              <w:t>glass and glazing</w:t>
            </w:r>
          </w:p>
          <w:p w:rsidR="00000000" w:rsidRPr="00FF6833" w:rsidP="00FF6833">
            <w:pPr>
              <w:pStyle w:val="ListBullet"/>
            </w:pPr>
            <w:r w:rsidRPr="00FF6833">
              <w:t>soft furnishing</w:t>
            </w:r>
          </w:p>
          <w:p w:rsidR="00000000" w:rsidRPr="00FF6833" w:rsidP="00FF6833">
            <w:pPr>
              <w:pStyle w:val="ListBullet"/>
            </w:pPr>
            <w:r w:rsidRPr="00FF6833">
              <w:t>upholstery</w:t>
            </w:r>
          </w:p>
          <w:p w:rsidR="00000000" w:rsidRPr="00FF6833" w:rsidP="00FF6833">
            <w:pPr>
              <w:pStyle w:val="ListBullet"/>
            </w:pPr>
            <w:r w:rsidRPr="00FF6833">
              <w:t>bed and mattress making</w:t>
            </w:r>
          </w:p>
          <w:p w:rsidR="00000000" w:rsidRPr="00FF6833" w:rsidP="00FF6833">
            <w:pPr>
              <w:pStyle w:val="ListBullet"/>
            </w:pPr>
            <w:r w:rsidRPr="00FF6833">
              <w:t>floor covering and finishing</w:t>
            </w:r>
          </w:p>
          <w:p w:rsidR="00000000" w:rsidRPr="00FF6833" w:rsidP="00FF6833">
            <w:pPr>
              <w:pStyle w:val="ListBullet"/>
            </w:pPr>
            <w:r w:rsidRPr="00FF6833">
              <w:t xml:space="preserve">picture framing </w:t>
            </w:r>
          </w:p>
          <w:p w:rsidR="00000000" w:rsidP="00FF6833">
            <w:pPr>
              <w:pStyle w:val="ListBullet"/>
              <w:rPr>
                <w:lang w:val="en-NZ"/>
              </w:rPr>
            </w:pPr>
            <w:r w:rsidRPr="00FF6833">
              <w:t>musical instruments</w:t>
            </w:r>
          </w:p>
        </w:tc>
      </w:tr>
      <w:tr w:rsidTr="00FF68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Production planning includes:</w:t>
            </w:r>
          </w:p>
        </w:tc>
        <w:tc>
          <w:tcPr>
            <w:tcW w:w="6312" w:type="dxa"/>
            <w:tcBorders>
              <w:top w:val="nil"/>
              <w:left w:val="nil"/>
              <w:bottom w:val="nil"/>
              <w:right w:val="nil"/>
            </w:tcBorders>
            <w:tcMar>
              <w:top w:w="0" w:type="dxa"/>
              <w:left w:w="62" w:type="dxa"/>
              <w:bottom w:w="0" w:type="dxa"/>
              <w:right w:w="62" w:type="dxa"/>
            </w:tcMar>
          </w:tcPr>
          <w:p w:rsidR="00000000" w:rsidP="00FF6833">
            <w:pPr>
              <w:pStyle w:val="ListBullet"/>
              <w:rPr>
                <w:lang w:val="en-NZ"/>
              </w:rPr>
            </w:pPr>
            <w:r w:rsidRPr="00FF6833">
              <w:t>the establishment of an overall plan for manufacture/product delivery in conjunction with marketing/merchandising area</w:t>
            </w:r>
          </w:p>
        </w:tc>
      </w:tr>
      <w:tr w:rsidTr="00FF68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F6833" w:rsidP="00FF6833">
            <w:pPr>
              <w:pStyle w:val="BodyText"/>
            </w:pPr>
            <w:r w:rsidRPr="00FF6833">
              <w:t>Workplace orga</w:t>
            </w:r>
            <w:r w:rsidRPr="00FF6833">
              <w:t>nisation systems include:</w:t>
            </w:r>
          </w:p>
          <w:p w:rsidR="00000000" w:rsidP="00FF683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F6833" w:rsidP="00FF6833">
            <w:pPr>
              <w:pStyle w:val="ListBullet"/>
            </w:pPr>
            <w:r w:rsidRPr="00FF6833">
              <w:t>just in time (JIT)</w:t>
            </w:r>
          </w:p>
          <w:p w:rsidR="00000000" w:rsidRPr="00FF6833" w:rsidP="00FF6833">
            <w:pPr>
              <w:pStyle w:val="ListBullet"/>
            </w:pPr>
            <w:r w:rsidRPr="00FF6833">
              <w:t>quick response</w:t>
            </w:r>
          </w:p>
          <w:p w:rsidR="00000000" w:rsidRPr="00FF6833" w:rsidP="00FF6833">
            <w:pPr>
              <w:pStyle w:val="ListBullet"/>
            </w:pPr>
            <w:r w:rsidRPr="00FF6833">
              <w:t>quality systems</w:t>
            </w:r>
          </w:p>
          <w:p w:rsidR="00000000" w:rsidP="00FF6833">
            <w:pPr>
              <w:pStyle w:val="ListBullet"/>
              <w:rPr>
                <w:lang w:val="en-NZ"/>
              </w:rPr>
            </w:pPr>
            <w:r w:rsidRPr="00FF6833">
              <w:t>team processes and benchmarking</w:t>
            </w:r>
          </w:p>
        </w:tc>
      </w:tr>
      <w:tr w:rsidTr="00FF68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F6833">
            <w:pPr>
              <w:pStyle w:val="ListBullet"/>
              <w:rPr>
                <w:lang w:val="en-NZ"/>
              </w:rPr>
            </w:pPr>
            <w:r w:rsidRPr="00FF6833">
              <w:t xml:space="preserve">that prescribed under legislation, regulations and enterprise policies and practices </w:t>
            </w:r>
          </w:p>
        </w:tc>
      </w:tr>
      <w:tr w:rsidTr="00FF68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F6833">
            <w:pPr>
              <w:pStyle w:val="BodyText"/>
              <w:rPr>
                <w:lang w:val="en-NZ"/>
              </w:rPr>
            </w:pPr>
            <w:r w:rsidRPr="00FF6833">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F6833" w:rsidP="00FF6833">
            <w:pPr>
              <w:pStyle w:val="ListBullet"/>
            </w:pPr>
            <w:r w:rsidRPr="00FF6833">
              <w:t xml:space="preserve">enterprise business plan </w:t>
            </w:r>
          </w:p>
          <w:p w:rsidR="00000000" w:rsidRPr="00FF6833" w:rsidP="00FF6833">
            <w:pPr>
              <w:pStyle w:val="ListBullet"/>
            </w:pPr>
            <w:r w:rsidRPr="00FF6833">
              <w:t xml:space="preserve">production procedures/flows </w:t>
            </w:r>
          </w:p>
          <w:p w:rsidR="00000000" w:rsidRPr="00FF6833" w:rsidP="00FF6833">
            <w:pPr>
              <w:pStyle w:val="ListBullet"/>
            </w:pPr>
            <w:r w:rsidRPr="00FF6833">
              <w:t xml:space="preserve">previous production plans </w:t>
            </w:r>
          </w:p>
          <w:p w:rsidR="00000000" w:rsidRPr="00FF6833" w:rsidP="00FF6833">
            <w:pPr>
              <w:pStyle w:val="ListBullet"/>
            </w:pPr>
            <w:r w:rsidRPr="00FF6833">
              <w:t xml:space="preserve">production and planning policies and other documentation </w:t>
            </w:r>
          </w:p>
          <w:p w:rsidR="00000000" w:rsidRPr="00FF6833" w:rsidP="00FF6833">
            <w:pPr>
              <w:pStyle w:val="ListBullet"/>
            </w:pPr>
            <w:r w:rsidRPr="00FF6833">
              <w:t xml:space="preserve">machine/equipment manufacturer specifications and instructions </w:t>
            </w:r>
          </w:p>
          <w:p w:rsidR="00000000" w:rsidRPr="00FF6833" w:rsidP="00FF6833">
            <w:pPr>
              <w:pStyle w:val="ListBullet"/>
            </w:pPr>
            <w:r w:rsidRPr="00FF6833">
              <w:t>organisation wo</w:t>
            </w:r>
            <w:r w:rsidRPr="00FF6833">
              <w:t xml:space="preserve">rk orders </w:t>
            </w:r>
          </w:p>
          <w:p w:rsidR="00000000" w:rsidRPr="00FF6833" w:rsidP="00FF6833">
            <w:pPr>
              <w:pStyle w:val="ListBullet"/>
            </w:pPr>
            <w:r w:rsidRPr="00FF6833">
              <w:t xml:space="preserve">job procedures </w:t>
            </w:r>
          </w:p>
          <w:p w:rsidR="00000000" w:rsidRPr="00FF6833" w:rsidP="00FF6833">
            <w:pPr>
              <w:pStyle w:val="ListBullet"/>
            </w:pPr>
            <w:r w:rsidRPr="00FF6833">
              <w:t xml:space="preserve">work instructions </w:t>
            </w:r>
          </w:p>
          <w:p w:rsidR="00000000" w:rsidRPr="00FF6833" w:rsidP="00FF6833">
            <w:pPr>
              <w:pStyle w:val="ListBullet"/>
            </w:pPr>
            <w:r w:rsidRPr="00FF6833">
              <w:t>legislation/regulations/national and industry codes and practices relevant to the production environment and processes</w:t>
            </w:r>
          </w:p>
        </w:tc>
      </w:tr>
    </w:tbl>
    <w:p w:rsidR="00000000" w:rsidRPr="00FF6833" w:rsidP="00FF6833">
      <w:pPr>
        <w:pStyle w:val="BodyText"/>
      </w:pPr>
    </w:p>
    <w:p w:rsidR="00000000" w:rsidRPr="00FF6833" w:rsidP="00FF6833">
      <w:pPr>
        <w:pStyle w:val="AllowPageBreak"/>
      </w:pPr>
    </w:p>
    <w:p w:rsidR="00000000" w:rsidRPr="00FF6833" w:rsidP="00FF6833">
      <w:pPr>
        <w:pStyle w:val="Heading1"/>
      </w:pPr>
      <w:bookmarkStart w:id="9" w:name="O_633798"/>
      <w:bookmarkEnd w:id="9"/>
      <w:r w:rsidRPr="00FF6833">
        <w:t>Unit Mapping Information</w:t>
      </w:r>
    </w:p>
    <w:p w:rsidR="00000000" w:rsidRPr="00FF6833" w:rsidP="00D42314">
      <w:pPr>
        <w:pStyle w:val="BodyText"/>
      </w:pPr>
      <w:r w:rsidRPr="00FF6833">
        <w:t>Supersedes and is equivalent to LMFFT5006B Plan production.</w:t>
      </w:r>
    </w:p>
    <w:p w:rsidR="00000000" w:rsidRPr="00FF6833" w:rsidP="00FF6833">
      <w:pPr>
        <w:pStyle w:val="Heading1"/>
      </w:pPr>
      <w:bookmarkStart w:id="10" w:name="O_633791"/>
      <w:bookmarkEnd w:id="10"/>
      <w:r w:rsidRPr="00FF6833">
        <w:t>Links</w:t>
      </w:r>
    </w:p>
    <w:p w:rsidR="00000000" w:rsidRPr="00FF6833" w:rsidP="00D42314">
      <w:pPr>
        <w:pStyle w:val="BodyText"/>
      </w:pPr>
      <w:r w:rsidRPr="00FF683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1C79">
        <w:rPr>
          <w:rStyle w:val="Hyperlink"/>
        </w:rPr>
        <w:t>https://vetnet.gov.au/Pages/TrainingDocs.aspx?q=0601ab95-583a-4e93-b2d4-cfb27b03ed73</w:t>
      </w:r>
      <w:r>
        <w:fldChar w:fldCharType="end"/>
      </w:r>
    </w:p>
    <w:p w:rsidR="00000000" w:rsidRPr="00FF6833" w:rsidP="00FF6833"/>
    <w:sectPr w:rsidSect="00FF68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33" w:rsidRPr="00D42314" w:rsidP="00D42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14" w:rsidP="00FF6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314" w:rsidP="00FF683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2314" w:rsidP="00FF68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833" w:rsidRPr="00D42314" w:rsidP="00D423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14" w:rsidRPr="002D2AF8" w:rsidP="00FF6833">
    <w:pPr>
      <w:pStyle w:val="Header"/>
      <w:framePr w:wrap="around"/>
    </w:pPr>
    <w:r>
      <w:fldChar w:fldCharType="begin"/>
    </w:r>
    <w:r>
      <w:instrText xml:space="preserve"> TITLE   \* MERGEFORMAT </w:instrText>
    </w:r>
    <w:r>
      <w:fldChar w:fldCharType="separate"/>
    </w:r>
    <w:r>
      <w:t>MSFFT5006 Plan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D42314" w:rsidP="00FF68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947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D06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833"/>
    <w:pPr>
      <w:spacing w:before="360" w:after="60"/>
      <w:outlineLvl w:val="0"/>
    </w:pPr>
    <w:rPr>
      <w:sz w:val="32"/>
    </w:rPr>
  </w:style>
  <w:style w:type="paragraph" w:styleId="Heading2">
    <w:name w:val="heading 2"/>
    <w:basedOn w:val="HeadingBase"/>
    <w:next w:val="BodyText"/>
    <w:link w:val="Heading2Char"/>
    <w:qFormat/>
    <w:rsid w:val="00FF6833"/>
    <w:pPr>
      <w:keepLines/>
      <w:spacing w:before="240" w:after="120"/>
      <w:outlineLvl w:val="1"/>
    </w:pPr>
    <w:rPr>
      <w:sz w:val="28"/>
      <w:szCs w:val="40"/>
    </w:rPr>
  </w:style>
  <w:style w:type="paragraph" w:styleId="Heading3">
    <w:name w:val="heading 3"/>
    <w:basedOn w:val="HeadingBase"/>
    <w:next w:val="BodyText"/>
    <w:link w:val="Heading3Char"/>
    <w:qFormat/>
    <w:rsid w:val="00FF6833"/>
    <w:pPr>
      <w:spacing w:before="180" w:after="120"/>
      <w:outlineLvl w:val="2"/>
    </w:pPr>
    <w:rPr>
      <w:spacing w:val="-10"/>
      <w:kern w:val="32"/>
    </w:rPr>
  </w:style>
  <w:style w:type="paragraph" w:styleId="Heading4">
    <w:name w:val="heading 4"/>
    <w:basedOn w:val="HeadingBase"/>
    <w:next w:val="BodyText"/>
    <w:link w:val="Heading4Char"/>
    <w:qFormat/>
    <w:rsid w:val="00FF6833"/>
    <w:pPr>
      <w:spacing w:before="160" w:after="120"/>
      <w:outlineLvl w:val="3"/>
    </w:pPr>
    <w:rPr>
      <w:sz w:val="22"/>
    </w:rPr>
  </w:style>
  <w:style w:type="paragraph" w:styleId="Heading5">
    <w:name w:val="heading 5"/>
    <w:basedOn w:val="HeadingBase"/>
    <w:next w:val="Normal"/>
    <w:link w:val="Heading5Char"/>
    <w:qFormat/>
    <w:rsid w:val="00FF6833"/>
    <w:pPr>
      <w:spacing w:before="80"/>
      <w:outlineLvl w:val="4"/>
    </w:pPr>
    <w:rPr>
      <w:color w:val="918585"/>
      <w:sz w:val="20"/>
    </w:rPr>
  </w:style>
  <w:style w:type="paragraph" w:styleId="Heading6">
    <w:name w:val="heading 6"/>
    <w:basedOn w:val="HeadingBase"/>
    <w:next w:val="Normal"/>
    <w:link w:val="Heading6Char"/>
    <w:qFormat/>
    <w:rsid w:val="00FF6833"/>
    <w:pPr>
      <w:spacing w:before="60"/>
      <w:outlineLvl w:val="5"/>
    </w:pPr>
    <w:rPr>
      <w:color w:val="918585"/>
      <w:sz w:val="20"/>
    </w:rPr>
  </w:style>
  <w:style w:type="paragraph" w:styleId="Heading7">
    <w:name w:val="heading 7"/>
    <w:basedOn w:val="Normal"/>
    <w:next w:val="Normal"/>
    <w:link w:val="Heading7Char"/>
    <w:qFormat/>
    <w:rsid w:val="00FF6833"/>
    <w:pPr>
      <w:ind w:left="720"/>
      <w:outlineLvl w:val="6"/>
    </w:pPr>
    <w:rPr>
      <w:i/>
    </w:rPr>
  </w:style>
  <w:style w:type="paragraph" w:styleId="Heading8">
    <w:name w:val="heading 8"/>
    <w:basedOn w:val="Normal"/>
    <w:next w:val="Normal"/>
    <w:link w:val="Heading8Char"/>
    <w:qFormat/>
    <w:rsid w:val="00FF6833"/>
    <w:pPr>
      <w:ind w:left="720"/>
      <w:outlineLvl w:val="7"/>
    </w:pPr>
    <w:rPr>
      <w:i/>
    </w:rPr>
  </w:style>
  <w:style w:type="paragraph" w:styleId="Heading9">
    <w:name w:val="heading 9"/>
    <w:basedOn w:val="Normal"/>
    <w:next w:val="Normal"/>
    <w:link w:val="Heading9Char"/>
    <w:qFormat/>
    <w:rsid w:val="00FF6833"/>
    <w:pPr>
      <w:ind w:left="720"/>
      <w:outlineLvl w:val="8"/>
    </w:pPr>
    <w:rPr>
      <w:i/>
    </w:rPr>
  </w:style>
  <w:style w:type="character" w:default="1" w:styleId="DefaultParagraphFont">
    <w:name w:val="Default Paragraph Font"/>
    <w:uiPriority w:val="1"/>
    <w:unhideWhenUsed/>
    <w:rsid w:val="00FF6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833"/>
  </w:style>
  <w:style w:type="character" w:customStyle="1" w:styleId="Heading1Char">
    <w:name w:val="Heading 1 Char"/>
    <w:basedOn w:val="DefaultParagraphFont"/>
    <w:link w:val="Heading1"/>
    <w:rsid w:val="00FF6833"/>
    <w:rPr>
      <w:rFonts w:ascii="Times New Roman" w:eastAsia="Times New Roman" w:hAnsi="Times New Roman" w:cs="Times New Roman"/>
      <w:b/>
      <w:sz w:val="32"/>
      <w:szCs w:val="20"/>
      <w:lang w:eastAsia="en-US"/>
    </w:rPr>
  </w:style>
  <w:style w:type="paragraph" w:styleId="BodyText">
    <w:name w:val="Body Text"/>
    <w:basedOn w:val="Normal"/>
    <w:link w:val="BodyTextChar"/>
    <w:rsid w:val="00FF68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833"/>
    <w:rPr>
      <w:rFonts w:ascii="Times New Roman" w:eastAsia="Times New Roman" w:hAnsi="Times New Roman" w:cs="Times New Roman"/>
      <w:sz w:val="24"/>
      <w:lang w:eastAsia="en-US"/>
    </w:rPr>
  </w:style>
  <w:style w:type="paragraph" w:styleId="ListBullet">
    <w:name w:val="List Bullet"/>
    <w:basedOn w:val="List"/>
    <w:rsid w:val="00FF6833"/>
    <w:pPr>
      <w:numPr>
        <w:numId w:val="11"/>
      </w:numPr>
      <w:tabs>
        <w:tab w:val="clear" w:pos="340"/>
      </w:tabs>
      <w:spacing w:before="40" w:after="40"/>
    </w:pPr>
  </w:style>
  <w:style w:type="paragraph" w:customStyle="1" w:styleId="SuperHeading">
    <w:name w:val="SuperHeading"/>
    <w:basedOn w:val="Normal"/>
    <w:rsid w:val="00FF6833"/>
    <w:pPr>
      <w:spacing w:before="240" w:after="120"/>
      <w:outlineLvl w:val="0"/>
    </w:pPr>
    <w:rPr>
      <w:rFonts w:ascii="Times New Roman" w:hAnsi="Times New Roman"/>
      <w:b/>
      <w:sz w:val="32"/>
    </w:rPr>
  </w:style>
  <w:style w:type="paragraph" w:customStyle="1" w:styleId="AllowPageBreak">
    <w:name w:val="AllowPageBreak"/>
    <w:rsid w:val="00FF68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8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8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833"/>
    <w:rPr>
      <w:rFonts w:ascii="Courier New" w:eastAsia="Times New Roman" w:hAnsi="Courier New" w:cs="Times New Roman"/>
      <w:i/>
      <w:szCs w:val="20"/>
      <w:lang w:eastAsia="en-US"/>
    </w:rPr>
  </w:style>
  <w:style w:type="paragraph" w:customStyle="1" w:styleId="HeadingBase">
    <w:name w:val="Heading Base"/>
    <w:rsid w:val="00FF6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833"/>
    <w:pPr>
      <w:tabs>
        <w:tab w:val="right" w:leader="dot" w:pos="9072"/>
      </w:tabs>
      <w:ind w:left="567"/>
    </w:pPr>
    <w:rPr>
      <w:szCs w:val="22"/>
    </w:rPr>
  </w:style>
  <w:style w:type="paragraph" w:customStyle="1" w:styleId="TOCBase">
    <w:name w:val="TOC Base"/>
    <w:rsid w:val="00FF6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833"/>
    <w:pPr>
      <w:tabs>
        <w:tab w:val="right" w:leader="dot" w:pos="9072"/>
      </w:tabs>
      <w:spacing w:before="40" w:after="40"/>
      <w:ind w:left="284"/>
    </w:pPr>
    <w:rPr>
      <w:rFonts w:ascii="Times New Roman" w:hAnsi="Times New Roman"/>
    </w:rPr>
  </w:style>
  <w:style w:type="paragraph" w:styleId="TOC1">
    <w:name w:val="toc 1"/>
    <w:basedOn w:val="TOCBase"/>
    <w:next w:val="Normal"/>
    <w:rsid w:val="00FF68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833"/>
    <w:rPr>
      <w:rFonts w:ascii="Times New Roman" w:eastAsia="Times New Roman" w:hAnsi="Times New Roman" w:cs="Times New Roman"/>
      <w:sz w:val="16"/>
      <w:lang w:eastAsia="en-US"/>
    </w:rPr>
  </w:style>
  <w:style w:type="paragraph" w:styleId="Title">
    <w:name w:val="Title"/>
    <w:basedOn w:val="HeadingBase"/>
    <w:link w:val="TitleChar"/>
    <w:qFormat/>
    <w:rsid w:val="00FF6833"/>
    <w:pPr>
      <w:spacing w:before="5040"/>
      <w:jc w:val="center"/>
    </w:pPr>
    <w:rPr>
      <w:sz w:val="48"/>
      <w:szCs w:val="72"/>
      <w:lang w:val="en-US"/>
    </w:rPr>
  </w:style>
  <w:style w:type="character" w:customStyle="1" w:styleId="TitleChar">
    <w:name w:val="Title Char"/>
    <w:basedOn w:val="DefaultParagraphFont"/>
    <w:link w:val="Title"/>
    <w:rsid w:val="00FF6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833"/>
    <w:pPr>
      <w:tabs>
        <w:tab w:val="left" w:pos="3600"/>
        <w:tab w:val="left" w:pos="3958"/>
      </w:tabs>
    </w:pPr>
  </w:style>
  <w:style w:type="paragraph" w:styleId="List">
    <w:name w:val="List"/>
    <w:basedOn w:val="BodyText"/>
    <w:next w:val="BodyText"/>
    <w:rsid w:val="00FF6833"/>
    <w:pPr>
      <w:tabs>
        <w:tab w:val="left" w:pos="340"/>
      </w:tabs>
      <w:spacing w:before="60" w:after="60"/>
      <w:ind w:left="340" w:hanging="340"/>
    </w:pPr>
  </w:style>
  <w:style w:type="paragraph" w:customStyle="1" w:styleId="Note">
    <w:name w:val="Note"/>
    <w:basedOn w:val="BodyText"/>
    <w:rsid w:val="00FF68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6833"/>
    <w:rPr>
      <w:b/>
      <w:spacing w:val="0"/>
    </w:rPr>
  </w:style>
  <w:style w:type="paragraph" w:customStyle="1" w:styleId="SuperTitle">
    <w:name w:val="SuperTitle"/>
    <w:basedOn w:val="Title"/>
    <w:rsid w:val="00FF6833"/>
    <w:pPr>
      <w:framePr w:wrap="auto" w:hAnchor="text" w:y="6049"/>
    </w:pPr>
    <w:rPr>
      <w:color w:val="000000"/>
      <w:sz w:val="40"/>
    </w:rPr>
  </w:style>
  <w:style w:type="paragraph" w:customStyle="1" w:styleId="TOCTitle">
    <w:name w:val="TOCTitle"/>
    <w:basedOn w:val="Heading1"/>
    <w:rsid w:val="00FF6833"/>
    <w:pPr>
      <w:spacing w:after="240"/>
      <w:jc w:val="center"/>
      <w:outlineLvl w:val="9"/>
    </w:pPr>
    <w:rPr>
      <w:caps/>
    </w:rPr>
  </w:style>
  <w:style w:type="paragraph" w:customStyle="1" w:styleId="Version">
    <w:name w:val="Version"/>
    <w:rsid w:val="00FF68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833"/>
    <w:pPr>
      <w:numPr>
        <w:numId w:val="12"/>
      </w:numPr>
      <w:tabs>
        <w:tab w:val="clear" w:pos="680"/>
      </w:tabs>
    </w:pPr>
  </w:style>
  <w:style w:type="paragraph" w:styleId="Index1">
    <w:name w:val="index 1"/>
    <w:basedOn w:val="Normal"/>
    <w:next w:val="Normal"/>
    <w:semiHidden/>
    <w:rsid w:val="00FF6833"/>
    <w:pPr>
      <w:keepNext w:val="0"/>
      <w:tabs>
        <w:tab w:val="right" w:pos="4176"/>
      </w:tabs>
      <w:ind w:left="198" w:hanging="198"/>
    </w:pPr>
    <w:rPr>
      <w:rFonts w:ascii="Garamond" w:hAnsi="Garamond"/>
    </w:rPr>
  </w:style>
  <w:style w:type="paragraph" w:styleId="IndexHeading">
    <w:name w:val="index heading"/>
    <w:basedOn w:val="Normal"/>
    <w:next w:val="Index1"/>
    <w:semiHidden/>
    <w:rsid w:val="00FF6833"/>
    <w:pPr>
      <w:spacing w:before="120" w:after="120"/>
    </w:pPr>
    <w:rPr>
      <w:rFonts w:ascii="Arial" w:hAnsi="Arial"/>
      <w:b/>
      <w:color w:val="918585"/>
      <w:sz w:val="24"/>
    </w:rPr>
  </w:style>
  <w:style w:type="paragraph" w:styleId="Header">
    <w:name w:val="header"/>
    <w:basedOn w:val="Normal"/>
    <w:link w:val="HeaderChar"/>
    <w:rsid w:val="00FF6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833"/>
    <w:rPr>
      <w:rFonts w:ascii="Times New Roman" w:eastAsia="Times New Roman" w:hAnsi="Times New Roman" w:cs="Times New Roman"/>
      <w:sz w:val="16"/>
      <w:szCs w:val="20"/>
      <w:lang w:val="en-GB" w:eastAsia="en-US"/>
    </w:rPr>
  </w:style>
  <w:style w:type="paragraph" w:customStyle="1" w:styleId="Chapter">
    <w:name w:val="Chapter"/>
    <w:basedOn w:val="Normal"/>
    <w:rsid w:val="00FF6833"/>
    <w:pPr>
      <w:spacing w:before="240"/>
    </w:pPr>
    <w:rPr>
      <w:rFonts w:ascii="Times New Roman" w:hAnsi="Times New Roman"/>
      <w:smallCaps/>
      <w:spacing w:val="80"/>
      <w:sz w:val="28"/>
    </w:rPr>
  </w:style>
  <w:style w:type="paragraph" w:customStyle="1" w:styleId="InChapter">
    <w:name w:val="InChapter"/>
    <w:basedOn w:val="Heading3"/>
    <w:rsid w:val="00FF6833"/>
    <w:pPr>
      <w:spacing w:after="240"/>
      <w:outlineLvl w:val="9"/>
    </w:pPr>
    <w:rPr>
      <w:noProof/>
    </w:rPr>
  </w:style>
  <w:style w:type="paragraph" w:styleId="Index2">
    <w:name w:val="index 2"/>
    <w:basedOn w:val="Normal"/>
    <w:next w:val="Normal"/>
    <w:semiHidden/>
    <w:rsid w:val="00FF6833"/>
    <w:pPr>
      <w:tabs>
        <w:tab w:val="right" w:pos="4176"/>
      </w:tabs>
      <w:ind w:left="568" w:hanging="284"/>
    </w:pPr>
    <w:rPr>
      <w:rFonts w:ascii="Garamond" w:hAnsi="Garamond"/>
    </w:rPr>
  </w:style>
  <w:style w:type="paragraph" w:customStyle="1" w:styleId="Byline">
    <w:name w:val="Byline"/>
    <w:rsid w:val="00FF6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833"/>
    <w:pPr>
      <w:tabs>
        <w:tab w:val="clear" w:pos="3600"/>
        <w:tab w:val="clear" w:pos="3958"/>
      </w:tabs>
      <w:jc w:val="right"/>
    </w:pPr>
  </w:style>
  <w:style w:type="character" w:styleId="Emphasis">
    <w:name w:val="Emphasis"/>
    <w:basedOn w:val="DefaultParagraphFont"/>
    <w:qFormat/>
    <w:rsid w:val="00FF6833"/>
    <w:rPr>
      <w:i/>
    </w:rPr>
  </w:style>
  <w:style w:type="paragraph" w:styleId="Caption">
    <w:name w:val="caption"/>
    <w:basedOn w:val="BodyText"/>
    <w:next w:val="Normal"/>
    <w:qFormat/>
    <w:rsid w:val="00FF6833"/>
    <w:pPr>
      <w:framePr w:w="2268" w:hSpace="181" w:vSpace="181" w:wrap="around" w:vAnchor="text" w:hAnchor="page" w:x="1135" w:y="285" w:anchorLock="1"/>
    </w:pPr>
    <w:rPr>
      <w:i/>
    </w:rPr>
  </w:style>
  <w:style w:type="paragraph" w:customStyle="1" w:styleId="MiniTOCTitle">
    <w:name w:val="MiniTOCTitle"/>
    <w:basedOn w:val="Heading4"/>
    <w:rsid w:val="00FF6833"/>
    <w:pPr>
      <w:spacing w:before="240"/>
      <w:outlineLvl w:val="9"/>
    </w:pPr>
    <w:rPr>
      <w:noProof/>
      <w:sz w:val="24"/>
    </w:rPr>
  </w:style>
  <w:style w:type="paragraph" w:customStyle="1" w:styleId="MiniTOCItem">
    <w:name w:val="MiniTOCItem"/>
    <w:basedOn w:val="ListBullet"/>
    <w:rsid w:val="00FF6833"/>
    <w:pPr>
      <w:numPr>
        <w:numId w:val="0"/>
      </w:numPr>
      <w:tabs>
        <w:tab w:val="right" w:leader="dot" w:pos="6521"/>
      </w:tabs>
      <w:spacing w:before="0" w:after="0"/>
    </w:pPr>
  </w:style>
  <w:style w:type="paragraph" w:customStyle="1" w:styleId="TOFTitle">
    <w:name w:val="TOFTitle"/>
    <w:basedOn w:val="TOCTitle"/>
    <w:rsid w:val="00FF6833"/>
  </w:style>
  <w:style w:type="paragraph" w:styleId="TableofFigures">
    <w:name w:val="table of figures"/>
    <w:basedOn w:val="Normal"/>
    <w:next w:val="Normal"/>
    <w:semiHidden/>
    <w:rsid w:val="00FF6833"/>
    <w:pPr>
      <w:tabs>
        <w:tab w:val="right" w:leader="dot" w:pos="9072"/>
      </w:tabs>
      <w:ind w:left="970" w:hanging="403"/>
    </w:pPr>
    <w:rPr>
      <w:rFonts w:ascii="Times New Roman" w:hAnsi="Times New Roman"/>
      <w:b/>
    </w:rPr>
  </w:style>
  <w:style w:type="paragraph" w:styleId="ListNumber">
    <w:name w:val="List Number"/>
    <w:basedOn w:val="List"/>
    <w:rsid w:val="00FF6833"/>
    <w:pPr>
      <w:numPr>
        <w:numId w:val="14"/>
      </w:numPr>
      <w:tabs>
        <w:tab w:val="clear" w:pos="340"/>
      </w:tabs>
    </w:pPr>
  </w:style>
  <w:style w:type="character" w:customStyle="1" w:styleId="WingdingSymbols">
    <w:name w:val="Wingding Symbols"/>
    <w:rsid w:val="00FF6833"/>
    <w:rPr>
      <w:rFonts w:ascii="Wingdings" w:hAnsi="Wingdings"/>
    </w:rPr>
  </w:style>
  <w:style w:type="paragraph" w:customStyle="1" w:styleId="TableHeading">
    <w:name w:val="Table Heading"/>
    <w:basedOn w:val="HeadingBase"/>
    <w:rsid w:val="00FF6833"/>
    <w:pPr>
      <w:keepLines/>
      <w:pBdr>
        <w:bottom w:val="single" w:sz="6" w:space="1" w:color="918585"/>
      </w:pBdr>
      <w:spacing w:before="240"/>
    </w:pPr>
  </w:style>
  <w:style w:type="character" w:customStyle="1" w:styleId="HotSpot">
    <w:name w:val="HotSpot"/>
    <w:rsid w:val="00FF6833"/>
    <w:rPr>
      <w:color w:val="0033CC"/>
      <w:u w:val="none"/>
    </w:rPr>
  </w:style>
  <w:style w:type="paragraph" w:customStyle="1" w:styleId="BodyTextRight">
    <w:name w:val="Body Text Right"/>
    <w:basedOn w:val="BodyText"/>
    <w:rsid w:val="00FF6833"/>
    <w:pPr>
      <w:spacing w:before="0" w:after="0"/>
      <w:jc w:val="right"/>
    </w:pPr>
  </w:style>
  <w:style w:type="paragraph" w:styleId="Index3">
    <w:name w:val="index 3"/>
    <w:basedOn w:val="ListNumber2"/>
    <w:next w:val="Normal"/>
    <w:semiHidden/>
    <w:rsid w:val="00FF6833"/>
    <w:pPr>
      <w:numPr>
        <w:numId w:val="0"/>
      </w:numPr>
      <w:tabs>
        <w:tab w:val="right" w:leader="dot" w:pos="4176"/>
      </w:tabs>
    </w:pPr>
  </w:style>
  <w:style w:type="paragraph" w:styleId="ListNumber2">
    <w:name w:val="List Number 2"/>
    <w:basedOn w:val="List2"/>
    <w:rsid w:val="00FF6833"/>
    <w:pPr>
      <w:numPr>
        <w:numId w:val="9"/>
      </w:numPr>
      <w:tabs>
        <w:tab w:val="clear" w:pos="1060"/>
      </w:tabs>
    </w:pPr>
  </w:style>
  <w:style w:type="paragraph" w:customStyle="1" w:styleId="MarginNote">
    <w:name w:val="Margin Note"/>
    <w:basedOn w:val="BodyText"/>
    <w:rsid w:val="00FF6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8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833"/>
    <w:rPr>
      <w:sz w:val="32"/>
    </w:rPr>
  </w:style>
  <w:style w:type="paragraph" w:customStyle="1" w:styleId="HeadingProcedure">
    <w:name w:val="Heading Procedure"/>
    <w:basedOn w:val="HeadingBase"/>
    <w:next w:val="Normal"/>
    <w:rsid w:val="00FF6833"/>
    <w:pPr>
      <w:tabs>
        <w:tab w:val="left" w:pos="0"/>
      </w:tabs>
      <w:spacing w:before="120" w:after="60"/>
    </w:pPr>
    <w:rPr>
      <w:i/>
      <w:color w:val="918585"/>
      <w:sz w:val="22"/>
    </w:rPr>
  </w:style>
  <w:style w:type="paragraph" w:customStyle="1" w:styleId="TableBodyText">
    <w:name w:val="Table Body Text"/>
    <w:basedOn w:val="BodyText"/>
    <w:rsid w:val="00FF6833"/>
    <w:pPr>
      <w:spacing w:before="60" w:after="60"/>
    </w:pPr>
  </w:style>
  <w:style w:type="paragraph" w:styleId="ListContinue">
    <w:name w:val="List Continue"/>
    <w:basedOn w:val="List"/>
    <w:rsid w:val="00FF6833"/>
    <w:pPr>
      <w:ind w:firstLine="0"/>
    </w:pPr>
  </w:style>
  <w:style w:type="paragraph" w:customStyle="1" w:styleId="ListNote">
    <w:name w:val="List Note"/>
    <w:basedOn w:val="List"/>
    <w:rsid w:val="00FF6833"/>
    <w:pPr>
      <w:pBdr>
        <w:top w:val="single" w:sz="6" w:space="2" w:color="918585"/>
        <w:bottom w:val="single" w:sz="6" w:space="2" w:color="918585"/>
      </w:pBdr>
      <w:tabs>
        <w:tab w:val="left" w:pos="1021"/>
      </w:tabs>
      <w:ind w:firstLine="0"/>
    </w:pPr>
  </w:style>
  <w:style w:type="paragraph" w:customStyle="1" w:styleId="Warning">
    <w:name w:val="Warning"/>
    <w:basedOn w:val="BodyText"/>
    <w:rsid w:val="00FF6833"/>
    <w:pPr>
      <w:shd w:val="clear" w:color="auto" w:fill="D9D9D9"/>
      <w:tabs>
        <w:tab w:val="left" w:pos="992"/>
      </w:tabs>
      <w:ind w:left="119" w:right="119"/>
    </w:pPr>
    <w:rPr>
      <w:sz w:val="20"/>
    </w:rPr>
  </w:style>
  <w:style w:type="paragraph" w:customStyle="1" w:styleId="MarginIcons">
    <w:name w:val="Margin Icons"/>
    <w:basedOn w:val="BodyText"/>
    <w:rsid w:val="00FF6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833"/>
    <w:rPr>
      <w:rFonts w:ascii="Courier New" w:hAnsi="Courier New"/>
    </w:rPr>
  </w:style>
  <w:style w:type="paragraph" w:customStyle="1" w:styleId="NoteBullet">
    <w:name w:val="Note Bullet"/>
    <w:basedOn w:val="Note"/>
    <w:rsid w:val="00FF6833"/>
    <w:pPr>
      <w:tabs>
        <w:tab w:val="clear" w:pos="680"/>
      </w:tabs>
      <w:spacing w:before="60" w:after="60"/>
    </w:pPr>
  </w:style>
  <w:style w:type="paragraph" w:customStyle="1" w:styleId="SubHeading2">
    <w:name w:val="SubHeading2"/>
    <w:basedOn w:val="HeadingBase"/>
    <w:rsid w:val="00FF6833"/>
    <w:pPr>
      <w:spacing w:before="240" w:after="60"/>
    </w:pPr>
    <w:rPr>
      <w:sz w:val="20"/>
    </w:rPr>
  </w:style>
  <w:style w:type="paragraph" w:customStyle="1" w:styleId="SubHeading1">
    <w:name w:val="SubHeading1"/>
    <w:basedOn w:val="HeadingBase"/>
    <w:rsid w:val="00FF6833"/>
    <w:pPr>
      <w:spacing w:before="240" w:after="60"/>
    </w:pPr>
    <w:rPr>
      <w:color w:val="918585"/>
      <w:sz w:val="22"/>
    </w:rPr>
  </w:style>
  <w:style w:type="paragraph" w:customStyle="1" w:styleId="SideHeading">
    <w:name w:val="Side Heading"/>
    <w:basedOn w:val="HeadingBase"/>
    <w:rsid w:val="00FF6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833"/>
    <w:pPr>
      <w:numPr>
        <w:numId w:val="10"/>
      </w:numPr>
    </w:pPr>
  </w:style>
  <w:style w:type="paragraph" w:styleId="PlainText">
    <w:name w:val="Plain Text"/>
    <w:basedOn w:val="Normal"/>
    <w:link w:val="PlainTextChar"/>
    <w:rsid w:val="00FF6833"/>
    <w:rPr>
      <w:sz w:val="20"/>
    </w:rPr>
  </w:style>
  <w:style w:type="character" w:customStyle="1" w:styleId="PlainTextChar">
    <w:name w:val="Plain Text Char"/>
    <w:basedOn w:val="DefaultParagraphFont"/>
    <w:link w:val="PlainText"/>
    <w:rsid w:val="00FF6833"/>
    <w:rPr>
      <w:rFonts w:ascii="Courier New" w:eastAsia="Times New Roman" w:hAnsi="Courier New" w:cs="Times New Roman"/>
      <w:sz w:val="20"/>
      <w:szCs w:val="20"/>
      <w:lang w:eastAsia="en-US"/>
    </w:rPr>
  </w:style>
  <w:style w:type="character" w:customStyle="1" w:styleId="MenuOption">
    <w:name w:val="Menu Option"/>
    <w:basedOn w:val="DefaultParagraphFont"/>
    <w:rsid w:val="00FF6833"/>
    <w:rPr>
      <w:b/>
      <w:smallCaps/>
    </w:rPr>
  </w:style>
  <w:style w:type="paragraph" w:customStyle="1" w:styleId="TableListNumber">
    <w:name w:val="Table List Number"/>
    <w:basedOn w:val="ListNumber"/>
    <w:rsid w:val="00FF6833"/>
    <w:pPr>
      <w:numPr>
        <w:numId w:val="0"/>
      </w:numPr>
    </w:pPr>
  </w:style>
  <w:style w:type="paragraph" w:styleId="TOC4">
    <w:name w:val="toc 4"/>
    <w:basedOn w:val="TOCBase"/>
    <w:next w:val="Normal"/>
    <w:semiHidden/>
    <w:rsid w:val="00FF6833"/>
    <w:pPr>
      <w:tabs>
        <w:tab w:val="right" w:leader="dot" w:pos="9071"/>
      </w:tabs>
      <w:ind w:left="1701"/>
    </w:pPr>
  </w:style>
  <w:style w:type="paragraph" w:customStyle="1" w:styleId="ListAlpha">
    <w:name w:val="List Alpha"/>
    <w:basedOn w:val="List"/>
    <w:rsid w:val="00FF6833"/>
    <w:pPr>
      <w:numPr>
        <w:numId w:val="8"/>
      </w:numPr>
    </w:pPr>
  </w:style>
  <w:style w:type="paragraph" w:customStyle="1" w:styleId="ListAlpha2">
    <w:name w:val="List Alpha 2"/>
    <w:basedOn w:val="List2"/>
    <w:rsid w:val="00FF6833"/>
    <w:pPr>
      <w:numPr>
        <w:numId w:val="7"/>
      </w:numPr>
    </w:pPr>
  </w:style>
  <w:style w:type="paragraph" w:styleId="List2">
    <w:name w:val="List 2"/>
    <w:basedOn w:val="BodyText"/>
    <w:rsid w:val="00FF6833"/>
    <w:pPr>
      <w:tabs>
        <w:tab w:val="left" w:pos="680"/>
      </w:tabs>
      <w:spacing w:before="60" w:after="60"/>
      <w:ind w:left="680" w:hanging="340"/>
    </w:pPr>
  </w:style>
  <w:style w:type="paragraph" w:styleId="List3">
    <w:name w:val="List 3"/>
    <w:basedOn w:val="BodyText"/>
    <w:rsid w:val="00FF6833"/>
    <w:pPr>
      <w:tabs>
        <w:tab w:val="left" w:pos="1021"/>
      </w:tabs>
      <w:spacing w:before="60" w:after="60"/>
      <w:ind w:left="1020" w:hanging="340"/>
    </w:pPr>
  </w:style>
  <w:style w:type="paragraph" w:styleId="List4">
    <w:name w:val="List 4"/>
    <w:basedOn w:val="BodyText"/>
    <w:rsid w:val="00FF6833"/>
    <w:pPr>
      <w:tabs>
        <w:tab w:val="left" w:pos="1361"/>
      </w:tabs>
      <w:spacing w:before="60" w:after="60"/>
      <w:ind w:left="1361" w:hanging="340"/>
    </w:pPr>
  </w:style>
  <w:style w:type="paragraph" w:styleId="List5">
    <w:name w:val="List 5"/>
    <w:basedOn w:val="BodyText"/>
    <w:rsid w:val="00FF6833"/>
    <w:pPr>
      <w:tabs>
        <w:tab w:val="left" w:pos="1701"/>
      </w:tabs>
      <w:spacing w:before="60" w:after="60"/>
      <w:ind w:left="1701" w:hanging="340"/>
    </w:pPr>
  </w:style>
  <w:style w:type="paragraph" w:styleId="ListBullet3">
    <w:name w:val="List Bullet 3"/>
    <w:basedOn w:val="List3"/>
    <w:rsid w:val="00FF6833"/>
    <w:pPr>
      <w:numPr>
        <w:numId w:val="13"/>
      </w:numPr>
      <w:tabs>
        <w:tab w:val="clear" w:pos="1021"/>
      </w:tabs>
      <w:ind w:left="1037" w:hanging="357"/>
    </w:pPr>
  </w:style>
  <w:style w:type="paragraph" w:styleId="ListBullet4">
    <w:name w:val="List Bullet 4"/>
    <w:basedOn w:val="List4"/>
    <w:rsid w:val="00FF6833"/>
    <w:pPr>
      <w:numPr>
        <w:numId w:val="2"/>
      </w:numPr>
      <w:tabs>
        <w:tab w:val="clear" w:pos="1361"/>
      </w:tabs>
    </w:pPr>
  </w:style>
  <w:style w:type="paragraph" w:styleId="ListBullet5">
    <w:name w:val="List Bullet 5"/>
    <w:basedOn w:val="List5"/>
    <w:rsid w:val="00FF6833"/>
    <w:pPr>
      <w:numPr>
        <w:numId w:val="3"/>
      </w:numPr>
    </w:pPr>
  </w:style>
  <w:style w:type="paragraph" w:styleId="ListContinue2">
    <w:name w:val="List Continue 2"/>
    <w:basedOn w:val="List2"/>
    <w:rsid w:val="00FF6833"/>
    <w:pPr>
      <w:ind w:firstLine="0"/>
    </w:pPr>
  </w:style>
  <w:style w:type="paragraph" w:styleId="ListContinue3">
    <w:name w:val="List Continue 3"/>
    <w:basedOn w:val="List3"/>
    <w:rsid w:val="00FF6833"/>
    <w:pPr>
      <w:ind w:left="1021" w:firstLine="0"/>
    </w:pPr>
  </w:style>
  <w:style w:type="paragraph" w:styleId="ListContinue4">
    <w:name w:val="List Continue 4"/>
    <w:basedOn w:val="List4"/>
    <w:rsid w:val="00FF6833"/>
    <w:pPr>
      <w:ind w:firstLine="0"/>
    </w:pPr>
  </w:style>
  <w:style w:type="paragraph" w:styleId="ListContinue5">
    <w:name w:val="List Continue 5"/>
    <w:basedOn w:val="List5"/>
    <w:rsid w:val="00FF6833"/>
    <w:pPr>
      <w:ind w:firstLine="0"/>
    </w:pPr>
  </w:style>
  <w:style w:type="paragraph" w:styleId="ListNumber3">
    <w:name w:val="List Number 3"/>
    <w:basedOn w:val="List3"/>
    <w:rsid w:val="00FF6833"/>
    <w:pPr>
      <w:numPr>
        <w:numId w:val="4"/>
      </w:numPr>
    </w:pPr>
  </w:style>
  <w:style w:type="paragraph" w:styleId="ListNumber4">
    <w:name w:val="List Number 4"/>
    <w:basedOn w:val="List4"/>
    <w:rsid w:val="00FF6833"/>
    <w:pPr>
      <w:numPr>
        <w:numId w:val="5"/>
      </w:numPr>
    </w:pPr>
  </w:style>
  <w:style w:type="paragraph" w:styleId="ListNumber5">
    <w:name w:val="List Number 5"/>
    <w:basedOn w:val="List5"/>
    <w:rsid w:val="00FF6833"/>
    <w:pPr>
      <w:numPr>
        <w:numId w:val="6"/>
      </w:numPr>
    </w:pPr>
  </w:style>
  <w:style w:type="paragraph" w:styleId="BlockText">
    <w:name w:val="Block Text"/>
    <w:basedOn w:val="Normal"/>
    <w:rsid w:val="00FF6833"/>
    <w:pPr>
      <w:spacing w:after="120"/>
      <w:ind w:left="1440" w:right="1440"/>
    </w:pPr>
  </w:style>
  <w:style w:type="character" w:customStyle="1" w:styleId="Subscript">
    <w:name w:val="Subscript"/>
    <w:basedOn w:val="DefaultParagraphFont"/>
    <w:rsid w:val="00FF6833"/>
    <w:rPr>
      <w:sz w:val="16"/>
      <w:vertAlign w:val="subscript"/>
    </w:rPr>
  </w:style>
  <w:style w:type="character" w:customStyle="1" w:styleId="Superscript">
    <w:name w:val="Superscript"/>
    <w:basedOn w:val="DefaultParagraphFont"/>
    <w:rsid w:val="00FF6833"/>
    <w:rPr>
      <w:sz w:val="16"/>
      <w:vertAlign w:val="superscript"/>
    </w:rPr>
  </w:style>
  <w:style w:type="character" w:customStyle="1" w:styleId="Symbols">
    <w:name w:val="Symbols"/>
    <w:basedOn w:val="DefaultParagraphFont"/>
    <w:rsid w:val="00FF6833"/>
    <w:rPr>
      <w:rFonts w:ascii="Symbol" w:hAnsi="Symbol"/>
    </w:rPr>
  </w:style>
  <w:style w:type="character" w:customStyle="1" w:styleId="MenuOptions">
    <w:name w:val="Menu Options"/>
    <w:basedOn w:val="DefaultParagraphFont"/>
    <w:rsid w:val="00FF6833"/>
    <w:rPr>
      <w:rFonts w:ascii="Arial Narrow" w:hAnsi="Arial Narrow"/>
      <w:smallCaps/>
    </w:rPr>
  </w:style>
  <w:style w:type="character" w:customStyle="1" w:styleId="Buttons">
    <w:name w:val="Buttons"/>
    <w:basedOn w:val="DefaultParagraphFont"/>
    <w:rsid w:val="00FF6833"/>
    <w:rPr>
      <w:b/>
    </w:rPr>
  </w:style>
  <w:style w:type="character" w:customStyle="1" w:styleId="Underlined">
    <w:name w:val="Underlined"/>
    <w:basedOn w:val="DefaultParagraphFont"/>
    <w:rsid w:val="00FF6833"/>
    <w:rPr>
      <w:u w:val="single"/>
    </w:rPr>
  </w:style>
  <w:style w:type="paragraph" w:customStyle="1" w:styleId="TableBodyTextRight">
    <w:name w:val="Table Body Text Right"/>
    <w:basedOn w:val="TableBodyText"/>
    <w:rsid w:val="00FF6833"/>
    <w:pPr>
      <w:widowControl w:val="0"/>
      <w:autoSpaceDE w:val="0"/>
      <w:autoSpaceDN w:val="0"/>
      <w:adjustRightInd w:val="0"/>
      <w:jc w:val="right"/>
    </w:pPr>
    <w:rPr>
      <w:rFonts w:cs="Arial"/>
      <w:szCs w:val="18"/>
    </w:rPr>
  </w:style>
  <w:style w:type="paragraph" w:customStyle="1" w:styleId="CopyrightText">
    <w:name w:val="Copyright Text"/>
    <w:basedOn w:val="BodyText"/>
    <w:rsid w:val="00FF6833"/>
    <w:rPr>
      <w:sz w:val="18"/>
    </w:rPr>
  </w:style>
  <w:style w:type="paragraph" w:customStyle="1" w:styleId="BodySmallRight">
    <w:name w:val="Body Small Right"/>
    <w:basedOn w:val="BodyTextRight"/>
    <w:rsid w:val="00FF6833"/>
    <w:rPr>
      <w:sz w:val="18"/>
      <w:szCs w:val="18"/>
    </w:rPr>
  </w:style>
  <w:style w:type="paragraph" w:customStyle="1" w:styleId="MarginEdition">
    <w:name w:val="Margin Edition"/>
    <w:basedOn w:val="MarginNote"/>
    <w:rsid w:val="00FF6833"/>
    <w:pPr>
      <w:spacing w:before="0" w:after="0"/>
    </w:pPr>
    <w:rPr>
      <w:rFonts w:ascii="Times New Roman" w:hAnsi="Times New Roman"/>
      <w:color w:val="999999"/>
    </w:rPr>
  </w:style>
  <w:style w:type="paragraph" w:customStyle="1" w:styleId="Spacer">
    <w:name w:val="Spacer"/>
    <w:basedOn w:val="Normal"/>
    <w:rsid w:val="00FF6833"/>
    <w:rPr>
      <w:sz w:val="2"/>
      <w:szCs w:val="2"/>
    </w:rPr>
  </w:style>
  <w:style w:type="character" w:customStyle="1" w:styleId="Small">
    <w:name w:val="Small"/>
    <w:basedOn w:val="DefaultParagraphFont"/>
    <w:rsid w:val="00FF6833"/>
    <w:rPr>
      <w:sz w:val="16"/>
    </w:rPr>
  </w:style>
  <w:style w:type="paragraph" w:customStyle="1" w:styleId="WideTable">
    <w:name w:val="Wide Table"/>
    <w:basedOn w:val="Normal"/>
    <w:rsid w:val="00FF6833"/>
    <w:pPr>
      <w:ind w:left="-1418"/>
    </w:pPr>
    <w:rPr>
      <w:sz w:val="2"/>
      <w:szCs w:val="2"/>
    </w:rPr>
  </w:style>
  <w:style w:type="character" w:styleId="PageNumber">
    <w:name w:val="page number"/>
    <w:basedOn w:val="DefaultParagraphFont"/>
    <w:rsid w:val="00FF6833"/>
  </w:style>
  <w:style w:type="paragraph" w:styleId="Quote">
    <w:name w:val="Quote"/>
    <w:basedOn w:val="Heading1"/>
    <w:link w:val="QuoteChar"/>
    <w:qFormat/>
    <w:rsid w:val="00FF6833"/>
    <w:rPr>
      <w:b w:val="0"/>
      <w:sz w:val="72"/>
      <w:szCs w:val="72"/>
      <w:lang w:val="en-NZ"/>
    </w:rPr>
  </w:style>
  <w:style w:type="character" w:customStyle="1" w:styleId="QuoteChar">
    <w:name w:val="Quote Char"/>
    <w:basedOn w:val="DefaultParagraphFont"/>
    <w:link w:val="Quote"/>
    <w:rsid w:val="00FF6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833"/>
    <w:pPr>
      <w:pageBreakBefore/>
    </w:pPr>
  </w:style>
  <w:style w:type="paragraph" w:customStyle="1" w:styleId="Border">
    <w:name w:val="Border"/>
    <w:basedOn w:val="Normal"/>
    <w:qFormat/>
    <w:rsid w:val="00FF6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833"/>
    <w:rPr>
      <w:b/>
      <w:bCs/>
      <w:i/>
      <w:iCs/>
      <w:color w:val="auto"/>
    </w:rPr>
  </w:style>
  <w:style w:type="paragraph" w:styleId="IntenseQuote">
    <w:name w:val="Intense Quote"/>
    <w:basedOn w:val="Normal"/>
    <w:next w:val="Normal"/>
    <w:link w:val="IntenseQuoteChar"/>
    <w:uiPriority w:val="30"/>
    <w:qFormat/>
    <w:rsid w:val="00FF6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8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833"/>
    <w:rPr>
      <w:smallCaps/>
      <w:color w:val="auto"/>
      <w:u w:val="single"/>
    </w:rPr>
  </w:style>
  <w:style w:type="character" w:styleId="IntenseReference">
    <w:name w:val="Intense Reference"/>
    <w:basedOn w:val="DefaultParagraphFont"/>
    <w:uiPriority w:val="32"/>
    <w:qFormat/>
    <w:rsid w:val="00FF6833"/>
    <w:rPr>
      <w:b/>
      <w:bCs/>
      <w:smallCaps/>
      <w:color w:val="auto"/>
      <w:spacing w:val="5"/>
      <w:u w:val="single"/>
    </w:rPr>
  </w:style>
  <w:style w:type="paragraph" w:customStyle="1" w:styleId="2ColumnHeading">
    <w:name w:val="2Column Heading"/>
    <w:basedOn w:val="BodyText"/>
    <w:qFormat/>
    <w:rsid w:val="00FF6833"/>
    <w:pPr>
      <w:spacing w:after="60"/>
      <w:ind w:left="-2268"/>
    </w:pPr>
    <w:rPr>
      <w:b/>
    </w:rPr>
  </w:style>
  <w:style w:type="paragraph" w:customStyle="1" w:styleId="Heading1TOC">
    <w:name w:val="Heading1 TOC"/>
    <w:basedOn w:val="Normal"/>
    <w:qFormat/>
    <w:rsid w:val="00FF6833"/>
    <w:pPr>
      <w:spacing w:before="240" w:after="120"/>
    </w:pPr>
    <w:rPr>
      <w:rFonts w:ascii="Times New Roman" w:hAnsi="Times New Roman"/>
      <w:b/>
      <w:sz w:val="32"/>
    </w:rPr>
  </w:style>
  <w:style w:type="paragraph" w:customStyle="1" w:styleId="Heading2TOC">
    <w:name w:val="Heading2 TOC"/>
    <w:basedOn w:val="Normal"/>
    <w:qFormat/>
    <w:rsid w:val="00FF6833"/>
    <w:pPr>
      <w:spacing w:before="240" w:after="60"/>
    </w:pPr>
    <w:rPr>
      <w:rFonts w:ascii="Times New Roman" w:hAnsi="Times New Roman"/>
      <w:b/>
      <w:sz w:val="28"/>
    </w:rPr>
  </w:style>
  <w:style w:type="character" w:customStyle="1" w:styleId="Underline">
    <w:name w:val="Underline"/>
    <w:basedOn w:val="DefaultParagraphFont"/>
    <w:qFormat/>
    <w:rsid w:val="00FF6833"/>
    <w:rPr>
      <w:u w:val="single"/>
    </w:rPr>
  </w:style>
  <w:style w:type="character" w:customStyle="1" w:styleId="BoldandItalics">
    <w:name w:val="Bold and Italics"/>
    <w:qFormat/>
    <w:rsid w:val="00FF6833"/>
    <w:rPr>
      <w:b/>
      <w:i/>
      <w:u w:val="none"/>
    </w:rPr>
  </w:style>
  <w:style w:type="paragraph" w:styleId="BalloonText">
    <w:name w:val="Balloon Text"/>
    <w:basedOn w:val="Normal"/>
    <w:link w:val="BalloonTextChar"/>
    <w:rsid w:val="00FF6833"/>
    <w:rPr>
      <w:rFonts w:ascii="Tahoma" w:hAnsi="Tahoma" w:cs="Tahoma"/>
      <w:sz w:val="16"/>
      <w:szCs w:val="16"/>
    </w:rPr>
  </w:style>
  <w:style w:type="character" w:customStyle="1" w:styleId="BalloonTextChar">
    <w:name w:val="Balloon Text Char"/>
    <w:basedOn w:val="DefaultParagraphFont"/>
    <w:link w:val="BalloonText"/>
    <w:rsid w:val="00FF68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8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8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833"/>
    <w:rPr>
      <w:b/>
      <w:color w:val="660033"/>
      <w:spacing w:val="0"/>
    </w:rPr>
  </w:style>
  <w:style w:type="paragraph" w:customStyle="1" w:styleId="Nameditemlist">
    <w:name w:val="Named item list"/>
    <w:basedOn w:val="BodyText"/>
    <w:qFormat/>
    <w:rsid w:val="00FF6833"/>
    <w:pPr>
      <w:tabs>
        <w:tab w:val="left" w:pos="2835"/>
      </w:tabs>
      <w:ind w:left="2835" w:hanging="2835"/>
    </w:pPr>
  </w:style>
  <w:style w:type="paragraph" w:customStyle="1" w:styleId="BodyTextnopadding">
    <w:name w:val="Body Text no padding"/>
    <w:basedOn w:val="BodyText"/>
    <w:qFormat/>
    <w:rsid w:val="00FF6833"/>
    <w:pPr>
      <w:spacing w:before="0" w:after="0"/>
    </w:pPr>
  </w:style>
  <w:style w:type="paragraph" w:customStyle="1" w:styleId="BodyTextBold">
    <w:name w:val="Body Text Bold"/>
    <w:basedOn w:val="BodyText"/>
    <w:qFormat/>
    <w:rsid w:val="00FF6833"/>
    <w:rPr>
      <w:b/>
    </w:rPr>
  </w:style>
  <w:style w:type="character" w:styleId="Hyperlink">
    <w:name w:val="Hyperlink"/>
    <w:basedOn w:val="DefaultParagraphFont"/>
    <w:uiPriority w:val="99"/>
    <w:unhideWhenUsed/>
    <w:rsid w:val="00D423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4663</Characters>
  <Application>Microsoft Office Word</Application>
  <DocSecurity>0</DocSecurity>
  <Lines>194</Lines>
  <Paragraphs>113</Paragraphs>
  <ScaleCrop>false</ScaleCrop>
  <Company>Author-it Software Corporation Ltd.</Company>
  <LinksUpToDate>false</LinksUpToDate>
  <CharactersWithSpaces>5226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MSFFT5006 Plan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2020-05-07T03:13:00Z</dcterms:created>
  <dcterms:modified xsi:type="dcterms:W3CDTF">2020-05-07T03:13:00Z</dcterms:modified>
</cp:coreProperties>
</file>