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C70" w:rsidP="00FE7C70">
      <w:pPr>
        <w:pStyle w:val="Title"/>
      </w:pPr>
      <w:r>
        <w:fldChar w:fldCharType="begin"/>
      </w:r>
      <w:r>
        <w:instrText xml:space="preserve"> TITLE   \* MERGEFORMAT </w:instrText>
      </w:r>
      <w:r>
        <w:fldChar w:fldCharType="separate"/>
      </w:r>
      <w:r>
        <w:t>MSFFT5005 Organise enterprise maintenance programs</w:t>
      </w:r>
      <w:r>
        <w:fldChar w:fldCharType="end"/>
      </w:r>
    </w:p>
    <w:p w:rsidR="00FE7C70" w:rsidP="00FE7C70">
      <w:pPr>
        <w:pStyle w:val="Version"/>
        <w:sectPr w:rsidSect="00480C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C76" w:rsidP="00480C76">
      <w:pPr>
        <w:pStyle w:val="SuperHeading"/>
      </w:pPr>
      <w:r w:rsidRPr="00480C76">
        <w:t>MSFFT5005 Organise enterprise maintenance programs</w:t>
      </w:r>
    </w:p>
    <w:p w:rsidR="00000000" w:rsidRPr="00480C76" w:rsidP="00480C76">
      <w:pPr>
        <w:pStyle w:val="Heading1"/>
      </w:pPr>
      <w:bookmarkStart w:id="1" w:name="O_633778"/>
      <w:bookmarkEnd w:id="1"/>
      <w:r w:rsidRPr="00480C76">
        <w:t>Modification History</w:t>
      </w:r>
    </w:p>
    <w:p w:rsidR="00000000" w:rsidRPr="00480C76" w:rsidP="00FE7C70">
      <w:pPr>
        <w:pStyle w:val="BodyText"/>
      </w:pPr>
      <w:r w:rsidRPr="00480C76">
        <w:t>Release 1 - New unit of competency</w:t>
      </w:r>
    </w:p>
    <w:p w:rsidR="00000000" w:rsidRPr="00480C76" w:rsidP="00480C76">
      <w:pPr>
        <w:pStyle w:val="Heading1"/>
      </w:pPr>
      <w:bookmarkStart w:id="2" w:name="O_633786"/>
      <w:bookmarkEnd w:id="2"/>
      <w:r w:rsidRPr="00480C76">
        <w:t>Application</w:t>
      </w:r>
    </w:p>
    <w:p w:rsidR="00000000" w:rsidRPr="00480C76" w:rsidP="00FE7C70">
      <w:pPr>
        <w:pStyle w:val="BodyText"/>
      </w:pPr>
      <w:r w:rsidRPr="00480C76">
        <w:t>This unit of competency covers establishing, organising and implementing preventative and reactive maintenance programs and capabilities required to optimise opera</w:t>
      </w:r>
      <w:r w:rsidRPr="00480C76">
        <w:t>tional and production performance.</w:t>
      </w:r>
    </w:p>
    <w:p w:rsidR="00000000" w:rsidRPr="00480C76" w:rsidP="00FE7C70">
      <w:pPr>
        <w:pStyle w:val="BodyText"/>
      </w:pPr>
      <w:r w:rsidRPr="00480C76">
        <w:t>No licensing, legislative or certification requirements apply to this unit at the time of publication.</w:t>
      </w:r>
    </w:p>
    <w:p w:rsidR="00000000" w:rsidRPr="00480C76" w:rsidP="00480C76">
      <w:pPr>
        <w:pStyle w:val="Heading1"/>
      </w:pPr>
      <w:bookmarkStart w:id="3" w:name="O_633785"/>
      <w:bookmarkEnd w:id="3"/>
      <w:r w:rsidRPr="00480C76">
        <w:t>Pre-requisite Unit</w:t>
      </w:r>
    </w:p>
    <w:p w:rsidR="00000000" w:rsidRPr="00480C76" w:rsidP="00480C76">
      <w:pPr>
        <w:pStyle w:val="Heading1"/>
      </w:pPr>
      <w:bookmarkStart w:id="4" w:name="O_633784"/>
      <w:bookmarkEnd w:id="4"/>
      <w:r w:rsidRPr="00480C76">
        <w:t>Competency Field</w:t>
      </w:r>
    </w:p>
    <w:p w:rsidR="00000000" w:rsidRPr="00480C76" w:rsidP="00480C76">
      <w:pPr>
        <w:pStyle w:val="Heading1"/>
      </w:pPr>
      <w:bookmarkStart w:id="5" w:name="O_633783"/>
      <w:bookmarkEnd w:id="5"/>
      <w:r w:rsidRPr="00480C76">
        <w:t>Unit Sector</w:t>
      </w:r>
    </w:p>
    <w:p w:rsidR="00000000" w:rsidRPr="00480C76" w:rsidP="00FE7C70">
      <w:pPr>
        <w:pStyle w:val="BodyText"/>
      </w:pPr>
      <w:r w:rsidRPr="00480C76">
        <w:t>Furnishing Technolog</w:t>
      </w:r>
      <w:r w:rsidRPr="00480C76">
        <w:t>y</w:t>
      </w:r>
    </w:p>
    <w:p w:rsidR="00000000" w:rsidRPr="00480C76" w:rsidP="00480C76">
      <w:pPr>
        <w:pStyle w:val="Heading1"/>
      </w:pPr>
      <w:bookmarkStart w:id="6" w:name="O_633782"/>
      <w:bookmarkEnd w:id="6"/>
      <w:r w:rsidRPr="00480C7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480C7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Performance criteria describe the performance needed to demonstrate achievement of the element.</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1</w:t>
            </w:r>
          </w:p>
        </w:tc>
        <w:tc>
          <w:tcPr>
            <w:tcW w:w="2185"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Clarify maintenance requirements</w:t>
            </w: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1.1</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Equipment specifications, service requirements and workplace procedures are checked for recommended maintenance intervals and processes</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1.2</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Special requirements for maintenance are separated from normal lubrication, adjustment and maintenance schedules</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1.3</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Comparisons with previous experience, future equipment use, production requirements and standard operating procedures are made</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1.4</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An outline plan for maintenance and a related work schedule are identified and developed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2</w:t>
            </w:r>
          </w:p>
        </w:tc>
        <w:tc>
          <w:tcPr>
            <w:tcW w:w="2185"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 xml:space="preserve">Establish </w:t>
            </w:r>
            <w:r w:rsidRPr="00480C76">
              <w:t>maintenance systems</w:t>
            </w: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2.1</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 xml:space="preserve">Costing for process is identified based on work schedule, </w:t>
            </w:r>
            <w:r w:rsidRPr="00480C76">
              <w:t>equipment manufacturer recommendations, charges for materials, equipment and consumables, and external/internal labour charges</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2.2</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Required production interrupti</w:t>
            </w:r>
            <w:r w:rsidRPr="00480C76">
              <w:t>ons, processes and procedures are documented and recorded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2.3</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Maintenance providers are identified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2.4</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Maintenance systems options are analysed and recommendations processed to management</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2.5</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Approvals fo</w:t>
            </w:r>
            <w:r w:rsidRPr="00480C76">
              <w:t>r the maintenance systems concepts and resources are obtained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3</w:t>
            </w:r>
          </w:p>
        </w:tc>
        <w:tc>
          <w:tcPr>
            <w:tcW w:w="2185"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Organise maintenance activities</w:t>
            </w: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3.1</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Work health and safety (WHS) requirements, including personal protection needs, are observed throughout the work</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3.2</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Production schedules and staff rost</w:t>
            </w:r>
            <w:r w:rsidRPr="00480C76">
              <w:t>ers are checked to identify times when the maintenance process may be scheduled, including optimum timing for shutdown</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3.3</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Permission from supervisory personnel is obtained for timing of maintenance to optimise the maintenance process and production</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3.4</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Detailed work plans are developed in accordance with production schedules covering the availability of expertise and scheduling of resource availability</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3.5</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Employees with the required competencies are identified and, where necessary, appropriate tr</w:t>
            </w:r>
            <w:r w:rsidRPr="00480C76">
              <w:t>aining and assessment are facilitated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3.6</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Approvals for production schedule, employee work pattern and maintenance schedule adjustments are obtained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3.7</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Work plan is refined to ensure the maintenance program will maintain workplace outputs in terms o</w:t>
            </w:r>
            <w:r w:rsidRPr="00480C76">
              <w:t>f workplace policy</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4</w:t>
            </w:r>
          </w:p>
        </w:tc>
        <w:tc>
          <w:tcPr>
            <w:tcW w:w="2185"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Resource maintenance requirements</w:t>
            </w: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4.1</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Required consumables for maintenance and their reliable supply is established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4.2</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Externally sourced equipment is determined and supply arranged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5</w:t>
            </w:r>
          </w:p>
        </w:tc>
        <w:tc>
          <w:tcPr>
            <w:tcW w:w="2185" w:type="dxa"/>
            <w:vMerge w:val="restart"/>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 xml:space="preserve">Complete </w:t>
            </w:r>
            <w:r w:rsidRPr="00480C76">
              <w:t>maintenance procedures</w:t>
            </w: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5.1</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 xml:space="preserve">Maintenance work schedule is completed following the </w:t>
            </w:r>
            <w:r w:rsidRPr="00480C76">
              <w:t>work plan</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5.2</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Appropriate readings, measurements and recordings are made and compared to equipment, product and other relevant specifications</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5.3</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Areas requiring further t</w:t>
            </w:r>
            <w:r w:rsidRPr="00480C76">
              <w:t>esting are identified and appropriate procedures for testing recommended to supervisory staff</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5.4</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Appropriate adjustments to the work schedule plan are made based on experience and documentation completed</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5.5</w:t>
            </w:r>
          </w:p>
        </w:tc>
        <w:tc>
          <w:tcPr>
            <w:tcW w:w="5844"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Maintenance records are completed and forwarded to appropriate personnel</w:t>
            </w:r>
          </w:p>
        </w:tc>
      </w:tr>
      <w:tr w:rsidTr="00480C7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5.6</w:t>
            </w:r>
          </w:p>
        </w:tc>
        <w:tc>
          <w:tcPr>
            <w:tcW w:w="5844" w:type="dxa"/>
            <w:tcBorders>
              <w:top w:val="nil"/>
              <w:left w:val="nil"/>
              <w:bottom w:val="nil"/>
              <w:right w:val="nil"/>
            </w:tcBorders>
            <w:tcMar>
              <w:top w:w="0" w:type="dxa"/>
              <w:left w:w="62" w:type="dxa"/>
              <w:bottom w:w="0" w:type="dxa"/>
              <w:right w:w="62" w:type="dxa"/>
            </w:tcMar>
          </w:tcPr>
          <w:p w:rsidR="00000000" w:rsidRPr="00480C76" w:rsidP="00480C76">
            <w:pPr>
              <w:pStyle w:val="BodyText"/>
            </w:pPr>
            <w:r w:rsidRPr="00480C76">
              <w:t>Areas where changes to equipment operation or routine maintenance are required to maintain optimum work output and equipment life are noted</w:t>
            </w:r>
          </w:p>
        </w:tc>
      </w:tr>
    </w:tbl>
    <w:p w:rsidR="00000000" w:rsidRPr="00480C76" w:rsidP="00480C76">
      <w:pPr>
        <w:pStyle w:val="BodyText"/>
      </w:pPr>
    </w:p>
    <w:p w:rsidR="00000000" w:rsidRPr="00480C76" w:rsidP="00480C76">
      <w:pPr>
        <w:pStyle w:val="AllowPageBreak"/>
      </w:pPr>
    </w:p>
    <w:p w:rsidR="00000000" w:rsidRPr="00480C76" w:rsidP="00480C76">
      <w:pPr>
        <w:pStyle w:val="Heading1"/>
      </w:pPr>
      <w:bookmarkStart w:id="7" w:name="O_633781"/>
      <w:bookmarkEnd w:id="7"/>
      <w:r w:rsidRPr="00480C76">
        <w:t>Foundation Skills</w:t>
      </w:r>
    </w:p>
    <w:p w:rsidR="00000000" w:rsidRPr="00480C76" w:rsidP="00FE7C70">
      <w:pPr>
        <w:pStyle w:val="BodyText"/>
      </w:pPr>
      <w:r w:rsidRPr="00480C76">
        <w:t xml:space="preserve">Foundation skills essential to performance are explicit in the performance criteria of this unit of competency. Detail on appropriate performance levels for each furnishing unit of competency in reading, writing, oral communication and numeracy utilising </w:t>
      </w:r>
      <w:r w:rsidRPr="00480C76">
        <w:t>the Australian Core Skills Framework (ACSF) are provided in the Furnishing Training Package Implementation Guide.</w:t>
      </w:r>
    </w:p>
    <w:p w:rsidR="00000000" w:rsidRPr="00480C76" w:rsidP="00480C76">
      <w:pPr>
        <w:pStyle w:val="Heading1"/>
      </w:pPr>
      <w:bookmarkStart w:id="8" w:name="O_633780"/>
      <w:bookmarkEnd w:id="8"/>
      <w:r w:rsidRPr="00480C76">
        <w:t>Range of Conditions</w:t>
      </w:r>
    </w:p>
    <w:tbl>
      <w:tblPr>
        <w:tblW w:w="0" w:type="auto"/>
        <w:tblLayout w:type="fixed"/>
        <w:tblCellMar>
          <w:left w:w="62" w:type="dxa"/>
          <w:right w:w="62" w:type="dxa"/>
        </w:tblCellMar>
        <w:tblLook w:val="0000"/>
      </w:tblPr>
      <w:tblGrid>
        <w:gridCol w:w="2760"/>
        <w:gridCol w:w="6312"/>
      </w:tblGrid>
      <w:tr w:rsidTr="00480C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Specifies different work environments and conditions that may affect performance. Essential operating con</w:t>
            </w:r>
            <w:r w:rsidRPr="00480C76">
              <w:t>ditions that may be present (depending on the work situation, needs of the candidate, accessibility of the item, and local industry and regional contexts) are included. Range is restricted to essential operating conditions and any other variables essential</w:t>
            </w:r>
            <w:r w:rsidRPr="00480C76">
              <w:t xml:space="preserve"> to the work environment.</w:t>
            </w:r>
          </w:p>
        </w:tc>
      </w:tr>
      <w:tr w:rsidTr="00480C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Unit context includes:</w:t>
            </w:r>
          </w:p>
        </w:tc>
        <w:tc>
          <w:tcPr>
            <w:tcW w:w="6312" w:type="dxa"/>
            <w:tcBorders>
              <w:top w:val="nil"/>
              <w:left w:val="nil"/>
              <w:bottom w:val="nil"/>
              <w:right w:val="nil"/>
            </w:tcBorders>
            <w:tcMar>
              <w:top w:w="0" w:type="dxa"/>
              <w:left w:w="62" w:type="dxa"/>
              <w:bottom w:w="0" w:type="dxa"/>
              <w:right w:w="62" w:type="dxa"/>
            </w:tcMar>
          </w:tcPr>
          <w:p w:rsidR="00000000" w:rsidRPr="00480C76" w:rsidP="00480C76">
            <w:pPr>
              <w:pStyle w:val="ListBullet"/>
            </w:pPr>
            <w:r w:rsidRPr="00480C76">
              <w:t xml:space="preserve">WHS requirements, including legislation, building codes, material safety management systems, hazardous and dangerous goods codes, and local safe operating procedures or equivalent </w:t>
            </w:r>
          </w:p>
          <w:p w:rsidR="00000000" w:rsidRPr="00480C76" w:rsidP="00480C76">
            <w:pPr>
              <w:pStyle w:val="ListBullet"/>
            </w:pPr>
            <w:r w:rsidRPr="00480C76">
              <w:t xml:space="preserve">work is carried out in accordance with legislative obligations, environmental legislation, relevant health regulations, manual handling procedures and organisation insurance requirements </w:t>
            </w:r>
          </w:p>
          <w:p w:rsidR="00000000" w:rsidRPr="00480C76" w:rsidP="00480C76">
            <w:pPr>
              <w:pStyle w:val="ListBullet"/>
            </w:pPr>
            <w:r w:rsidRPr="00480C76">
              <w:t>work requires individuals to demonstrate conceptual and analytical a</w:t>
            </w:r>
            <w:r w:rsidRPr="00480C76">
              <w:t xml:space="preserve">bility, discretion, judgement and problem solving and is generally performed with little external assistance and with minimal supervision or direction </w:t>
            </w:r>
          </w:p>
          <w:p w:rsidR="00000000" w:rsidRPr="00480C76" w:rsidP="00480C76">
            <w:pPr>
              <w:pStyle w:val="ListBullet"/>
            </w:pPr>
            <w:r w:rsidRPr="00480C76">
              <w:t xml:space="preserve">work activities of other employees are supervised and assistance to others is provided </w:t>
            </w:r>
          </w:p>
          <w:p w:rsidR="00000000" w:rsidP="00480C76">
            <w:pPr>
              <w:pStyle w:val="ListBullet"/>
              <w:rPr>
                <w:lang w:val="en-NZ"/>
              </w:rPr>
            </w:pPr>
            <w:r w:rsidRPr="00480C76">
              <w:t>customers are no</w:t>
            </w:r>
            <w:r w:rsidRPr="00480C76">
              <w:t>rmally internal</w:t>
            </w:r>
          </w:p>
        </w:tc>
      </w:tr>
      <w:tr w:rsidTr="00480C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480C76" w:rsidP="00480C76">
            <w:pPr>
              <w:pStyle w:val="ListBullet"/>
            </w:pPr>
            <w:r w:rsidRPr="00480C76">
              <w:t>microprocessor or computer-controlled machines</w:t>
            </w:r>
          </w:p>
          <w:p w:rsidR="00000000" w:rsidP="00480C76">
            <w:pPr>
              <w:pStyle w:val="ListBullet"/>
              <w:rPr>
                <w:lang w:val="en-NZ"/>
              </w:rPr>
            </w:pPr>
            <w:r w:rsidRPr="00480C76">
              <w:t>production and facility equipment used in the enterprise</w:t>
            </w:r>
          </w:p>
        </w:tc>
      </w:tr>
      <w:tr w:rsidTr="00480C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80C76">
            <w:pPr>
              <w:pStyle w:val="ListBullet"/>
              <w:rPr>
                <w:lang w:val="en-NZ"/>
              </w:rPr>
            </w:pPr>
            <w:r w:rsidRPr="00480C76">
              <w:t xml:space="preserve">that prescribed under legislation, regulations and enterprise policies and practices </w:t>
            </w:r>
          </w:p>
        </w:tc>
      </w:tr>
      <w:tr w:rsidTr="00480C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0C76">
            <w:pPr>
              <w:pStyle w:val="BodyText"/>
              <w:rPr>
                <w:lang w:val="en-NZ"/>
              </w:rPr>
            </w:pPr>
            <w:r w:rsidRPr="00480C76">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80C76" w:rsidP="00480C76">
            <w:pPr>
              <w:pStyle w:val="ListBullet"/>
            </w:pPr>
            <w:r w:rsidRPr="00480C76">
              <w:t xml:space="preserve">work procedures/instructions </w:t>
            </w:r>
          </w:p>
          <w:p w:rsidR="00000000" w:rsidRPr="00480C76" w:rsidP="00480C76">
            <w:pPr>
              <w:pStyle w:val="ListBullet"/>
            </w:pPr>
            <w:r w:rsidRPr="00480C76">
              <w:t xml:space="preserve">manufacturer specifications and instructions </w:t>
            </w:r>
          </w:p>
          <w:p w:rsidR="00000000" w:rsidRPr="00480C76" w:rsidP="00480C76">
            <w:pPr>
              <w:pStyle w:val="ListBullet"/>
            </w:pPr>
            <w:r w:rsidRPr="00480C76">
              <w:t>standard forms of workplace process and procedures</w:t>
            </w:r>
          </w:p>
          <w:p w:rsidR="00000000" w:rsidRPr="00480C76" w:rsidP="00480C76">
            <w:pPr>
              <w:pStyle w:val="ListBullet"/>
            </w:pPr>
            <w:r w:rsidRPr="00480C76">
              <w:t>organ</w:t>
            </w:r>
            <w:r w:rsidRPr="00480C76">
              <w:t xml:space="preserve">isation work specifications and requirements </w:t>
            </w:r>
          </w:p>
          <w:p w:rsidR="00000000" w:rsidRPr="00480C76" w:rsidP="00480C76">
            <w:pPr>
              <w:pStyle w:val="ListBullet"/>
            </w:pPr>
            <w:r w:rsidRPr="00480C76">
              <w:t xml:space="preserve">legislation, regulations and codes of practice </w:t>
            </w:r>
          </w:p>
          <w:p w:rsidR="00000000" w:rsidRPr="00480C76" w:rsidP="00480C76">
            <w:pPr>
              <w:pStyle w:val="ListBullet"/>
            </w:pPr>
            <w:r w:rsidRPr="00480C76">
              <w:t>quality and Australian Standards and procedures</w:t>
            </w:r>
          </w:p>
        </w:tc>
      </w:tr>
    </w:tbl>
    <w:p w:rsidR="00000000" w:rsidRPr="00480C76" w:rsidP="00480C76">
      <w:pPr>
        <w:pStyle w:val="BodyText"/>
      </w:pPr>
    </w:p>
    <w:p w:rsidR="00000000" w:rsidRPr="00480C76" w:rsidP="00480C76">
      <w:pPr>
        <w:pStyle w:val="AllowPageBreak"/>
      </w:pPr>
    </w:p>
    <w:p w:rsidR="00000000" w:rsidRPr="00480C76" w:rsidP="00480C76">
      <w:pPr>
        <w:pStyle w:val="Heading1"/>
      </w:pPr>
      <w:bookmarkStart w:id="9" w:name="O_633779"/>
      <w:bookmarkEnd w:id="9"/>
      <w:r w:rsidRPr="00480C76">
        <w:t>Unit Mapping Information</w:t>
      </w:r>
    </w:p>
    <w:p w:rsidR="00000000" w:rsidRPr="00480C76" w:rsidP="00FE7C70">
      <w:pPr>
        <w:pStyle w:val="BodyText"/>
      </w:pPr>
      <w:r w:rsidRPr="00480C76">
        <w:t>Supersedes and is equivalent to LMFFT5005B Organise enterprise maintenance programs.</w:t>
      </w:r>
    </w:p>
    <w:p w:rsidR="00000000" w:rsidRPr="00480C76" w:rsidP="00480C76">
      <w:pPr>
        <w:pStyle w:val="Heading1"/>
      </w:pPr>
      <w:bookmarkStart w:id="10" w:name="O_633772"/>
      <w:bookmarkEnd w:id="10"/>
      <w:r w:rsidRPr="00480C76">
        <w:t>Links</w:t>
      </w:r>
    </w:p>
    <w:p w:rsidR="00000000" w:rsidRPr="00480C76" w:rsidP="00FE7C70">
      <w:pPr>
        <w:pStyle w:val="BodyText"/>
      </w:pPr>
      <w:r w:rsidRPr="00480C7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A0404">
        <w:rPr>
          <w:rStyle w:val="Hyperlink"/>
        </w:rPr>
        <w:t>https://vetnet.gov.au/Pages/TrainingDocs.aspx?q=0601ab95-583a-4e93-b2d4-cfb27b03ed73</w:t>
      </w:r>
      <w:r>
        <w:fldChar w:fldCharType="end"/>
      </w:r>
    </w:p>
    <w:p w:rsidR="00000000" w:rsidRPr="00480C76" w:rsidP="00480C76"/>
    <w:sectPr w:rsidSect="00480C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76" w:rsidRPr="00FE7C70" w:rsidP="00FE7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70" w:rsidP="00480C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C70" w:rsidP="00480C7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7C70" w:rsidP="00480C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C76" w:rsidRPr="00FE7C70" w:rsidP="00FE7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C70" w:rsidRPr="002D2AF8" w:rsidP="00480C76">
    <w:pPr>
      <w:pStyle w:val="Header"/>
      <w:framePr w:wrap="around"/>
    </w:pPr>
    <w:r>
      <w:fldChar w:fldCharType="begin"/>
    </w:r>
    <w:r>
      <w:instrText xml:space="preserve"> TITLE   \* MERGEFORMAT </w:instrText>
    </w:r>
    <w:r>
      <w:fldChar w:fldCharType="separate"/>
    </w:r>
    <w:r>
      <w:t>MSFFT5005 Organise enterprise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FE7C70" w:rsidP="00480C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5288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7AFF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C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C76"/>
    <w:pPr>
      <w:spacing w:before="360" w:after="60"/>
      <w:outlineLvl w:val="0"/>
    </w:pPr>
    <w:rPr>
      <w:sz w:val="32"/>
    </w:rPr>
  </w:style>
  <w:style w:type="paragraph" w:styleId="Heading2">
    <w:name w:val="heading 2"/>
    <w:basedOn w:val="HeadingBase"/>
    <w:next w:val="BodyText"/>
    <w:link w:val="Heading2Char"/>
    <w:qFormat/>
    <w:rsid w:val="00480C76"/>
    <w:pPr>
      <w:keepLines/>
      <w:spacing w:before="240" w:after="120"/>
      <w:outlineLvl w:val="1"/>
    </w:pPr>
    <w:rPr>
      <w:sz w:val="28"/>
      <w:szCs w:val="40"/>
    </w:rPr>
  </w:style>
  <w:style w:type="paragraph" w:styleId="Heading3">
    <w:name w:val="heading 3"/>
    <w:basedOn w:val="HeadingBase"/>
    <w:next w:val="BodyText"/>
    <w:link w:val="Heading3Char"/>
    <w:qFormat/>
    <w:rsid w:val="00480C76"/>
    <w:pPr>
      <w:spacing w:before="180" w:after="120"/>
      <w:outlineLvl w:val="2"/>
    </w:pPr>
    <w:rPr>
      <w:spacing w:val="-10"/>
      <w:kern w:val="32"/>
    </w:rPr>
  </w:style>
  <w:style w:type="paragraph" w:styleId="Heading4">
    <w:name w:val="heading 4"/>
    <w:basedOn w:val="HeadingBase"/>
    <w:next w:val="BodyText"/>
    <w:link w:val="Heading4Char"/>
    <w:qFormat/>
    <w:rsid w:val="00480C76"/>
    <w:pPr>
      <w:spacing w:before="160" w:after="120"/>
      <w:outlineLvl w:val="3"/>
    </w:pPr>
    <w:rPr>
      <w:sz w:val="22"/>
    </w:rPr>
  </w:style>
  <w:style w:type="paragraph" w:styleId="Heading5">
    <w:name w:val="heading 5"/>
    <w:basedOn w:val="HeadingBase"/>
    <w:next w:val="Normal"/>
    <w:link w:val="Heading5Char"/>
    <w:qFormat/>
    <w:rsid w:val="00480C76"/>
    <w:pPr>
      <w:spacing w:before="80"/>
      <w:outlineLvl w:val="4"/>
    </w:pPr>
    <w:rPr>
      <w:color w:val="918585"/>
      <w:sz w:val="20"/>
    </w:rPr>
  </w:style>
  <w:style w:type="paragraph" w:styleId="Heading6">
    <w:name w:val="heading 6"/>
    <w:basedOn w:val="HeadingBase"/>
    <w:next w:val="Normal"/>
    <w:link w:val="Heading6Char"/>
    <w:qFormat/>
    <w:rsid w:val="00480C76"/>
    <w:pPr>
      <w:spacing w:before="60"/>
      <w:outlineLvl w:val="5"/>
    </w:pPr>
    <w:rPr>
      <w:color w:val="918585"/>
      <w:sz w:val="20"/>
    </w:rPr>
  </w:style>
  <w:style w:type="paragraph" w:styleId="Heading7">
    <w:name w:val="heading 7"/>
    <w:basedOn w:val="Normal"/>
    <w:next w:val="Normal"/>
    <w:link w:val="Heading7Char"/>
    <w:qFormat/>
    <w:rsid w:val="00480C76"/>
    <w:pPr>
      <w:ind w:left="720"/>
      <w:outlineLvl w:val="6"/>
    </w:pPr>
    <w:rPr>
      <w:i/>
    </w:rPr>
  </w:style>
  <w:style w:type="paragraph" w:styleId="Heading8">
    <w:name w:val="heading 8"/>
    <w:basedOn w:val="Normal"/>
    <w:next w:val="Normal"/>
    <w:link w:val="Heading8Char"/>
    <w:qFormat/>
    <w:rsid w:val="00480C76"/>
    <w:pPr>
      <w:ind w:left="720"/>
      <w:outlineLvl w:val="7"/>
    </w:pPr>
    <w:rPr>
      <w:i/>
    </w:rPr>
  </w:style>
  <w:style w:type="paragraph" w:styleId="Heading9">
    <w:name w:val="heading 9"/>
    <w:basedOn w:val="Normal"/>
    <w:next w:val="Normal"/>
    <w:link w:val="Heading9Char"/>
    <w:qFormat/>
    <w:rsid w:val="00480C76"/>
    <w:pPr>
      <w:ind w:left="720"/>
      <w:outlineLvl w:val="8"/>
    </w:pPr>
    <w:rPr>
      <w:i/>
    </w:rPr>
  </w:style>
  <w:style w:type="character" w:default="1" w:styleId="DefaultParagraphFont">
    <w:name w:val="Default Paragraph Font"/>
    <w:uiPriority w:val="1"/>
    <w:unhideWhenUsed/>
    <w:rsid w:val="00480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C76"/>
  </w:style>
  <w:style w:type="character" w:customStyle="1" w:styleId="Heading1Char">
    <w:name w:val="Heading 1 Char"/>
    <w:basedOn w:val="DefaultParagraphFont"/>
    <w:link w:val="Heading1"/>
    <w:rsid w:val="00480C76"/>
    <w:rPr>
      <w:rFonts w:ascii="Times New Roman" w:eastAsia="Times New Roman" w:hAnsi="Times New Roman" w:cs="Times New Roman"/>
      <w:b/>
      <w:sz w:val="32"/>
      <w:szCs w:val="20"/>
      <w:lang w:eastAsia="en-US"/>
    </w:rPr>
  </w:style>
  <w:style w:type="paragraph" w:styleId="BodyText">
    <w:name w:val="Body Text"/>
    <w:basedOn w:val="Normal"/>
    <w:link w:val="BodyTextChar"/>
    <w:rsid w:val="00480C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C76"/>
    <w:rPr>
      <w:rFonts w:ascii="Times New Roman" w:eastAsia="Times New Roman" w:hAnsi="Times New Roman" w:cs="Times New Roman"/>
      <w:sz w:val="24"/>
      <w:lang w:eastAsia="en-US"/>
    </w:rPr>
  </w:style>
  <w:style w:type="paragraph" w:styleId="ListBullet">
    <w:name w:val="List Bullet"/>
    <w:basedOn w:val="List"/>
    <w:rsid w:val="00480C76"/>
    <w:pPr>
      <w:numPr>
        <w:numId w:val="11"/>
      </w:numPr>
      <w:tabs>
        <w:tab w:val="clear" w:pos="340"/>
      </w:tabs>
      <w:spacing w:before="40" w:after="40"/>
    </w:pPr>
  </w:style>
  <w:style w:type="paragraph" w:customStyle="1" w:styleId="SuperHeading">
    <w:name w:val="SuperHeading"/>
    <w:basedOn w:val="Normal"/>
    <w:rsid w:val="00480C76"/>
    <w:pPr>
      <w:spacing w:before="240" w:after="120"/>
      <w:outlineLvl w:val="0"/>
    </w:pPr>
    <w:rPr>
      <w:rFonts w:ascii="Times New Roman" w:hAnsi="Times New Roman"/>
      <w:b/>
      <w:sz w:val="32"/>
    </w:rPr>
  </w:style>
  <w:style w:type="paragraph" w:customStyle="1" w:styleId="AllowPageBreak">
    <w:name w:val="AllowPageBreak"/>
    <w:rsid w:val="00480C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C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C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C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C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C76"/>
    <w:rPr>
      <w:rFonts w:ascii="Courier New" w:eastAsia="Times New Roman" w:hAnsi="Courier New" w:cs="Times New Roman"/>
      <w:i/>
      <w:szCs w:val="20"/>
      <w:lang w:eastAsia="en-US"/>
    </w:rPr>
  </w:style>
  <w:style w:type="paragraph" w:customStyle="1" w:styleId="HeadingBase">
    <w:name w:val="Heading Base"/>
    <w:rsid w:val="00480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C76"/>
    <w:pPr>
      <w:tabs>
        <w:tab w:val="right" w:leader="dot" w:pos="9072"/>
      </w:tabs>
      <w:ind w:left="567"/>
    </w:pPr>
    <w:rPr>
      <w:szCs w:val="22"/>
    </w:rPr>
  </w:style>
  <w:style w:type="paragraph" w:customStyle="1" w:styleId="TOCBase">
    <w:name w:val="TOC Base"/>
    <w:rsid w:val="00480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C76"/>
    <w:pPr>
      <w:tabs>
        <w:tab w:val="right" w:leader="dot" w:pos="9072"/>
      </w:tabs>
      <w:spacing w:before="40" w:after="40"/>
      <w:ind w:left="284"/>
    </w:pPr>
    <w:rPr>
      <w:rFonts w:ascii="Times New Roman" w:hAnsi="Times New Roman"/>
    </w:rPr>
  </w:style>
  <w:style w:type="paragraph" w:styleId="TOC1">
    <w:name w:val="toc 1"/>
    <w:basedOn w:val="TOCBase"/>
    <w:next w:val="Normal"/>
    <w:rsid w:val="00480C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C76"/>
    <w:rPr>
      <w:rFonts w:ascii="Times New Roman" w:eastAsia="Times New Roman" w:hAnsi="Times New Roman" w:cs="Times New Roman"/>
      <w:sz w:val="16"/>
      <w:lang w:eastAsia="en-US"/>
    </w:rPr>
  </w:style>
  <w:style w:type="paragraph" w:styleId="Title">
    <w:name w:val="Title"/>
    <w:basedOn w:val="HeadingBase"/>
    <w:link w:val="TitleChar"/>
    <w:qFormat/>
    <w:rsid w:val="00480C76"/>
    <w:pPr>
      <w:spacing w:before="5040"/>
      <w:jc w:val="center"/>
    </w:pPr>
    <w:rPr>
      <w:sz w:val="48"/>
      <w:szCs w:val="72"/>
      <w:lang w:val="en-US"/>
    </w:rPr>
  </w:style>
  <w:style w:type="character" w:customStyle="1" w:styleId="TitleChar">
    <w:name w:val="Title Char"/>
    <w:basedOn w:val="DefaultParagraphFont"/>
    <w:link w:val="Title"/>
    <w:rsid w:val="00480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C76"/>
    <w:pPr>
      <w:tabs>
        <w:tab w:val="left" w:pos="3600"/>
        <w:tab w:val="left" w:pos="3958"/>
      </w:tabs>
    </w:pPr>
  </w:style>
  <w:style w:type="paragraph" w:styleId="List">
    <w:name w:val="List"/>
    <w:basedOn w:val="BodyText"/>
    <w:next w:val="BodyText"/>
    <w:rsid w:val="00480C76"/>
    <w:pPr>
      <w:tabs>
        <w:tab w:val="left" w:pos="340"/>
      </w:tabs>
      <w:spacing w:before="60" w:after="60"/>
      <w:ind w:left="340" w:hanging="340"/>
    </w:pPr>
  </w:style>
  <w:style w:type="paragraph" w:customStyle="1" w:styleId="Note">
    <w:name w:val="Note"/>
    <w:basedOn w:val="BodyText"/>
    <w:rsid w:val="00480C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0C76"/>
    <w:rPr>
      <w:b/>
      <w:spacing w:val="0"/>
    </w:rPr>
  </w:style>
  <w:style w:type="paragraph" w:customStyle="1" w:styleId="SuperTitle">
    <w:name w:val="SuperTitle"/>
    <w:basedOn w:val="Title"/>
    <w:rsid w:val="00480C76"/>
    <w:pPr>
      <w:framePr w:wrap="auto" w:hAnchor="text" w:y="6049"/>
    </w:pPr>
    <w:rPr>
      <w:color w:val="000000"/>
      <w:sz w:val="40"/>
    </w:rPr>
  </w:style>
  <w:style w:type="paragraph" w:customStyle="1" w:styleId="TOCTitle">
    <w:name w:val="TOCTitle"/>
    <w:basedOn w:val="Heading1"/>
    <w:rsid w:val="00480C76"/>
    <w:pPr>
      <w:spacing w:after="240"/>
      <w:jc w:val="center"/>
      <w:outlineLvl w:val="9"/>
    </w:pPr>
    <w:rPr>
      <w:caps/>
    </w:rPr>
  </w:style>
  <w:style w:type="paragraph" w:customStyle="1" w:styleId="Version">
    <w:name w:val="Version"/>
    <w:rsid w:val="00480C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0C76"/>
    <w:pPr>
      <w:numPr>
        <w:numId w:val="12"/>
      </w:numPr>
      <w:tabs>
        <w:tab w:val="clear" w:pos="680"/>
      </w:tabs>
    </w:pPr>
  </w:style>
  <w:style w:type="paragraph" w:styleId="Index1">
    <w:name w:val="index 1"/>
    <w:basedOn w:val="Normal"/>
    <w:next w:val="Normal"/>
    <w:semiHidden/>
    <w:rsid w:val="00480C76"/>
    <w:pPr>
      <w:keepNext w:val="0"/>
      <w:tabs>
        <w:tab w:val="right" w:pos="4176"/>
      </w:tabs>
      <w:ind w:left="198" w:hanging="198"/>
    </w:pPr>
    <w:rPr>
      <w:rFonts w:ascii="Garamond" w:hAnsi="Garamond"/>
    </w:rPr>
  </w:style>
  <w:style w:type="paragraph" w:styleId="IndexHeading">
    <w:name w:val="index heading"/>
    <w:basedOn w:val="Normal"/>
    <w:next w:val="Index1"/>
    <w:semiHidden/>
    <w:rsid w:val="00480C76"/>
    <w:pPr>
      <w:spacing w:before="120" w:after="120"/>
    </w:pPr>
    <w:rPr>
      <w:rFonts w:ascii="Arial" w:hAnsi="Arial"/>
      <w:b/>
      <w:color w:val="918585"/>
      <w:sz w:val="24"/>
    </w:rPr>
  </w:style>
  <w:style w:type="paragraph" w:styleId="Header">
    <w:name w:val="header"/>
    <w:basedOn w:val="Normal"/>
    <w:link w:val="HeaderChar"/>
    <w:rsid w:val="00480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C76"/>
    <w:rPr>
      <w:rFonts w:ascii="Times New Roman" w:eastAsia="Times New Roman" w:hAnsi="Times New Roman" w:cs="Times New Roman"/>
      <w:sz w:val="16"/>
      <w:szCs w:val="20"/>
      <w:lang w:val="en-GB" w:eastAsia="en-US"/>
    </w:rPr>
  </w:style>
  <w:style w:type="paragraph" w:customStyle="1" w:styleId="Chapter">
    <w:name w:val="Chapter"/>
    <w:basedOn w:val="Normal"/>
    <w:rsid w:val="00480C76"/>
    <w:pPr>
      <w:spacing w:before="240"/>
    </w:pPr>
    <w:rPr>
      <w:rFonts w:ascii="Times New Roman" w:hAnsi="Times New Roman"/>
      <w:smallCaps/>
      <w:spacing w:val="80"/>
      <w:sz w:val="28"/>
    </w:rPr>
  </w:style>
  <w:style w:type="paragraph" w:customStyle="1" w:styleId="InChapter">
    <w:name w:val="InChapter"/>
    <w:basedOn w:val="Heading3"/>
    <w:rsid w:val="00480C76"/>
    <w:pPr>
      <w:spacing w:after="240"/>
      <w:outlineLvl w:val="9"/>
    </w:pPr>
    <w:rPr>
      <w:noProof/>
    </w:rPr>
  </w:style>
  <w:style w:type="paragraph" w:styleId="Index2">
    <w:name w:val="index 2"/>
    <w:basedOn w:val="Normal"/>
    <w:next w:val="Normal"/>
    <w:semiHidden/>
    <w:rsid w:val="00480C76"/>
    <w:pPr>
      <w:tabs>
        <w:tab w:val="right" w:pos="4176"/>
      </w:tabs>
      <w:ind w:left="568" w:hanging="284"/>
    </w:pPr>
    <w:rPr>
      <w:rFonts w:ascii="Garamond" w:hAnsi="Garamond"/>
    </w:rPr>
  </w:style>
  <w:style w:type="paragraph" w:customStyle="1" w:styleId="Byline">
    <w:name w:val="Byline"/>
    <w:rsid w:val="00480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C76"/>
    <w:pPr>
      <w:tabs>
        <w:tab w:val="clear" w:pos="3600"/>
        <w:tab w:val="clear" w:pos="3958"/>
      </w:tabs>
      <w:jc w:val="right"/>
    </w:pPr>
  </w:style>
  <w:style w:type="character" w:styleId="Emphasis">
    <w:name w:val="Emphasis"/>
    <w:basedOn w:val="DefaultParagraphFont"/>
    <w:qFormat/>
    <w:rsid w:val="00480C76"/>
    <w:rPr>
      <w:i/>
    </w:rPr>
  </w:style>
  <w:style w:type="paragraph" w:styleId="Caption">
    <w:name w:val="caption"/>
    <w:basedOn w:val="BodyText"/>
    <w:next w:val="Normal"/>
    <w:qFormat/>
    <w:rsid w:val="00480C76"/>
    <w:pPr>
      <w:framePr w:w="2268" w:hSpace="181" w:vSpace="181" w:wrap="around" w:vAnchor="text" w:hAnchor="page" w:x="1135" w:y="285" w:anchorLock="1"/>
    </w:pPr>
    <w:rPr>
      <w:i/>
    </w:rPr>
  </w:style>
  <w:style w:type="paragraph" w:customStyle="1" w:styleId="MiniTOCTitle">
    <w:name w:val="MiniTOCTitle"/>
    <w:basedOn w:val="Heading4"/>
    <w:rsid w:val="00480C76"/>
    <w:pPr>
      <w:spacing w:before="240"/>
      <w:outlineLvl w:val="9"/>
    </w:pPr>
    <w:rPr>
      <w:noProof/>
      <w:sz w:val="24"/>
    </w:rPr>
  </w:style>
  <w:style w:type="paragraph" w:customStyle="1" w:styleId="MiniTOCItem">
    <w:name w:val="MiniTOCItem"/>
    <w:basedOn w:val="ListBullet"/>
    <w:rsid w:val="00480C76"/>
    <w:pPr>
      <w:numPr>
        <w:numId w:val="0"/>
      </w:numPr>
      <w:tabs>
        <w:tab w:val="right" w:leader="dot" w:pos="6521"/>
      </w:tabs>
      <w:spacing w:before="0" w:after="0"/>
    </w:pPr>
  </w:style>
  <w:style w:type="paragraph" w:customStyle="1" w:styleId="TOFTitle">
    <w:name w:val="TOFTitle"/>
    <w:basedOn w:val="TOCTitle"/>
    <w:rsid w:val="00480C76"/>
  </w:style>
  <w:style w:type="paragraph" w:styleId="TableofFigures">
    <w:name w:val="table of figures"/>
    <w:basedOn w:val="Normal"/>
    <w:next w:val="Normal"/>
    <w:semiHidden/>
    <w:rsid w:val="00480C76"/>
    <w:pPr>
      <w:tabs>
        <w:tab w:val="right" w:leader="dot" w:pos="9072"/>
      </w:tabs>
      <w:ind w:left="970" w:hanging="403"/>
    </w:pPr>
    <w:rPr>
      <w:rFonts w:ascii="Times New Roman" w:hAnsi="Times New Roman"/>
      <w:b/>
    </w:rPr>
  </w:style>
  <w:style w:type="paragraph" w:styleId="ListNumber">
    <w:name w:val="List Number"/>
    <w:basedOn w:val="List"/>
    <w:rsid w:val="00480C76"/>
    <w:pPr>
      <w:numPr>
        <w:numId w:val="14"/>
      </w:numPr>
      <w:tabs>
        <w:tab w:val="clear" w:pos="340"/>
      </w:tabs>
    </w:pPr>
  </w:style>
  <w:style w:type="character" w:customStyle="1" w:styleId="WingdingSymbols">
    <w:name w:val="Wingding Symbols"/>
    <w:rsid w:val="00480C76"/>
    <w:rPr>
      <w:rFonts w:ascii="Wingdings" w:hAnsi="Wingdings"/>
    </w:rPr>
  </w:style>
  <w:style w:type="paragraph" w:customStyle="1" w:styleId="TableHeading">
    <w:name w:val="Table Heading"/>
    <w:basedOn w:val="HeadingBase"/>
    <w:rsid w:val="00480C76"/>
    <w:pPr>
      <w:keepLines/>
      <w:pBdr>
        <w:bottom w:val="single" w:sz="6" w:space="1" w:color="918585"/>
      </w:pBdr>
      <w:spacing w:before="240"/>
    </w:pPr>
  </w:style>
  <w:style w:type="character" w:customStyle="1" w:styleId="HotSpot">
    <w:name w:val="HotSpot"/>
    <w:rsid w:val="00480C76"/>
    <w:rPr>
      <w:color w:val="0033CC"/>
      <w:u w:val="none"/>
    </w:rPr>
  </w:style>
  <w:style w:type="paragraph" w:customStyle="1" w:styleId="BodyTextRight">
    <w:name w:val="Body Text Right"/>
    <w:basedOn w:val="BodyText"/>
    <w:rsid w:val="00480C76"/>
    <w:pPr>
      <w:spacing w:before="0" w:after="0"/>
      <w:jc w:val="right"/>
    </w:pPr>
  </w:style>
  <w:style w:type="paragraph" w:styleId="Index3">
    <w:name w:val="index 3"/>
    <w:basedOn w:val="ListNumber2"/>
    <w:next w:val="Normal"/>
    <w:semiHidden/>
    <w:rsid w:val="00480C76"/>
    <w:pPr>
      <w:numPr>
        <w:numId w:val="0"/>
      </w:numPr>
      <w:tabs>
        <w:tab w:val="right" w:leader="dot" w:pos="4176"/>
      </w:tabs>
    </w:pPr>
  </w:style>
  <w:style w:type="paragraph" w:styleId="ListNumber2">
    <w:name w:val="List Number 2"/>
    <w:basedOn w:val="List2"/>
    <w:rsid w:val="00480C76"/>
    <w:pPr>
      <w:numPr>
        <w:numId w:val="9"/>
      </w:numPr>
      <w:tabs>
        <w:tab w:val="clear" w:pos="1060"/>
      </w:tabs>
    </w:pPr>
  </w:style>
  <w:style w:type="paragraph" w:customStyle="1" w:styleId="MarginNote">
    <w:name w:val="Margin Note"/>
    <w:basedOn w:val="BodyText"/>
    <w:rsid w:val="00480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C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C76"/>
    <w:rPr>
      <w:sz w:val="32"/>
    </w:rPr>
  </w:style>
  <w:style w:type="paragraph" w:customStyle="1" w:styleId="HeadingProcedure">
    <w:name w:val="Heading Procedure"/>
    <w:basedOn w:val="HeadingBase"/>
    <w:next w:val="Normal"/>
    <w:rsid w:val="00480C76"/>
    <w:pPr>
      <w:tabs>
        <w:tab w:val="left" w:pos="0"/>
      </w:tabs>
      <w:spacing w:before="120" w:after="60"/>
    </w:pPr>
    <w:rPr>
      <w:i/>
      <w:color w:val="918585"/>
      <w:sz w:val="22"/>
    </w:rPr>
  </w:style>
  <w:style w:type="paragraph" w:customStyle="1" w:styleId="TableBodyText">
    <w:name w:val="Table Body Text"/>
    <w:basedOn w:val="BodyText"/>
    <w:rsid w:val="00480C76"/>
    <w:pPr>
      <w:spacing w:before="60" w:after="60"/>
    </w:pPr>
  </w:style>
  <w:style w:type="paragraph" w:styleId="ListContinue">
    <w:name w:val="List Continue"/>
    <w:basedOn w:val="List"/>
    <w:rsid w:val="00480C76"/>
    <w:pPr>
      <w:ind w:firstLine="0"/>
    </w:pPr>
  </w:style>
  <w:style w:type="paragraph" w:customStyle="1" w:styleId="ListNote">
    <w:name w:val="List Note"/>
    <w:basedOn w:val="List"/>
    <w:rsid w:val="00480C76"/>
    <w:pPr>
      <w:pBdr>
        <w:top w:val="single" w:sz="6" w:space="2" w:color="918585"/>
        <w:bottom w:val="single" w:sz="6" w:space="2" w:color="918585"/>
      </w:pBdr>
      <w:tabs>
        <w:tab w:val="left" w:pos="1021"/>
      </w:tabs>
      <w:ind w:firstLine="0"/>
    </w:pPr>
  </w:style>
  <w:style w:type="paragraph" w:customStyle="1" w:styleId="Warning">
    <w:name w:val="Warning"/>
    <w:basedOn w:val="BodyText"/>
    <w:rsid w:val="00480C76"/>
    <w:pPr>
      <w:shd w:val="clear" w:color="auto" w:fill="D9D9D9"/>
      <w:tabs>
        <w:tab w:val="left" w:pos="992"/>
      </w:tabs>
      <w:ind w:left="119" w:right="119"/>
    </w:pPr>
    <w:rPr>
      <w:sz w:val="20"/>
    </w:rPr>
  </w:style>
  <w:style w:type="paragraph" w:customStyle="1" w:styleId="MarginIcons">
    <w:name w:val="Margin Icons"/>
    <w:basedOn w:val="BodyText"/>
    <w:rsid w:val="00480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C76"/>
    <w:rPr>
      <w:rFonts w:ascii="Courier New" w:hAnsi="Courier New"/>
    </w:rPr>
  </w:style>
  <w:style w:type="paragraph" w:customStyle="1" w:styleId="NoteBullet">
    <w:name w:val="Note Bullet"/>
    <w:basedOn w:val="Note"/>
    <w:rsid w:val="00480C76"/>
    <w:pPr>
      <w:tabs>
        <w:tab w:val="clear" w:pos="680"/>
      </w:tabs>
      <w:spacing w:before="60" w:after="60"/>
    </w:pPr>
  </w:style>
  <w:style w:type="paragraph" w:customStyle="1" w:styleId="SubHeading2">
    <w:name w:val="SubHeading2"/>
    <w:basedOn w:val="HeadingBase"/>
    <w:rsid w:val="00480C76"/>
    <w:pPr>
      <w:spacing w:before="240" w:after="60"/>
    </w:pPr>
    <w:rPr>
      <w:sz w:val="20"/>
    </w:rPr>
  </w:style>
  <w:style w:type="paragraph" w:customStyle="1" w:styleId="SubHeading1">
    <w:name w:val="SubHeading1"/>
    <w:basedOn w:val="HeadingBase"/>
    <w:rsid w:val="00480C76"/>
    <w:pPr>
      <w:spacing w:before="240" w:after="60"/>
    </w:pPr>
    <w:rPr>
      <w:color w:val="918585"/>
      <w:sz w:val="22"/>
    </w:rPr>
  </w:style>
  <w:style w:type="paragraph" w:customStyle="1" w:styleId="SideHeading">
    <w:name w:val="Side Heading"/>
    <w:basedOn w:val="HeadingBase"/>
    <w:rsid w:val="00480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C76"/>
    <w:pPr>
      <w:numPr>
        <w:numId w:val="10"/>
      </w:numPr>
    </w:pPr>
  </w:style>
  <w:style w:type="paragraph" w:styleId="PlainText">
    <w:name w:val="Plain Text"/>
    <w:basedOn w:val="Normal"/>
    <w:link w:val="PlainTextChar"/>
    <w:rsid w:val="00480C76"/>
    <w:rPr>
      <w:sz w:val="20"/>
    </w:rPr>
  </w:style>
  <w:style w:type="character" w:customStyle="1" w:styleId="PlainTextChar">
    <w:name w:val="Plain Text Char"/>
    <w:basedOn w:val="DefaultParagraphFont"/>
    <w:link w:val="PlainText"/>
    <w:rsid w:val="00480C76"/>
    <w:rPr>
      <w:rFonts w:ascii="Courier New" w:eastAsia="Times New Roman" w:hAnsi="Courier New" w:cs="Times New Roman"/>
      <w:sz w:val="20"/>
      <w:szCs w:val="20"/>
      <w:lang w:eastAsia="en-US"/>
    </w:rPr>
  </w:style>
  <w:style w:type="character" w:customStyle="1" w:styleId="MenuOption">
    <w:name w:val="Menu Option"/>
    <w:basedOn w:val="DefaultParagraphFont"/>
    <w:rsid w:val="00480C76"/>
    <w:rPr>
      <w:b/>
      <w:smallCaps/>
    </w:rPr>
  </w:style>
  <w:style w:type="paragraph" w:customStyle="1" w:styleId="TableListNumber">
    <w:name w:val="Table List Number"/>
    <w:basedOn w:val="ListNumber"/>
    <w:rsid w:val="00480C76"/>
    <w:pPr>
      <w:numPr>
        <w:numId w:val="0"/>
      </w:numPr>
    </w:pPr>
  </w:style>
  <w:style w:type="paragraph" w:styleId="TOC4">
    <w:name w:val="toc 4"/>
    <w:basedOn w:val="TOCBase"/>
    <w:next w:val="Normal"/>
    <w:semiHidden/>
    <w:rsid w:val="00480C76"/>
    <w:pPr>
      <w:tabs>
        <w:tab w:val="right" w:leader="dot" w:pos="9071"/>
      </w:tabs>
      <w:ind w:left="1701"/>
    </w:pPr>
  </w:style>
  <w:style w:type="paragraph" w:customStyle="1" w:styleId="ListAlpha">
    <w:name w:val="List Alpha"/>
    <w:basedOn w:val="List"/>
    <w:rsid w:val="00480C76"/>
    <w:pPr>
      <w:numPr>
        <w:numId w:val="8"/>
      </w:numPr>
    </w:pPr>
  </w:style>
  <w:style w:type="paragraph" w:customStyle="1" w:styleId="ListAlpha2">
    <w:name w:val="List Alpha 2"/>
    <w:basedOn w:val="List2"/>
    <w:rsid w:val="00480C76"/>
    <w:pPr>
      <w:numPr>
        <w:numId w:val="7"/>
      </w:numPr>
    </w:pPr>
  </w:style>
  <w:style w:type="paragraph" w:styleId="List2">
    <w:name w:val="List 2"/>
    <w:basedOn w:val="BodyText"/>
    <w:rsid w:val="00480C76"/>
    <w:pPr>
      <w:tabs>
        <w:tab w:val="left" w:pos="680"/>
      </w:tabs>
      <w:spacing w:before="60" w:after="60"/>
      <w:ind w:left="680" w:hanging="340"/>
    </w:pPr>
  </w:style>
  <w:style w:type="paragraph" w:styleId="List3">
    <w:name w:val="List 3"/>
    <w:basedOn w:val="BodyText"/>
    <w:rsid w:val="00480C76"/>
    <w:pPr>
      <w:tabs>
        <w:tab w:val="left" w:pos="1021"/>
      </w:tabs>
      <w:spacing w:before="60" w:after="60"/>
      <w:ind w:left="1020" w:hanging="340"/>
    </w:pPr>
  </w:style>
  <w:style w:type="paragraph" w:styleId="List4">
    <w:name w:val="List 4"/>
    <w:basedOn w:val="BodyText"/>
    <w:rsid w:val="00480C76"/>
    <w:pPr>
      <w:tabs>
        <w:tab w:val="left" w:pos="1361"/>
      </w:tabs>
      <w:spacing w:before="60" w:after="60"/>
      <w:ind w:left="1361" w:hanging="340"/>
    </w:pPr>
  </w:style>
  <w:style w:type="paragraph" w:styleId="List5">
    <w:name w:val="List 5"/>
    <w:basedOn w:val="BodyText"/>
    <w:rsid w:val="00480C76"/>
    <w:pPr>
      <w:tabs>
        <w:tab w:val="left" w:pos="1701"/>
      </w:tabs>
      <w:spacing w:before="60" w:after="60"/>
      <w:ind w:left="1701" w:hanging="340"/>
    </w:pPr>
  </w:style>
  <w:style w:type="paragraph" w:styleId="ListBullet3">
    <w:name w:val="List Bullet 3"/>
    <w:basedOn w:val="List3"/>
    <w:rsid w:val="00480C76"/>
    <w:pPr>
      <w:numPr>
        <w:numId w:val="13"/>
      </w:numPr>
      <w:tabs>
        <w:tab w:val="clear" w:pos="1021"/>
      </w:tabs>
      <w:ind w:left="1037" w:hanging="357"/>
    </w:pPr>
  </w:style>
  <w:style w:type="paragraph" w:styleId="ListBullet4">
    <w:name w:val="List Bullet 4"/>
    <w:basedOn w:val="List4"/>
    <w:rsid w:val="00480C76"/>
    <w:pPr>
      <w:numPr>
        <w:numId w:val="2"/>
      </w:numPr>
      <w:tabs>
        <w:tab w:val="clear" w:pos="1361"/>
      </w:tabs>
    </w:pPr>
  </w:style>
  <w:style w:type="paragraph" w:styleId="ListBullet5">
    <w:name w:val="List Bullet 5"/>
    <w:basedOn w:val="List5"/>
    <w:rsid w:val="00480C76"/>
    <w:pPr>
      <w:numPr>
        <w:numId w:val="3"/>
      </w:numPr>
    </w:pPr>
  </w:style>
  <w:style w:type="paragraph" w:styleId="ListContinue2">
    <w:name w:val="List Continue 2"/>
    <w:basedOn w:val="List2"/>
    <w:rsid w:val="00480C76"/>
    <w:pPr>
      <w:ind w:firstLine="0"/>
    </w:pPr>
  </w:style>
  <w:style w:type="paragraph" w:styleId="ListContinue3">
    <w:name w:val="List Continue 3"/>
    <w:basedOn w:val="List3"/>
    <w:rsid w:val="00480C76"/>
    <w:pPr>
      <w:ind w:left="1021" w:firstLine="0"/>
    </w:pPr>
  </w:style>
  <w:style w:type="paragraph" w:styleId="ListContinue4">
    <w:name w:val="List Continue 4"/>
    <w:basedOn w:val="List4"/>
    <w:rsid w:val="00480C76"/>
    <w:pPr>
      <w:ind w:firstLine="0"/>
    </w:pPr>
  </w:style>
  <w:style w:type="paragraph" w:styleId="ListContinue5">
    <w:name w:val="List Continue 5"/>
    <w:basedOn w:val="List5"/>
    <w:rsid w:val="00480C76"/>
    <w:pPr>
      <w:ind w:firstLine="0"/>
    </w:pPr>
  </w:style>
  <w:style w:type="paragraph" w:styleId="ListNumber3">
    <w:name w:val="List Number 3"/>
    <w:basedOn w:val="List3"/>
    <w:rsid w:val="00480C76"/>
    <w:pPr>
      <w:numPr>
        <w:numId w:val="4"/>
      </w:numPr>
    </w:pPr>
  </w:style>
  <w:style w:type="paragraph" w:styleId="ListNumber4">
    <w:name w:val="List Number 4"/>
    <w:basedOn w:val="List4"/>
    <w:rsid w:val="00480C76"/>
    <w:pPr>
      <w:numPr>
        <w:numId w:val="5"/>
      </w:numPr>
    </w:pPr>
  </w:style>
  <w:style w:type="paragraph" w:styleId="ListNumber5">
    <w:name w:val="List Number 5"/>
    <w:basedOn w:val="List5"/>
    <w:rsid w:val="00480C76"/>
    <w:pPr>
      <w:numPr>
        <w:numId w:val="6"/>
      </w:numPr>
    </w:pPr>
  </w:style>
  <w:style w:type="paragraph" w:styleId="BlockText">
    <w:name w:val="Block Text"/>
    <w:basedOn w:val="Normal"/>
    <w:rsid w:val="00480C76"/>
    <w:pPr>
      <w:spacing w:after="120"/>
      <w:ind w:left="1440" w:right="1440"/>
    </w:pPr>
  </w:style>
  <w:style w:type="character" w:customStyle="1" w:styleId="Subscript">
    <w:name w:val="Subscript"/>
    <w:basedOn w:val="DefaultParagraphFont"/>
    <w:rsid w:val="00480C76"/>
    <w:rPr>
      <w:sz w:val="16"/>
      <w:vertAlign w:val="subscript"/>
    </w:rPr>
  </w:style>
  <w:style w:type="character" w:customStyle="1" w:styleId="Superscript">
    <w:name w:val="Superscript"/>
    <w:basedOn w:val="DefaultParagraphFont"/>
    <w:rsid w:val="00480C76"/>
    <w:rPr>
      <w:sz w:val="16"/>
      <w:vertAlign w:val="superscript"/>
    </w:rPr>
  </w:style>
  <w:style w:type="character" w:customStyle="1" w:styleId="Symbols">
    <w:name w:val="Symbols"/>
    <w:basedOn w:val="DefaultParagraphFont"/>
    <w:rsid w:val="00480C76"/>
    <w:rPr>
      <w:rFonts w:ascii="Symbol" w:hAnsi="Symbol"/>
    </w:rPr>
  </w:style>
  <w:style w:type="character" w:customStyle="1" w:styleId="MenuOptions">
    <w:name w:val="Menu Options"/>
    <w:basedOn w:val="DefaultParagraphFont"/>
    <w:rsid w:val="00480C76"/>
    <w:rPr>
      <w:rFonts w:ascii="Arial Narrow" w:hAnsi="Arial Narrow"/>
      <w:smallCaps/>
    </w:rPr>
  </w:style>
  <w:style w:type="character" w:customStyle="1" w:styleId="Buttons">
    <w:name w:val="Buttons"/>
    <w:basedOn w:val="DefaultParagraphFont"/>
    <w:rsid w:val="00480C76"/>
    <w:rPr>
      <w:b/>
    </w:rPr>
  </w:style>
  <w:style w:type="character" w:customStyle="1" w:styleId="Underlined">
    <w:name w:val="Underlined"/>
    <w:basedOn w:val="DefaultParagraphFont"/>
    <w:rsid w:val="00480C76"/>
    <w:rPr>
      <w:u w:val="single"/>
    </w:rPr>
  </w:style>
  <w:style w:type="paragraph" w:customStyle="1" w:styleId="TableBodyTextRight">
    <w:name w:val="Table Body Text Right"/>
    <w:basedOn w:val="TableBodyText"/>
    <w:rsid w:val="00480C76"/>
    <w:pPr>
      <w:widowControl w:val="0"/>
      <w:autoSpaceDE w:val="0"/>
      <w:autoSpaceDN w:val="0"/>
      <w:adjustRightInd w:val="0"/>
      <w:jc w:val="right"/>
    </w:pPr>
    <w:rPr>
      <w:rFonts w:cs="Arial"/>
      <w:szCs w:val="18"/>
    </w:rPr>
  </w:style>
  <w:style w:type="paragraph" w:customStyle="1" w:styleId="CopyrightText">
    <w:name w:val="Copyright Text"/>
    <w:basedOn w:val="BodyText"/>
    <w:rsid w:val="00480C76"/>
    <w:rPr>
      <w:sz w:val="18"/>
    </w:rPr>
  </w:style>
  <w:style w:type="paragraph" w:customStyle="1" w:styleId="BodySmallRight">
    <w:name w:val="Body Small Right"/>
    <w:basedOn w:val="BodyTextRight"/>
    <w:rsid w:val="00480C76"/>
    <w:rPr>
      <w:sz w:val="18"/>
      <w:szCs w:val="18"/>
    </w:rPr>
  </w:style>
  <w:style w:type="paragraph" w:customStyle="1" w:styleId="MarginEdition">
    <w:name w:val="Margin Edition"/>
    <w:basedOn w:val="MarginNote"/>
    <w:rsid w:val="00480C76"/>
    <w:pPr>
      <w:spacing w:before="0" w:after="0"/>
    </w:pPr>
    <w:rPr>
      <w:rFonts w:ascii="Times New Roman" w:hAnsi="Times New Roman"/>
      <w:color w:val="999999"/>
    </w:rPr>
  </w:style>
  <w:style w:type="paragraph" w:customStyle="1" w:styleId="Spacer">
    <w:name w:val="Spacer"/>
    <w:basedOn w:val="Normal"/>
    <w:rsid w:val="00480C76"/>
    <w:rPr>
      <w:sz w:val="2"/>
      <w:szCs w:val="2"/>
    </w:rPr>
  </w:style>
  <w:style w:type="character" w:customStyle="1" w:styleId="Small">
    <w:name w:val="Small"/>
    <w:basedOn w:val="DefaultParagraphFont"/>
    <w:rsid w:val="00480C76"/>
    <w:rPr>
      <w:sz w:val="16"/>
    </w:rPr>
  </w:style>
  <w:style w:type="paragraph" w:customStyle="1" w:styleId="WideTable">
    <w:name w:val="Wide Table"/>
    <w:basedOn w:val="Normal"/>
    <w:rsid w:val="00480C76"/>
    <w:pPr>
      <w:ind w:left="-1418"/>
    </w:pPr>
    <w:rPr>
      <w:sz w:val="2"/>
      <w:szCs w:val="2"/>
    </w:rPr>
  </w:style>
  <w:style w:type="character" w:styleId="PageNumber">
    <w:name w:val="page number"/>
    <w:basedOn w:val="DefaultParagraphFont"/>
    <w:rsid w:val="00480C76"/>
  </w:style>
  <w:style w:type="paragraph" w:styleId="Quote">
    <w:name w:val="Quote"/>
    <w:basedOn w:val="Heading1"/>
    <w:link w:val="QuoteChar"/>
    <w:qFormat/>
    <w:rsid w:val="00480C76"/>
    <w:rPr>
      <w:b w:val="0"/>
      <w:sz w:val="72"/>
      <w:szCs w:val="72"/>
      <w:lang w:val="en-NZ"/>
    </w:rPr>
  </w:style>
  <w:style w:type="character" w:customStyle="1" w:styleId="QuoteChar">
    <w:name w:val="Quote Char"/>
    <w:basedOn w:val="DefaultParagraphFont"/>
    <w:link w:val="Quote"/>
    <w:rsid w:val="00480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C76"/>
    <w:pPr>
      <w:pageBreakBefore/>
    </w:pPr>
  </w:style>
  <w:style w:type="paragraph" w:customStyle="1" w:styleId="Border">
    <w:name w:val="Border"/>
    <w:basedOn w:val="Normal"/>
    <w:qFormat/>
    <w:rsid w:val="00480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C76"/>
    <w:rPr>
      <w:b/>
      <w:bCs/>
      <w:i/>
      <w:iCs/>
      <w:color w:val="auto"/>
    </w:rPr>
  </w:style>
  <w:style w:type="paragraph" w:styleId="IntenseQuote">
    <w:name w:val="Intense Quote"/>
    <w:basedOn w:val="Normal"/>
    <w:next w:val="Normal"/>
    <w:link w:val="IntenseQuoteChar"/>
    <w:uiPriority w:val="30"/>
    <w:qFormat/>
    <w:rsid w:val="00480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C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C76"/>
    <w:rPr>
      <w:smallCaps/>
      <w:color w:val="auto"/>
      <w:u w:val="single"/>
    </w:rPr>
  </w:style>
  <w:style w:type="character" w:styleId="IntenseReference">
    <w:name w:val="Intense Reference"/>
    <w:basedOn w:val="DefaultParagraphFont"/>
    <w:uiPriority w:val="32"/>
    <w:qFormat/>
    <w:rsid w:val="00480C76"/>
    <w:rPr>
      <w:b/>
      <w:bCs/>
      <w:smallCaps/>
      <w:color w:val="auto"/>
      <w:spacing w:val="5"/>
      <w:u w:val="single"/>
    </w:rPr>
  </w:style>
  <w:style w:type="paragraph" w:customStyle="1" w:styleId="2ColumnHeading">
    <w:name w:val="2Column Heading"/>
    <w:basedOn w:val="BodyText"/>
    <w:qFormat/>
    <w:rsid w:val="00480C76"/>
    <w:pPr>
      <w:spacing w:after="60"/>
      <w:ind w:left="-2268"/>
    </w:pPr>
    <w:rPr>
      <w:b/>
    </w:rPr>
  </w:style>
  <w:style w:type="paragraph" w:customStyle="1" w:styleId="Heading1TOC">
    <w:name w:val="Heading1 TOC"/>
    <w:basedOn w:val="Normal"/>
    <w:qFormat/>
    <w:rsid w:val="00480C76"/>
    <w:pPr>
      <w:spacing w:before="240" w:after="120"/>
    </w:pPr>
    <w:rPr>
      <w:rFonts w:ascii="Times New Roman" w:hAnsi="Times New Roman"/>
      <w:b/>
      <w:sz w:val="32"/>
    </w:rPr>
  </w:style>
  <w:style w:type="paragraph" w:customStyle="1" w:styleId="Heading2TOC">
    <w:name w:val="Heading2 TOC"/>
    <w:basedOn w:val="Normal"/>
    <w:qFormat/>
    <w:rsid w:val="00480C76"/>
    <w:pPr>
      <w:spacing w:before="240" w:after="60"/>
    </w:pPr>
    <w:rPr>
      <w:rFonts w:ascii="Times New Roman" w:hAnsi="Times New Roman"/>
      <w:b/>
      <w:sz w:val="28"/>
    </w:rPr>
  </w:style>
  <w:style w:type="character" w:customStyle="1" w:styleId="Underline">
    <w:name w:val="Underline"/>
    <w:basedOn w:val="DefaultParagraphFont"/>
    <w:qFormat/>
    <w:rsid w:val="00480C76"/>
    <w:rPr>
      <w:u w:val="single"/>
    </w:rPr>
  </w:style>
  <w:style w:type="character" w:customStyle="1" w:styleId="BoldandItalics">
    <w:name w:val="Bold and Italics"/>
    <w:qFormat/>
    <w:rsid w:val="00480C76"/>
    <w:rPr>
      <w:b/>
      <w:i/>
      <w:u w:val="none"/>
    </w:rPr>
  </w:style>
  <w:style w:type="paragraph" w:styleId="BalloonText">
    <w:name w:val="Balloon Text"/>
    <w:basedOn w:val="Normal"/>
    <w:link w:val="BalloonTextChar"/>
    <w:rsid w:val="00480C76"/>
    <w:rPr>
      <w:rFonts w:ascii="Tahoma" w:hAnsi="Tahoma" w:cs="Tahoma"/>
      <w:sz w:val="16"/>
      <w:szCs w:val="16"/>
    </w:rPr>
  </w:style>
  <w:style w:type="character" w:customStyle="1" w:styleId="BalloonTextChar">
    <w:name w:val="Balloon Text Char"/>
    <w:basedOn w:val="DefaultParagraphFont"/>
    <w:link w:val="BalloonText"/>
    <w:rsid w:val="00480C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C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C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C76"/>
    <w:rPr>
      <w:b/>
      <w:color w:val="660033"/>
      <w:spacing w:val="0"/>
    </w:rPr>
  </w:style>
  <w:style w:type="paragraph" w:customStyle="1" w:styleId="Nameditemlist">
    <w:name w:val="Named item list"/>
    <w:basedOn w:val="BodyText"/>
    <w:qFormat/>
    <w:rsid w:val="00480C76"/>
    <w:pPr>
      <w:tabs>
        <w:tab w:val="left" w:pos="2835"/>
      </w:tabs>
      <w:ind w:left="2835" w:hanging="2835"/>
    </w:pPr>
  </w:style>
  <w:style w:type="paragraph" w:customStyle="1" w:styleId="BodyTextnopadding">
    <w:name w:val="Body Text no padding"/>
    <w:basedOn w:val="BodyText"/>
    <w:qFormat/>
    <w:rsid w:val="00480C76"/>
    <w:pPr>
      <w:spacing w:before="0" w:after="0"/>
    </w:pPr>
  </w:style>
  <w:style w:type="paragraph" w:customStyle="1" w:styleId="BodyTextBold">
    <w:name w:val="Body Text Bold"/>
    <w:basedOn w:val="BodyText"/>
    <w:qFormat/>
    <w:rsid w:val="00480C76"/>
    <w:rPr>
      <w:b/>
    </w:rPr>
  </w:style>
  <w:style w:type="character" w:styleId="Hyperlink">
    <w:name w:val="Hyperlink"/>
    <w:basedOn w:val="DefaultParagraphFont"/>
    <w:uiPriority w:val="99"/>
    <w:unhideWhenUsed/>
    <w:rsid w:val="00FE7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5411</Characters>
  <Application>Microsoft Office Word</Application>
  <DocSecurity>0</DocSecurity>
  <Lines>235</Lines>
  <Paragraphs>116</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MSFFT5005 Organise enterprise maintenance programs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2020-05-07T03:08:00Z</dcterms:created>
  <dcterms:modified xsi:type="dcterms:W3CDTF">2020-05-07T03:08:00Z</dcterms:modified>
</cp:coreProperties>
</file>