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E2DCA" w:rsidP="00DE2DCA">
      <w:pPr>
        <w:pStyle w:val="Title"/>
      </w:pPr>
      <w:r>
        <w:fldChar w:fldCharType="begin"/>
      </w:r>
      <w:r>
        <w:instrText xml:space="preserve"> TITLE   \* MERGEFORMAT </w:instrText>
      </w:r>
      <w:r>
        <w:fldChar w:fldCharType="separate"/>
      </w:r>
      <w:r>
        <w:t>MSFFT5005 Organise enterprise maintenance programs</w:t>
      </w:r>
      <w:r>
        <w:fldChar w:fldCharType="end"/>
      </w:r>
    </w:p>
    <w:p w:rsidR="00DE2DCA" w:rsidP="00DE2DCA">
      <w:pPr>
        <w:pStyle w:val="Version"/>
        <w:sectPr w:rsidSect="0062776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2776F" w:rsidP="0062776F">
      <w:pPr>
        <w:pStyle w:val="SuperHeading"/>
      </w:pPr>
      <w:r w:rsidRPr="0062776F">
        <w:t>MSFFT5005 Organise enterprise maintenance programs</w:t>
      </w:r>
    </w:p>
    <w:p w:rsidR="00000000" w:rsidRPr="0062776F" w:rsidP="0062776F">
      <w:pPr>
        <w:pStyle w:val="Heading1"/>
      </w:pPr>
      <w:bookmarkStart w:id="1" w:name="O_633778"/>
      <w:bookmarkEnd w:id="1"/>
      <w:r w:rsidRPr="0062776F">
        <w:t>Modification History</w:t>
      </w:r>
    </w:p>
    <w:p w:rsidR="00000000" w:rsidRPr="0062776F" w:rsidP="00DE2DCA">
      <w:pPr>
        <w:pStyle w:val="BodyText"/>
      </w:pPr>
      <w:r w:rsidRPr="0062776F">
        <w:t>Release 1 - New unit of competency</w:t>
      </w:r>
    </w:p>
    <w:p w:rsidR="00000000" w:rsidRPr="0062776F" w:rsidP="0062776F">
      <w:pPr>
        <w:pStyle w:val="Heading1"/>
      </w:pPr>
      <w:bookmarkStart w:id="2" w:name="O_633786"/>
      <w:bookmarkEnd w:id="2"/>
      <w:r w:rsidRPr="0062776F">
        <w:t>Application</w:t>
      </w:r>
    </w:p>
    <w:p w:rsidR="00000000" w:rsidRPr="0062776F" w:rsidP="00DE2DCA">
      <w:pPr>
        <w:pStyle w:val="BodyText"/>
      </w:pPr>
      <w:r w:rsidRPr="0062776F">
        <w:t>This unit of competency covers establishing, organising and implementing preventative and reactive maintenance programs and capabilities required to optimise opera</w:t>
      </w:r>
      <w:r w:rsidRPr="0062776F">
        <w:t>tional and production performance.</w:t>
      </w:r>
    </w:p>
    <w:p w:rsidR="00000000" w:rsidRPr="0062776F" w:rsidP="00DE2DCA">
      <w:pPr>
        <w:pStyle w:val="BodyText"/>
      </w:pPr>
      <w:r w:rsidRPr="0062776F">
        <w:t>No licensing, legislative or certification requirements apply to this unit at the time of publication.</w:t>
      </w:r>
    </w:p>
    <w:p w:rsidR="00000000" w:rsidRPr="0062776F" w:rsidP="0062776F">
      <w:pPr>
        <w:pStyle w:val="Heading1"/>
      </w:pPr>
      <w:bookmarkStart w:id="3" w:name="O_633785"/>
      <w:bookmarkEnd w:id="3"/>
      <w:r w:rsidRPr="0062776F">
        <w:t>Pre-requisite Unit</w:t>
      </w:r>
    </w:p>
    <w:p w:rsidR="00000000" w:rsidRPr="0062776F" w:rsidP="0062776F">
      <w:pPr>
        <w:pStyle w:val="Heading1"/>
      </w:pPr>
      <w:bookmarkStart w:id="4" w:name="O_633784"/>
      <w:bookmarkEnd w:id="4"/>
      <w:r w:rsidRPr="0062776F">
        <w:t>Competency Field</w:t>
      </w:r>
    </w:p>
    <w:p w:rsidR="00000000" w:rsidRPr="0062776F" w:rsidP="0062776F">
      <w:pPr>
        <w:pStyle w:val="Heading1"/>
      </w:pPr>
      <w:bookmarkStart w:id="5" w:name="O_633783"/>
      <w:bookmarkEnd w:id="5"/>
      <w:r w:rsidRPr="0062776F">
        <w:t>Unit Sector</w:t>
      </w:r>
    </w:p>
    <w:p w:rsidR="00000000" w:rsidRPr="0062776F" w:rsidP="00DE2DCA">
      <w:pPr>
        <w:pStyle w:val="BodyText"/>
      </w:pPr>
      <w:r w:rsidRPr="0062776F">
        <w:t>Furnishing Technolog</w:t>
      </w:r>
      <w:r w:rsidRPr="0062776F">
        <w:t>y</w:t>
      </w:r>
    </w:p>
    <w:p w:rsidR="00000000" w:rsidRPr="0062776F" w:rsidP="0062776F">
      <w:pPr>
        <w:pStyle w:val="Heading1"/>
      </w:pPr>
      <w:bookmarkStart w:id="6" w:name="O_633782"/>
      <w:bookmarkEnd w:id="6"/>
      <w:r w:rsidRPr="0062776F">
        <w:t>Elements and Performance Criteria</w:t>
      </w:r>
    </w:p>
    <w:tbl>
      <w:tblPr>
        <w:tblW w:w="9286" w:type="dxa"/>
        <w:tblLayout w:type="fixed"/>
        <w:tblCellMar>
          <w:left w:w="62" w:type="dxa"/>
          <w:right w:w="62" w:type="dxa"/>
        </w:tblCellMar>
        <w:tblLook w:val="0000"/>
      </w:tblPr>
      <w:tblGrid>
        <w:gridCol w:w="574"/>
        <w:gridCol w:w="2185"/>
        <w:gridCol w:w="683"/>
        <w:gridCol w:w="5844"/>
      </w:tblGrid>
      <w:tr w:rsidTr="0062776F">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Performance criteria describe the performance needed to demonstrate achievement of the element.</w:t>
            </w:r>
          </w:p>
        </w:tc>
      </w:tr>
      <w:tr w:rsidTr="0062776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1</w:t>
            </w:r>
          </w:p>
        </w:tc>
        <w:tc>
          <w:tcPr>
            <w:tcW w:w="2185" w:type="dxa"/>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Clarify maintenance requirements</w:t>
            </w:r>
          </w:p>
        </w:tc>
        <w:tc>
          <w:tcPr>
            <w:tcW w:w="683" w:type="dxa"/>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1.1</w:t>
            </w:r>
          </w:p>
        </w:tc>
        <w:tc>
          <w:tcPr>
            <w:tcW w:w="5844" w:type="dxa"/>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Equipment specifications, service requirements and workplace procedures are checked for recommended maintenance intervals and processes</w:t>
            </w:r>
          </w:p>
        </w:tc>
      </w:tr>
      <w:tr w:rsidTr="0062776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1.2</w:t>
            </w:r>
          </w:p>
        </w:tc>
        <w:tc>
          <w:tcPr>
            <w:tcW w:w="5844" w:type="dxa"/>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Special requirements for maintenance are separated from normal lubrication, adjustment and maintenance schedules</w:t>
            </w:r>
          </w:p>
        </w:tc>
      </w:tr>
      <w:tr w:rsidTr="0062776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1.3</w:t>
            </w:r>
          </w:p>
        </w:tc>
        <w:tc>
          <w:tcPr>
            <w:tcW w:w="5844" w:type="dxa"/>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Comparisons with previous experience, future equipment use, production requirements and standard operating procedures are made</w:t>
            </w:r>
          </w:p>
        </w:tc>
      </w:tr>
      <w:tr w:rsidTr="0062776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1.4</w:t>
            </w:r>
          </w:p>
        </w:tc>
        <w:tc>
          <w:tcPr>
            <w:tcW w:w="5844" w:type="dxa"/>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An outline plan for maintenance and a related work schedule are identified and developed</w:t>
            </w:r>
          </w:p>
        </w:tc>
      </w:tr>
      <w:tr w:rsidTr="0062776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2</w:t>
            </w:r>
          </w:p>
        </w:tc>
        <w:tc>
          <w:tcPr>
            <w:tcW w:w="2185" w:type="dxa"/>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 xml:space="preserve">Establish </w:t>
            </w:r>
            <w:r w:rsidRPr="0062776F">
              <w:t>maintenance systems</w:t>
            </w:r>
          </w:p>
        </w:tc>
        <w:tc>
          <w:tcPr>
            <w:tcW w:w="683" w:type="dxa"/>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2.1</w:t>
            </w:r>
          </w:p>
        </w:tc>
        <w:tc>
          <w:tcPr>
            <w:tcW w:w="5844" w:type="dxa"/>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 xml:space="preserve">Costing for process is identified based on work schedule, </w:t>
            </w:r>
            <w:r w:rsidRPr="0062776F">
              <w:t>equipment manufacturer recommendations, charges for materials, equipment and consumables, and external/internal labour charges</w:t>
            </w:r>
          </w:p>
        </w:tc>
      </w:tr>
      <w:tr w:rsidTr="0062776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2.2</w:t>
            </w:r>
          </w:p>
        </w:tc>
        <w:tc>
          <w:tcPr>
            <w:tcW w:w="5844" w:type="dxa"/>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Required production interrupti</w:t>
            </w:r>
            <w:r w:rsidRPr="0062776F">
              <w:t>ons, processes and procedures are documented and recorded</w:t>
            </w:r>
          </w:p>
        </w:tc>
      </w:tr>
      <w:tr w:rsidTr="0062776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2.3</w:t>
            </w:r>
          </w:p>
        </w:tc>
        <w:tc>
          <w:tcPr>
            <w:tcW w:w="5844" w:type="dxa"/>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Maintenance providers are identified</w:t>
            </w:r>
          </w:p>
        </w:tc>
      </w:tr>
      <w:tr w:rsidTr="0062776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2.4</w:t>
            </w:r>
          </w:p>
        </w:tc>
        <w:tc>
          <w:tcPr>
            <w:tcW w:w="5844" w:type="dxa"/>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Maintenance systems options are analysed and recommendations processed to management</w:t>
            </w:r>
          </w:p>
        </w:tc>
      </w:tr>
      <w:tr w:rsidTr="0062776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2.5</w:t>
            </w:r>
          </w:p>
        </w:tc>
        <w:tc>
          <w:tcPr>
            <w:tcW w:w="5844" w:type="dxa"/>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Approvals for the maintenance systems concepts and resources are obtained</w:t>
            </w:r>
          </w:p>
        </w:tc>
      </w:tr>
      <w:tr w:rsidTr="0062776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3</w:t>
            </w:r>
          </w:p>
        </w:tc>
        <w:tc>
          <w:tcPr>
            <w:tcW w:w="2185" w:type="dxa"/>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Organise maintenance activities</w:t>
            </w:r>
          </w:p>
        </w:tc>
        <w:tc>
          <w:tcPr>
            <w:tcW w:w="683" w:type="dxa"/>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3.1</w:t>
            </w:r>
          </w:p>
        </w:tc>
        <w:tc>
          <w:tcPr>
            <w:tcW w:w="5844" w:type="dxa"/>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Work health and safety (WHS) requirements, including personal protection needs, are observed throughout the work</w:t>
            </w:r>
          </w:p>
        </w:tc>
      </w:tr>
      <w:tr w:rsidTr="0062776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3.2</w:t>
            </w:r>
          </w:p>
        </w:tc>
        <w:tc>
          <w:tcPr>
            <w:tcW w:w="5844" w:type="dxa"/>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Production schedules an</w:t>
            </w:r>
            <w:r w:rsidRPr="0062776F">
              <w:t>d staff rosters are checked to identify times when the maintenance process may be scheduled, including optimum timing for shutdown</w:t>
            </w:r>
          </w:p>
        </w:tc>
      </w:tr>
      <w:tr w:rsidTr="0062776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3.3</w:t>
            </w:r>
          </w:p>
        </w:tc>
        <w:tc>
          <w:tcPr>
            <w:tcW w:w="5844" w:type="dxa"/>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Permission from supervisory personnel is obtained for timing of maintenance to optimise the maintenance process and pr</w:t>
            </w:r>
            <w:r w:rsidRPr="0062776F">
              <w:t>oduction</w:t>
            </w:r>
          </w:p>
        </w:tc>
      </w:tr>
      <w:tr w:rsidTr="0062776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3.4</w:t>
            </w:r>
          </w:p>
        </w:tc>
        <w:tc>
          <w:tcPr>
            <w:tcW w:w="5844" w:type="dxa"/>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Detailed work plans are developed in accordance with production schedules covering the availability of expertise and scheduling of resource availability</w:t>
            </w:r>
          </w:p>
        </w:tc>
      </w:tr>
      <w:tr w:rsidTr="0062776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3.5</w:t>
            </w:r>
          </w:p>
        </w:tc>
        <w:tc>
          <w:tcPr>
            <w:tcW w:w="5844" w:type="dxa"/>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Employees with the required competencies are identified and, where necessary, appropriate training and assessment are facilitated</w:t>
            </w:r>
          </w:p>
        </w:tc>
      </w:tr>
      <w:tr w:rsidTr="0062776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3.6</w:t>
            </w:r>
          </w:p>
        </w:tc>
        <w:tc>
          <w:tcPr>
            <w:tcW w:w="5844" w:type="dxa"/>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Approvals for production schedule, employee work pattern and maintenance schedule adjustments are obtained</w:t>
            </w:r>
          </w:p>
        </w:tc>
      </w:tr>
      <w:tr w:rsidTr="0062776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3.7</w:t>
            </w:r>
          </w:p>
        </w:tc>
        <w:tc>
          <w:tcPr>
            <w:tcW w:w="5844" w:type="dxa"/>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 xml:space="preserve">Work </w:t>
            </w:r>
            <w:r w:rsidRPr="0062776F">
              <w:t>plan is refined to ensure the maintenance program will maintain workplace outputs in terms of workplace policy</w:t>
            </w:r>
          </w:p>
        </w:tc>
      </w:tr>
      <w:tr w:rsidTr="0062776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4</w:t>
            </w:r>
          </w:p>
        </w:tc>
        <w:tc>
          <w:tcPr>
            <w:tcW w:w="2185" w:type="dxa"/>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Resource maintenance requirements</w:t>
            </w:r>
          </w:p>
        </w:tc>
        <w:tc>
          <w:tcPr>
            <w:tcW w:w="683" w:type="dxa"/>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4.1</w:t>
            </w:r>
          </w:p>
        </w:tc>
        <w:tc>
          <w:tcPr>
            <w:tcW w:w="5844" w:type="dxa"/>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Required consumables for maintenance and their reliable supply is established</w:t>
            </w:r>
          </w:p>
        </w:tc>
      </w:tr>
      <w:tr w:rsidTr="0062776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4.2</w:t>
            </w:r>
          </w:p>
        </w:tc>
        <w:tc>
          <w:tcPr>
            <w:tcW w:w="5844" w:type="dxa"/>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Externally sourced equipment is determined and supply arranged</w:t>
            </w:r>
          </w:p>
        </w:tc>
      </w:tr>
      <w:tr w:rsidTr="0062776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5</w:t>
            </w:r>
          </w:p>
        </w:tc>
        <w:tc>
          <w:tcPr>
            <w:tcW w:w="2185" w:type="dxa"/>
            <w:vMerge w:val="restart"/>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 xml:space="preserve">Complete </w:t>
            </w:r>
            <w:r w:rsidRPr="0062776F">
              <w:t>maintenance procedures</w:t>
            </w:r>
          </w:p>
        </w:tc>
        <w:tc>
          <w:tcPr>
            <w:tcW w:w="683" w:type="dxa"/>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5.1</w:t>
            </w:r>
          </w:p>
        </w:tc>
        <w:tc>
          <w:tcPr>
            <w:tcW w:w="5844" w:type="dxa"/>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 xml:space="preserve">Maintenance work schedule is completed following the </w:t>
            </w:r>
            <w:r w:rsidRPr="0062776F">
              <w:t>work plan</w:t>
            </w:r>
          </w:p>
        </w:tc>
      </w:tr>
      <w:tr w:rsidTr="0062776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5.2</w:t>
            </w:r>
          </w:p>
        </w:tc>
        <w:tc>
          <w:tcPr>
            <w:tcW w:w="5844" w:type="dxa"/>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Appropriate readings, measurements and recordings are made and compared to equipment, product and other relevant specifications</w:t>
            </w:r>
          </w:p>
        </w:tc>
      </w:tr>
      <w:tr w:rsidTr="0062776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5.3</w:t>
            </w:r>
          </w:p>
        </w:tc>
        <w:tc>
          <w:tcPr>
            <w:tcW w:w="5844" w:type="dxa"/>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Areas requiring further testing are identified and appropriate procedures for testing recommended to supervisory staff</w:t>
            </w:r>
          </w:p>
        </w:tc>
      </w:tr>
      <w:tr w:rsidTr="0062776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5.4</w:t>
            </w:r>
          </w:p>
        </w:tc>
        <w:tc>
          <w:tcPr>
            <w:tcW w:w="5844" w:type="dxa"/>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Appropriate adjustments to the work schedule plan are made based on experience and documentation completed</w:t>
            </w:r>
          </w:p>
        </w:tc>
      </w:tr>
      <w:tr w:rsidTr="0062776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5.5</w:t>
            </w:r>
          </w:p>
        </w:tc>
        <w:tc>
          <w:tcPr>
            <w:tcW w:w="5844" w:type="dxa"/>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Maintenance records are completed and forwarded to appropriate personnel</w:t>
            </w:r>
          </w:p>
        </w:tc>
      </w:tr>
      <w:tr w:rsidTr="0062776F">
        <w:tblPrEx>
          <w:tblW w:w="9286" w:type="dxa"/>
          <w:tblLayout w:type="fixed"/>
          <w:tblCellMar>
            <w:left w:w="62" w:type="dxa"/>
            <w:right w:w="62" w:type="dxa"/>
          </w:tblCellMar>
          <w:tblLook w:val="0000"/>
        </w:tblPrEx>
        <w:tc>
          <w:tcPr>
            <w:tcW w:w="57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185"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683" w:type="dxa"/>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5.6</w:t>
            </w:r>
          </w:p>
        </w:tc>
        <w:tc>
          <w:tcPr>
            <w:tcW w:w="5844" w:type="dxa"/>
            <w:tcBorders>
              <w:top w:val="nil"/>
              <w:left w:val="nil"/>
              <w:bottom w:val="nil"/>
              <w:right w:val="nil"/>
            </w:tcBorders>
            <w:tcMar>
              <w:top w:w="0" w:type="dxa"/>
              <w:left w:w="62" w:type="dxa"/>
              <w:bottom w:w="0" w:type="dxa"/>
              <w:right w:w="62" w:type="dxa"/>
            </w:tcMar>
          </w:tcPr>
          <w:p w:rsidR="00000000" w:rsidRPr="0062776F" w:rsidP="0062776F">
            <w:pPr>
              <w:pStyle w:val="BodyText"/>
            </w:pPr>
            <w:r w:rsidRPr="0062776F">
              <w:t>Areas where changes to equipment operation or routine maintenance are required to maintain optimum work output and equipment life are noted</w:t>
            </w:r>
          </w:p>
        </w:tc>
      </w:tr>
    </w:tbl>
    <w:p w:rsidR="00000000" w:rsidRPr="0062776F" w:rsidP="0062776F">
      <w:pPr>
        <w:pStyle w:val="BodyText"/>
      </w:pPr>
    </w:p>
    <w:p w:rsidR="00000000" w:rsidRPr="0062776F" w:rsidP="0062776F">
      <w:pPr>
        <w:pStyle w:val="AllowPageBreak"/>
      </w:pPr>
    </w:p>
    <w:p w:rsidR="00000000" w:rsidRPr="0062776F" w:rsidP="0062776F">
      <w:pPr>
        <w:pStyle w:val="Heading1"/>
      </w:pPr>
      <w:bookmarkStart w:id="7" w:name="O_633781"/>
      <w:bookmarkEnd w:id="7"/>
      <w:r w:rsidRPr="0062776F">
        <w:t>Foundation Skills</w:t>
      </w:r>
    </w:p>
    <w:p w:rsidR="00000000" w:rsidRPr="0062776F" w:rsidP="00DE2DCA">
      <w:pPr>
        <w:pStyle w:val="BodyText"/>
      </w:pPr>
      <w:r w:rsidRPr="0062776F">
        <w:t>Foundation skills essential to performance are explicit in the performance crit</w:t>
      </w:r>
      <w:r w:rsidRPr="0062776F">
        <w:t>eria of this unit of competency. Detail on appropriate performance levels for each furnishing unit of competency in reading, writing, oral communication and numeracy utilising the Australian Core Skills Framework (ACSF) are provided in the Furnishing Train</w:t>
      </w:r>
      <w:r w:rsidRPr="0062776F">
        <w:t>ing Package Implementation Guide.</w:t>
      </w:r>
    </w:p>
    <w:p w:rsidR="00000000" w:rsidRPr="0062776F" w:rsidP="0062776F">
      <w:pPr>
        <w:pStyle w:val="Heading1"/>
      </w:pPr>
      <w:bookmarkStart w:id="8" w:name="O_633780"/>
      <w:bookmarkEnd w:id="8"/>
      <w:r w:rsidRPr="0062776F">
        <w:t>Range of Conditions</w:t>
      </w:r>
    </w:p>
    <w:tbl>
      <w:tblPr>
        <w:tblW w:w="0" w:type="auto"/>
        <w:tblLayout w:type="fixed"/>
        <w:tblCellMar>
          <w:left w:w="62" w:type="dxa"/>
          <w:right w:w="62" w:type="dxa"/>
        </w:tblCellMar>
        <w:tblLook w:val="0000"/>
      </w:tblPr>
      <w:tblGrid>
        <w:gridCol w:w="2760"/>
        <w:gridCol w:w="6312"/>
      </w:tblGrid>
      <w:tr w:rsidTr="0062776F">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Specifies different work environments and conditions that may affect performance. Essential operating conditions that may be present (depending on the work situation, needs of the candi</w:t>
            </w:r>
            <w:r w:rsidRPr="0062776F">
              <w:t>date, accessibility of the item, and local industry and regional contexts) are included. Range is restricted to essential operating conditions and any other variables essential to the work environment.</w:t>
            </w:r>
          </w:p>
        </w:tc>
      </w:tr>
      <w:tr w:rsidTr="0062776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Unit context includes:</w:t>
            </w:r>
          </w:p>
        </w:tc>
        <w:tc>
          <w:tcPr>
            <w:tcW w:w="6312" w:type="dxa"/>
            <w:tcBorders>
              <w:top w:val="nil"/>
              <w:left w:val="nil"/>
              <w:bottom w:val="nil"/>
              <w:right w:val="nil"/>
            </w:tcBorders>
            <w:tcMar>
              <w:top w:w="0" w:type="dxa"/>
              <w:left w:w="62" w:type="dxa"/>
              <w:bottom w:w="0" w:type="dxa"/>
              <w:right w:w="62" w:type="dxa"/>
            </w:tcMar>
          </w:tcPr>
          <w:p w:rsidR="00000000" w:rsidRPr="0062776F" w:rsidP="0062776F">
            <w:pPr>
              <w:pStyle w:val="ListBullet"/>
            </w:pPr>
            <w:r w:rsidRPr="0062776F">
              <w:t xml:space="preserve">WHS requirements, including legislation, building codes, material safety management systems, hazardous and dangerous goods codes, and local safe operating procedures or equivalent </w:t>
            </w:r>
          </w:p>
          <w:p w:rsidR="00000000" w:rsidRPr="0062776F" w:rsidP="0062776F">
            <w:pPr>
              <w:pStyle w:val="ListBullet"/>
            </w:pPr>
            <w:r w:rsidRPr="0062776F">
              <w:t>work is carried out in accordance with legislative obligations, environment</w:t>
            </w:r>
            <w:r w:rsidRPr="0062776F">
              <w:t xml:space="preserve">al legislation, relevant health regulations, manual handling procedures and organisation insurance requirements </w:t>
            </w:r>
          </w:p>
          <w:p w:rsidR="00000000" w:rsidRPr="0062776F" w:rsidP="0062776F">
            <w:pPr>
              <w:pStyle w:val="ListBullet"/>
            </w:pPr>
            <w:r w:rsidRPr="0062776F">
              <w:t>work requires individuals to demonstrate conceptual and analytical ability, discretion, judgement and problem solving and is generally performe</w:t>
            </w:r>
            <w:r w:rsidRPr="0062776F">
              <w:t xml:space="preserve">d with little external assistance and with minimal supervision or direction </w:t>
            </w:r>
          </w:p>
          <w:p w:rsidR="00000000" w:rsidRPr="0062776F" w:rsidP="0062776F">
            <w:pPr>
              <w:pStyle w:val="ListBullet"/>
            </w:pPr>
            <w:r w:rsidRPr="0062776F">
              <w:t xml:space="preserve">work activities of other employees are supervised and assistance to others is provided </w:t>
            </w:r>
          </w:p>
          <w:p w:rsidR="00000000" w:rsidP="0062776F">
            <w:pPr>
              <w:pStyle w:val="ListBullet"/>
              <w:rPr>
                <w:lang w:val="en-NZ"/>
              </w:rPr>
            </w:pPr>
            <w:r w:rsidRPr="0062776F">
              <w:t>customers are normally internal</w:t>
            </w:r>
          </w:p>
        </w:tc>
      </w:tr>
      <w:tr w:rsidTr="0062776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Machines and equipment include:</w:t>
            </w:r>
          </w:p>
        </w:tc>
        <w:tc>
          <w:tcPr>
            <w:tcW w:w="6312" w:type="dxa"/>
            <w:tcBorders>
              <w:top w:val="nil"/>
              <w:left w:val="nil"/>
              <w:bottom w:val="nil"/>
              <w:right w:val="nil"/>
            </w:tcBorders>
            <w:tcMar>
              <w:top w:w="0" w:type="dxa"/>
              <w:left w:w="62" w:type="dxa"/>
              <w:bottom w:w="0" w:type="dxa"/>
              <w:right w:w="62" w:type="dxa"/>
            </w:tcMar>
          </w:tcPr>
          <w:p w:rsidR="00000000" w:rsidRPr="0062776F" w:rsidP="0062776F">
            <w:pPr>
              <w:pStyle w:val="ListBullet"/>
            </w:pPr>
            <w:r w:rsidRPr="0062776F">
              <w:t>microprocessor or computer-controlled machines</w:t>
            </w:r>
          </w:p>
          <w:p w:rsidR="00000000" w:rsidP="0062776F">
            <w:pPr>
              <w:pStyle w:val="ListBullet"/>
              <w:rPr>
                <w:lang w:val="en-NZ"/>
              </w:rPr>
            </w:pPr>
            <w:r w:rsidRPr="0062776F">
              <w:t>production and facility equipment used in the enterprise</w:t>
            </w:r>
          </w:p>
        </w:tc>
      </w:tr>
      <w:tr w:rsidTr="0062776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62776F">
            <w:pPr>
              <w:pStyle w:val="ListBullet"/>
              <w:rPr>
                <w:lang w:val="en-NZ"/>
              </w:rPr>
            </w:pPr>
            <w:r w:rsidRPr="0062776F">
              <w:t xml:space="preserve">that prescribed under legislation, regulations and enterprise policies and practices </w:t>
            </w:r>
          </w:p>
        </w:tc>
      </w:tr>
      <w:tr w:rsidTr="0062776F">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62776F">
            <w:pPr>
              <w:pStyle w:val="BodyText"/>
              <w:rPr>
                <w:lang w:val="en-NZ"/>
              </w:rPr>
            </w:pPr>
            <w:r w:rsidRPr="0062776F">
              <w:t>Information and procedu</w:t>
            </w:r>
            <w:r w:rsidRPr="0062776F">
              <w:t>res include:</w:t>
            </w:r>
          </w:p>
        </w:tc>
        <w:tc>
          <w:tcPr>
            <w:tcW w:w="6312" w:type="dxa"/>
            <w:tcBorders>
              <w:top w:val="nil"/>
              <w:left w:val="nil"/>
              <w:bottom w:val="nil"/>
              <w:right w:val="nil"/>
            </w:tcBorders>
            <w:tcMar>
              <w:top w:w="0" w:type="dxa"/>
              <w:left w:w="62" w:type="dxa"/>
              <w:bottom w:w="0" w:type="dxa"/>
              <w:right w:w="62" w:type="dxa"/>
            </w:tcMar>
          </w:tcPr>
          <w:p w:rsidR="00000000" w:rsidRPr="0062776F" w:rsidP="0062776F">
            <w:pPr>
              <w:pStyle w:val="ListBullet"/>
            </w:pPr>
            <w:r w:rsidRPr="0062776F">
              <w:t xml:space="preserve">work procedures/instructions </w:t>
            </w:r>
          </w:p>
          <w:p w:rsidR="00000000" w:rsidRPr="0062776F" w:rsidP="0062776F">
            <w:pPr>
              <w:pStyle w:val="ListBullet"/>
            </w:pPr>
            <w:r w:rsidRPr="0062776F">
              <w:t xml:space="preserve">manufacturer specifications and instructions </w:t>
            </w:r>
          </w:p>
          <w:p w:rsidR="00000000" w:rsidRPr="0062776F" w:rsidP="0062776F">
            <w:pPr>
              <w:pStyle w:val="ListBullet"/>
            </w:pPr>
            <w:r w:rsidRPr="0062776F">
              <w:t>standard forms of workplace process and procedures</w:t>
            </w:r>
          </w:p>
          <w:p w:rsidR="00000000" w:rsidRPr="0062776F" w:rsidP="0062776F">
            <w:pPr>
              <w:pStyle w:val="ListBullet"/>
            </w:pPr>
            <w:r w:rsidRPr="0062776F">
              <w:t xml:space="preserve">organisation work specifications and requirements </w:t>
            </w:r>
          </w:p>
          <w:p w:rsidR="00000000" w:rsidRPr="0062776F" w:rsidP="0062776F">
            <w:pPr>
              <w:pStyle w:val="ListBullet"/>
            </w:pPr>
            <w:r w:rsidRPr="0062776F">
              <w:t xml:space="preserve">legislation, regulations and codes of practice </w:t>
            </w:r>
          </w:p>
          <w:p w:rsidR="00000000" w:rsidRPr="0062776F" w:rsidP="0062776F">
            <w:pPr>
              <w:pStyle w:val="ListBullet"/>
            </w:pPr>
            <w:r w:rsidRPr="0062776F">
              <w:t>quality and Aust</w:t>
            </w:r>
            <w:r w:rsidRPr="0062776F">
              <w:t>ralian Standards and procedures</w:t>
            </w:r>
          </w:p>
        </w:tc>
      </w:tr>
    </w:tbl>
    <w:p w:rsidR="00000000" w:rsidRPr="0062776F" w:rsidP="0062776F">
      <w:pPr>
        <w:pStyle w:val="BodyText"/>
      </w:pPr>
    </w:p>
    <w:p w:rsidR="00000000" w:rsidRPr="0062776F" w:rsidP="0062776F">
      <w:pPr>
        <w:pStyle w:val="AllowPageBreak"/>
      </w:pPr>
    </w:p>
    <w:p w:rsidR="00000000" w:rsidRPr="0062776F" w:rsidP="0062776F">
      <w:pPr>
        <w:pStyle w:val="Heading1"/>
      </w:pPr>
      <w:bookmarkStart w:id="9" w:name="O_633779"/>
      <w:bookmarkEnd w:id="9"/>
      <w:r w:rsidRPr="0062776F">
        <w:t>Unit Mapping Information</w:t>
      </w:r>
    </w:p>
    <w:p w:rsidR="00000000" w:rsidRPr="0062776F" w:rsidP="00DE2DCA">
      <w:pPr>
        <w:pStyle w:val="BodyText"/>
      </w:pPr>
      <w:r w:rsidRPr="0062776F">
        <w:t>Supersedes and is equivalent to LMFFT5005B Organise enterprise maintenance programs.</w:t>
      </w:r>
    </w:p>
    <w:p w:rsidR="00000000" w:rsidRPr="0062776F" w:rsidP="0062776F">
      <w:pPr>
        <w:pStyle w:val="Heading1"/>
      </w:pPr>
      <w:bookmarkStart w:id="10" w:name="O_633772"/>
      <w:bookmarkEnd w:id="10"/>
      <w:r w:rsidRPr="0062776F">
        <w:t>Links</w:t>
      </w:r>
    </w:p>
    <w:p w:rsidR="00000000" w:rsidRPr="0062776F" w:rsidP="00DE2DCA">
      <w:pPr>
        <w:pStyle w:val="BodyText"/>
      </w:pPr>
      <w:r w:rsidRPr="0062776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27516">
        <w:rPr>
          <w:rStyle w:val="Hyperlink"/>
        </w:rPr>
        <w:t>https://vetnet.gov.au/Pages/TrainingDocs.aspx?q=0601ab95-583a-4e93-b2d4-cfb27b03ed73</w:t>
      </w:r>
      <w:r>
        <w:fldChar w:fldCharType="end"/>
      </w:r>
    </w:p>
    <w:p w:rsidR="00000000" w:rsidRPr="0062776F" w:rsidP="00DE2DCA">
      <w:pPr>
        <w:pStyle w:val="BodyText"/>
        <w:sectPr w:rsidSect="0062776F">
          <w:headerReference w:type="default" r:id="rId10"/>
          <w:footerReference w:type="default" r:id="rId11"/>
          <w:pgSz w:w="11908" w:h="16833"/>
          <w:pgMar w:top="1702" w:right="1418" w:bottom="1702" w:left="1418" w:header="992" w:footer="992" w:gutter="0"/>
          <w:cols w:space="720"/>
          <w:noEndnote/>
          <w:docGrid w:linePitch="299"/>
        </w:sectPr>
      </w:pPr>
    </w:p>
    <w:p w:rsidR="00000000" w:rsidRPr="0062776F" w:rsidP="0062776F">
      <w:pPr>
        <w:pStyle w:val="SuperHeading"/>
      </w:pPr>
      <w:r w:rsidRPr="0062776F">
        <w:t>Assessment Requirements for MSFFT5005 Organise enterprise maintenance programs</w:t>
      </w:r>
    </w:p>
    <w:p w:rsidR="00000000" w:rsidRPr="0062776F" w:rsidP="0062776F">
      <w:pPr>
        <w:pStyle w:val="Heading1"/>
      </w:pPr>
      <w:bookmarkStart w:id="11" w:name="O_633774"/>
      <w:bookmarkEnd w:id="11"/>
      <w:r w:rsidRPr="0062776F">
        <w:t>Modification History</w:t>
      </w:r>
    </w:p>
    <w:p w:rsidR="00000000" w:rsidRPr="0062776F" w:rsidP="00DE2DCA">
      <w:pPr>
        <w:pStyle w:val="BodyText"/>
      </w:pPr>
      <w:r w:rsidRPr="0062776F">
        <w:t xml:space="preserve">Release </w:t>
      </w:r>
      <w:r w:rsidRPr="0062776F">
        <w:t>1 - New unit of competency</w:t>
      </w:r>
    </w:p>
    <w:p w:rsidR="00000000" w:rsidRPr="0062776F" w:rsidP="0062776F">
      <w:pPr>
        <w:pStyle w:val="Heading1"/>
      </w:pPr>
      <w:bookmarkStart w:id="12" w:name="O_633777"/>
      <w:bookmarkEnd w:id="12"/>
      <w:r w:rsidRPr="0062776F">
        <w:t>Performance Evidence</w:t>
      </w:r>
    </w:p>
    <w:p w:rsidR="00000000" w:rsidRPr="0062776F" w:rsidP="0062776F">
      <w:pPr>
        <w:pStyle w:val="ListBullet"/>
      </w:pPr>
      <w:r w:rsidRPr="0062776F">
        <w:t xml:space="preserve">Collect, organise and understand information related to furnishing work instructions and work orders and safety procedures </w:t>
      </w:r>
    </w:p>
    <w:p w:rsidR="00000000" w:rsidRPr="0062776F" w:rsidP="0062776F">
      <w:pPr>
        <w:pStyle w:val="ListBullet"/>
      </w:pPr>
      <w:r w:rsidRPr="0062776F">
        <w:t xml:space="preserve">Apply safe handling requirements for equipment, products and materials, including use of personal protective equipment </w:t>
      </w:r>
    </w:p>
    <w:p w:rsidR="00000000" w:rsidRPr="0062776F" w:rsidP="0062776F">
      <w:pPr>
        <w:pStyle w:val="ListBullet"/>
      </w:pPr>
      <w:r w:rsidRPr="0062776F">
        <w:t xml:space="preserve">Identify materials used in the work process </w:t>
      </w:r>
    </w:p>
    <w:p w:rsidR="00000000" w:rsidRPr="0062776F" w:rsidP="0062776F">
      <w:pPr>
        <w:pStyle w:val="ListBullet"/>
      </w:pPr>
      <w:r w:rsidRPr="0062776F">
        <w:t xml:space="preserve">Follow work instructions, operating procedures and inspection processes to: </w:t>
      </w:r>
    </w:p>
    <w:p w:rsidR="00000000" w:rsidRPr="0062776F" w:rsidP="0062776F">
      <w:pPr>
        <w:pStyle w:val="ListBullet2"/>
      </w:pPr>
      <w:r w:rsidRPr="0062776F">
        <w:t xml:space="preserve">minimise the </w:t>
      </w:r>
      <w:r w:rsidRPr="0062776F">
        <w:t xml:space="preserve">risk of injury to self or others </w:t>
      </w:r>
    </w:p>
    <w:p w:rsidR="00000000" w:rsidRPr="0062776F" w:rsidP="0062776F">
      <w:pPr>
        <w:pStyle w:val="ListBullet2"/>
      </w:pPr>
      <w:r w:rsidRPr="0062776F">
        <w:t xml:space="preserve">prevent damage to goods, equipment and products </w:t>
      </w:r>
    </w:p>
    <w:p w:rsidR="00000000" w:rsidRPr="0062776F" w:rsidP="0062776F">
      <w:pPr>
        <w:pStyle w:val="ListBullet2"/>
      </w:pPr>
      <w:r w:rsidRPr="0062776F">
        <w:t xml:space="preserve">maintain required production output and product quality </w:t>
      </w:r>
    </w:p>
    <w:p w:rsidR="00000000" w:rsidRPr="0062776F" w:rsidP="0062776F">
      <w:pPr>
        <w:pStyle w:val="ListBullet"/>
      </w:pPr>
      <w:r w:rsidRPr="0062776F">
        <w:t xml:space="preserve">Establish the maintenance program for a real or simulated significant production operation, including: </w:t>
      </w:r>
    </w:p>
    <w:p w:rsidR="00000000" w:rsidRPr="0062776F" w:rsidP="0062776F">
      <w:pPr>
        <w:pStyle w:val="ListBullet2"/>
      </w:pPr>
      <w:r w:rsidRPr="0062776F">
        <w:t>coordinati</w:t>
      </w:r>
      <w:r w:rsidRPr="0062776F">
        <w:t xml:space="preserve">on of maintenance within the context of production schedules </w:t>
      </w:r>
    </w:p>
    <w:p w:rsidR="00000000" w:rsidRPr="0062776F" w:rsidP="0062776F">
      <w:pPr>
        <w:pStyle w:val="ListBullet2"/>
      </w:pPr>
      <w:r w:rsidRPr="0062776F">
        <w:t xml:space="preserve">identification of resource requirements for maintenance, including skills of employees involved </w:t>
      </w:r>
    </w:p>
    <w:p w:rsidR="00000000" w:rsidRPr="0062776F" w:rsidP="0062776F">
      <w:pPr>
        <w:pStyle w:val="ListBullet2"/>
      </w:pPr>
      <w:r w:rsidRPr="0062776F">
        <w:t xml:space="preserve">recording and reporting requirements to provide system visibility and accountability potential </w:t>
      </w:r>
    </w:p>
    <w:p w:rsidR="00000000" w:rsidRPr="0062776F" w:rsidP="0062776F">
      <w:pPr>
        <w:pStyle w:val="ListBullet"/>
      </w:pPr>
      <w:r w:rsidRPr="0062776F">
        <w:t xml:space="preserve">Complete a benefit analysis of an existing and significant maintenance program and suggest improvements to maintenance operations and, where authorised, negotiate changes </w:t>
      </w:r>
    </w:p>
    <w:p w:rsidR="00000000" w:rsidRPr="0062776F" w:rsidP="0062776F">
      <w:pPr>
        <w:pStyle w:val="ListBullet"/>
      </w:pPr>
      <w:r w:rsidRPr="0062776F">
        <w:t xml:space="preserve">Use mathematical ideas and techniques to correctly complete measurements, calculate </w:t>
      </w:r>
      <w:r w:rsidRPr="0062776F">
        <w:t xml:space="preserve">area and estimate material requirements </w:t>
      </w:r>
    </w:p>
    <w:p w:rsidR="00000000" w:rsidRPr="0062776F" w:rsidP="0062776F">
      <w:pPr>
        <w:pStyle w:val="ListBullet"/>
      </w:pPr>
      <w:r w:rsidRPr="0062776F">
        <w:t xml:space="preserve">Lead others and work effectively to improve production quality and outcomes </w:t>
      </w:r>
    </w:p>
    <w:p w:rsidR="00000000" w:rsidRPr="0062776F" w:rsidP="0062776F">
      <w:pPr>
        <w:pStyle w:val="ListBullet"/>
      </w:pPr>
      <w:r w:rsidRPr="0062776F">
        <w:t>Communica</w:t>
      </w:r>
      <w:r w:rsidRPr="0062776F">
        <w:t xml:space="preserve">te ideas and information to enable confirmation of work requirements and specifications and the reporting of work outcomes and problems, interpret basic plans and follow safety procedures </w:t>
      </w:r>
    </w:p>
    <w:p w:rsidR="00000000" w:rsidRPr="0062776F" w:rsidP="0062776F">
      <w:pPr>
        <w:pStyle w:val="ListBullet"/>
      </w:pPr>
      <w:r w:rsidRPr="0062776F">
        <w:t>Use workplace technology related to the coordination, including com</w:t>
      </w:r>
      <w:r w:rsidRPr="0062776F">
        <w:t xml:space="preserve">munication equipment, time and management aids and other measuring devices </w:t>
      </w:r>
    </w:p>
    <w:p w:rsidR="00000000" w:rsidRPr="0062776F" w:rsidP="0062776F">
      <w:pPr>
        <w:pStyle w:val="ListBullet"/>
      </w:pPr>
      <w:r w:rsidRPr="0062776F">
        <w:t>Avoid backtracking, work flow interruptions or wastage</w:t>
      </w:r>
    </w:p>
    <w:p w:rsidR="00000000" w:rsidRPr="0062776F" w:rsidP="0062776F">
      <w:pPr>
        <w:pStyle w:val="ListBullet"/>
      </w:pPr>
      <w:r w:rsidRPr="0062776F">
        <w:t>Work with others and in a team by recognising dependencies and using cooperative approaches to optimise work flow and product</w:t>
      </w:r>
      <w:r w:rsidRPr="0062776F">
        <w:t>ivity and encourage participation of employees in the planning of work activities and changes</w:t>
      </w:r>
    </w:p>
    <w:p w:rsidR="00000000" w:rsidRPr="0062776F" w:rsidP="0062776F">
      <w:pPr>
        <w:pStyle w:val="AllowPageBreak"/>
      </w:pPr>
    </w:p>
    <w:p w:rsidR="00000000" w:rsidRPr="0062776F" w:rsidP="0062776F">
      <w:pPr>
        <w:pStyle w:val="Heading1"/>
      </w:pPr>
      <w:bookmarkStart w:id="13" w:name="O_633776"/>
      <w:bookmarkEnd w:id="13"/>
      <w:r w:rsidRPr="0062776F">
        <w:t>Knowledge Evidence</w:t>
      </w:r>
    </w:p>
    <w:p w:rsidR="00000000" w:rsidRPr="0062776F" w:rsidP="0062776F">
      <w:pPr>
        <w:pStyle w:val="ListBullet"/>
      </w:pPr>
      <w:r w:rsidRPr="0062776F">
        <w:t xml:space="preserve">Contemporary equipment maintenance theories covering benefits and costs </w:t>
      </w:r>
    </w:p>
    <w:p w:rsidR="00000000" w:rsidRPr="0062776F" w:rsidP="0062776F">
      <w:pPr>
        <w:pStyle w:val="ListBullet"/>
      </w:pPr>
      <w:r w:rsidRPr="0062776F">
        <w:t>The effects of production schedules, time and resour</w:t>
      </w:r>
      <w:r w:rsidRPr="0062776F">
        <w:t xml:space="preserve">ce requirements when scheduling the maintenance process </w:t>
      </w:r>
    </w:p>
    <w:p w:rsidR="00000000" w:rsidRPr="0062776F" w:rsidP="0062776F">
      <w:pPr>
        <w:pStyle w:val="ListBullet"/>
      </w:pPr>
      <w:r w:rsidRPr="0062776F">
        <w:t xml:space="preserve">Risk analysis processes </w:t>
      </w:r>
    </w:p>
    <w:p w:rsidR="00000000" w:rsidRPr="0062776F" w:rsidP="0062776F">
      <w:pPr>
        <w:pStyle w:val="ListBullet"/>
      </w:pPr>
      <w:r w:rsidRPr="0062776F">
        <w:t xml:space="preserve">Company operating procedures, including procedures for maintenance </w:t>
      </w:r>
    </w:p>
    <w:p w:rsidR="00000000" w:rsidRPr="0062776F" w:rsidP="0062776F">
      <w:pPr>
        <w:pStyle w:val="ListBullet"/>
      </w:pPr>
      <w:r w:rsidRPr="0062776F">
        <w:t xml:space="preserve">Operation requirements of equipment and work systems in the work area </w:t>
      </w:r>
    </w:p>
    <w:p w:rsidR="00000000" w:rsidRPr="0062776F" w:rsidP="0062776F">
      <w:pPr>
        <w:pStyle w:val="ListBullet"/>
      </w:pPr>
      <w:r w:rsidRPr="0062776F">
        <w:t>Competency requirements of the work</w:t>
      </w:r>
      <w:r w:rsidRPr="0062776F">
        <w:t xml:space="preserve"> activities </w:t>
      </w:r>
    </w:p>
    <w:p w:rsidR="00000000" w:rsidRPr="0062776F" w:rsidP="0062776F">
      <w:pPr>
        <w:pStyle w:val="ListBullet"/>
      </w:pPr>
      <w:r w:rsidRPr="0062776F">
        <w:t>Relevant WHS requirements</w:t>
      </w:r>
    </w:p>
    <w:p w:rsidR="00000000" w:rsidRPr="0062776F" w:rsidP="0062776F">
      <w:pPr>
        <w:pStyle w:val="AllowPageBreak"/>
      </w:pPr>
    </w:p>
    <w:p w:rsidR="00000000" w:rsidRPr="0062776F" w:rsidP="0062776F">
      <w:pPr>
        <w:pStyle w:val="Heading1"/>
      </w:pPr>
      <w:bookmarkStart w:id="14" w:name="O_633775"/>
      <w:bookmarkEnd w:id="14"/>
      <w:r w:rsidRPr="0062776F">
        <w:t>Assessment Conditions</w:t>
      </w:r>
    </w:p>
    <w:p w:rsidR="00000000" w:rsidRPr="0062776F" w:rsidP="0062776F">
      <w:pPr>
        <w:pStyle w:val="ListBullet"/>
      </w:pPr>
      <w:r w:rsidRPr="0062776F">
        <w:t>Assessors must:</w:t>
      </w:r>
    </w:p>
    <w:p w:rsidR="00000000" w:rsidRPr="0062776F" w:rsidP="0062776F">
      <w:pPr>
        <w:pStyle w:val="ListBullet2"/>
      </w:pPr>
      <w:r w:rsidRPr="0062776F">
        <w:t>hold training and assessment competencies as determined by the National Skills Standards Council (NSSC) or its successors</w:t>
      </w:r>
    </w:p>
    <w:p w:rsidR="00000000" w:rsidRPr="0062776F" w:rsidP="0062776F">
      <w:pPr>
        <w:pStyle w:val="ListBullet2"/>
      </w:pPr>
      <w:r w:rsidRPr="0062776F">
        <w:t xml:space="preserve">have vocational competency in the furnishing industry at least to the level being assessed with broad industry knowledge and experience, usually combined with a relevant industry qualification </w:t>
      </w:r>
    </w:p>
    <w:p w:rsidR="00000000" w:rsidRPr="0062776F" w:rsidP="0062776F">
      <w:pPr>
        <w:pStyle w:val="ListBullet2"/>
      </w:pPr>
      <w:r w:rsidRPr="0062776F">
        <w:t>be familiar with the current skills and knowledge used and hav</w:t>
      </w:r>
      <w:r w:rsidRPr="0062776F">
        <w:t>e relevant, current experience in the furnishing industry.</w:t>
      </w:r>
    </w:p>
    <w:p w:rsidR="00000000" w:rsidRPr="0062776F" w:rsidP="0062776F">
      <w:pPr>
        <w:pStyle w:val="ListBullet"/>
      </w:pPr>
      <w:r w:rsidRPr="0062776F">
        <w:t xml:space="preserve">Assessment methods must confirm consistency of performance over time rather than a single assessment event and in a range of workplace relevant contexts. </w:t>
      </w:r>
    </w:p>
    <w:p w:rsidR="00000000" w:rsidRPr="0062776F" w:rsidP="0062776F">
      <w:pPr>
        <w:pStyle w:val="ListBullet"/>
      </w:pPr>
      <w:r w:rsidRPr="0062776F">
        <w:t>Assessment must be by observation of rele</w:t>
      </w:r>
      <w:r w:rsidRPr="0062776F">
        <w:t xml:space="preserve">vant tasks with questioning on underpinning knowledge and, where applicable, multimedia evidence, supervisor’s reports, projects and work samples. </w:t>
      </w:r>
    </w:p>
    <w:p w:rsidR="00000000" w:rsidRPr="0062776F" w:rsidP="0062776F">
      <w:pPr>
        <w:pStyle w:val="ListBullet"/>
      </w:pPr>
      <w:r w:rsidRPr="0062776F">
        <w:t>Assessment is to be conducted on single units of competency or in conjunction with other related units of co</w:t>
      </w:r>
      <w:r w:rsidRPr="0062776F">
        <w:t>mpetency. Foundation skills are integral to competent performance in the unit and should not be assessed separately.</w:t>
      </w:r>
    </w:p>
    <w:p w:rsidR="00000000" w:rsidRPr="0062776F" w:rsidP="0062776F">
      <w:pPr>
        <w:pStyle w:val="ListBullet"/>
      </w:pPr>
      <w:r w:rsidRPr="0062776F">
        <w:t>Assessment must occur on the job or in a workplace simulated facility with relevant process, equipment, materials, work instructions and de</w:t>
      </w:r>
      <w:r w:rsidRPr="0062776F">
        <w:t>adlines.</w:t>
      </w:r>
    </w:p>
    <w:p w:rsidR="00000000" w:rsidRPr="0062776F" w:rsidP="0062776F">
      <w:pPr>
        <w:pStyle w:val="ListBullet"/>
      </w:pPr>
      <w:r w:rsidRPr="0062776F">
        <w:t>Access is required to production information and schedules, equipment specifications, and workshop manuals for production process equipment requiring maintenance.</w:t>
      </w:r>
    </w:p>
    <w:p w:rsidR="00000000" w:rsidRPr="0062776F" w:rsidP="0062776F">
      <w:pPr>
        <w:pStyle w:val="AllowPageBreak"/>
      </w:pPr>
    </w:p>
    <w:p w:rsidR="00000000" w:rsidRPr="0062776F" w:rsidP="0062776F">
      <w:pPr>
        <w:pStyle w:val="Heading1"/>
      </w:pPr>
      <w:bookmarkStart w:id="15" w:name="O_633773"/>
      <w:bookmarkEnd w:id="15"/>
      <w:r w:rsidRPr="0062776F">
        <w:t>Links</w:t>
      </w:r>
    </w:p>
    <w:p w:rsidR="00000000" w:rsidRPr="0062776F" w:rsidP="00DE2DCA">
      <w:pPr>
        <w:pStyle w:val="BodyText"/>
      </w:pPr>
      <w:r w:rsidRPr="0062776F">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727516">
        <w:rPr>
          <w:rStyle w:val="Hyperlink"/>
        </w:rPr>
        <w:t>https://vetnet.gov.au/Pages/TrainingDocs.aspx?q=0601ab95-583a-4e93-b2d4-cfb27b03ed73</w:t>
      </w:r>
      <w:r>
        <w:fldChar w:fldCharType="end"/>
      </w:r>
    </w:p>
    <w:p w:rsidR="00000000" w:rsidRPr="0062776F" w:rsidP="0062776F"/>
    <w:sectPr w:rsidSect="0062776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76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76F" w:rsidRPr="00DE2DCA" w:rsidP="00DE2DC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76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DCA" w:rsidP="0062776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DE2DCA" w:rsidP="0062776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E2DCA" w:rsidP="0062776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76F" w:rsidP="0062776F">
    <w:pPr>
      <w:pStyle w:val="Footer"/>
      <w:framePr w:wrap="around"/>
    </w:pPr>
    <w:r>
      <w:fldChar w:fldCharType="begin"/>
    </w:r>
    <w:r>
      <w:instrText xml:space="preserve"> DOCPROPERTY  Subject  \* MERGEFORMAT </w:instrText>
    </w:r>
    <w:r>
      <w:fldChar w:fldCharType="separate"/>
    </w:r>
    <w:r w:rsidR="00DE2DCA">
      <w:t>Approved</w:t>
    </w:r>
    <w:r w:rsidR="00DE2DCA">
      <w:fldChar w:fldCharType="end"/>
    </w:r>
    <w:r>
      <w:tab/>
      <w:t xml:space="preserve">Page </w:t>
    </w:r>
    <w:r>
      <w:fldChar w:fldCharType="begin"/>
    </w:r>
    <w:r>
      <w:instrText xml:space="preserve"> PAGE  \* Arabic  \* MERGEFORMAT </w:instrText>
    </w:r>
    <w:r>
      <w:fldChar w:fldCharType="separate"/>
    </w:r>
    <w:r w:rsidR="00DE2DCA">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E2DCA">
      <w:rPr>
        <w:noProof/>
      </w:rPr>
      <w:t>5</w:t>
    </w:r>
    <w:r>
      <w:rPr>
        <w:noProof/>
      </w:rPr>
      <w:fldChar w:fldCharType="end"/>
    </w:r>
  </w:p>
  <w:p w:rsidR="0062776F" w:rsidP="0062776F">
    <w:pPr>
      <w:pStyle w:val="Footer"/>
      <w:framePr w:wrap="around"/>
    </w:pPr>
    <w:r>
      <w:t xml:space="preserve">© Commonwealth of Australia, </w:t>
    </w:r>
    <w:r>
      <w:fldChar w:fldCharType="begin"/>
    </w:r>
    <w:r>
      <w:instrText xml:space="preserve"> DATE  \@ "yyyy"  \* MERGEFORMAT </w:instrText>
    </w:r>
    <w:r>
      <w:fldChar w:fldCharType="separate"/>
    </w:r>
    <w:r w:rsidR="00DE2DCA">
      <w:rPr>
        <w:noProof/>
      </w:rPr>
      <w:t>2025</w:t>
    </w:r>
    <w:r>
      <w:fldChar w:fldCharType="end"/>
    </w:r>
    <w:r>
      <w:tab/>
    </w:r>
    <w:r>
      <w:fldChar w:fldCharType="begin"/>
    </w:r>
    <w:r>
      <w:instrText xml:space="preserve"> DOCPROPERTY  Author  \* MERGEFORMAT </w:instrText>
    </w:r>
    <w:r>
      <w:fldChar w:fldCharType="separate"/>
    </w:r>
    <w:r w:rsidR="00DE2DCA">
      <w:t>Skills Insight</w:t>
    </w:r>
    <w:r w:rsidR="00DE2DCA">
      <w:fldChar w:fldCharType="end"/>
    </w:r>
  </w:p>
  <w:p w:rsidR="0062776F" w:rsidP="0062776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76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DC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2776F" w:rsidRPr="00DE2DCA" w:rsidP="00DE2DC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76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2DCA" w:rsidRPr="002D2AF8" w:rsidP="0062776F">
    <w:pPr>
      <w:pStyle w:val="Header"/>
      <w:framePr w:wrap="around"/>
    </w:pPr>
    <w:r>
      <w:fldChar w:fldCharType="begin"/>
    </w:r>
    <w:r>
      <w:instrText xml:space="preserve"> TITLE   \* MERGEFORMAT </w:instrText>
    </w:r>
    <w:r>
      <w:fldChar w:fldCharType="separate"/>
    </w:r>
    <w:r>
      <w:t>MSFFT5005 Organise enterprise maintenance programs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E2DCA" w:rsidP="0062776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776F" w:rsidRPr="002D2AF8" w:rsidP="0062776F">
    <w:pPr>
      <w:pStyle w:val="Header"/>
      <w:framePr w:wrap="around"/>
    </w:pPr>
    <w:r>
      <w:fldChar w:fldCharType="begin"/>
    </w:r>
    <w:r>
      <w:instrText xml:space="preserve"> TITLE   \* MERGEFORMAT </w:instrText>
    </w:r>
    <w:r>
      <w:fldChar w:fldCharType="separate"/>
    </w:r>
    <w:r w:rsidR="00DE2DCA">
      <w:t>MSFFT5005 Organise enterprise maintenance programs</w:t>
    </w:r>
    <w:r w:rsidR="00DE2DCA">
      <w:fldChar w:fldCharType="end"/>
    </w:r>
    <w:r>
      <w:tab/>
      <w:t xml:space="preserve">Date this document was generated: </w:t>
    </w:r>
    <w:r>
      <w:fldChar w:fldCharType="begin"/>
    </w:r>
    <w:r>
      <w:instrText xml:space="preserve"> CREATEDATE  \@ "d MMMM yyyy"  \* MERGEFORMAT </w:instrText>
    </w:r>
    <w:r>
      <w:fldChar w:fldCharType="separate"/>
    </w:r>
    <w:r w:rsidR="00DE2DCA">
      <w:rPr>
        <w:noProof/>
      </w:rPr>
      <w:t>2 March 2025</w:t>
    </w:r>
    <w:r>
      <w:fldChar w:fldCharType="end"/>
    </w:r>
  </w:p>
  <w:p w:rsidR="0062776F" w:rsidP="0062776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A045FE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F6E442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9D86C7F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2776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2776F"/>
    <w:pPr>
      <w:spacing w:before="360" w:after="60"/>
      <w:outlineLvl w:val="0"/>
    </w:pPr>
    <w:rPr>
      <w:sz w:val="32"/>
    </w:rPr>
  </w:style>
  <w:style w:type="paragraph" w:styleId="Heading2">
    <w:name w:val="heading 2"/>
    <w:basedOn w:val="HeadingBase"/>
    <w:next w:val="BodyText"/>
    <w:link w:val="Heading2Char"/>
    <w:qFormat/>
    <w:rsid w:val="0062776F"/>
    <w:pPr>
      <w:keepLines/>
      <w:spacing w:before="240" w:after="120"/>
      <w:outlineLvl w:val="1"/>
    </w:pPr>
    <w:rPr>
      <w:sz w:val="28"/>
      <w:szCs w:val="40"/>
    </w:rPr>
  </w:style>
  <w:style w:type="paragraph" w:styleId="Heading3">
    <w:name w:val="heading 3"/>
    <w:basedOn w:val="HeadingBase"/>
    <w:next w:val="BodyText"/>
    <w:link w:val="Heading3Char"/>
    <w:qFormat/>
    <w:rsid w:val="0062776F"/>
    <w:pPr>
      <w:spacing w:before="180" w:after="120"/>
      <w:outlineLvl w:val="2"/>
    </w:pPr>
    <w:rPr>
      <w:spacing w:val="-10"/>
      <w:kern w:val="32"/>
    </w:rPr>
  </w:style>
  <w:style w:type="paragraph" w:styleId="Heading4">
    <w:name w:val="heading 4"/>
    <w:basedOn w:val="HeadingBase"/>
    <w:next w:val="BodyText"/>
    <w:link w:val="Heading4Char"/>
    <w:qFormat/>
    <w:rsid w:val="0062776F"/>
    <w:pPr>
      <w:spacing w:before="160" w:after="120"/>
      <w:outlineLvl w:val="3"/>
    </w:pPr>
    <w:rPr>
      <w:sz w:val="22"/>
    </w:rPr>
  </w:style>
  <w:style w:type="paragraph" w:styleId="Heading5">
    <w:name w:val="heading 5"/>
    <w:basedOn w:val="HeadingBase"/>
    <w:next w:val="Normal"/>
    <w:link w:val="Heading5Char"/>
    <w:qFormat/>
    <w:rsid w:val="0062776F"/>
    <w:pPr>
      <w:spacing w:before="80"/>
      <w:outlineLvl w:val="4"/>
    </w:pPr>
    <w:rPr>
      <w:color w:val="918585"/>
      <w:sz w:val="20"/>
    </w:rPr>
  </w:style>
  <w:style w:type="paragraph" w:styleId="Heading6">
    <w:name w:val="heading 6"/>
    <w:basedOn w:val="HeadingBase"/>
    <w:next w:val="Normal"/>
    <w:link w:val="Heading6Char"/>
    <w:qFormat/>
    <w:rsid w:val="0062776F"/>
    <w:pPr>
      <w:spacing w:before="60"/>
      <w:outlineLvl w:val="5"/>
    </w:pPr>
    <w:rPr>
      <w:color w:val="918585"/>
      <w:sz w:val="20"/>
    </w:rPr>
  </w:style>
  <w:style w:type="paragraph" w:styleId="Heading7">
    <w:name w:val="heading 7"/>
    <w:basedOn w:val="Normal"/>
    <w:next w:val="Normal"/>
    <w:link w:val="Heading7Char"/>
    <w:qFormat/>
    <w:rsid w:val="0062776F"/>
    <w:pPr>
      <w:ind w:left="720"/>
      <w:outlineLvl w:val="6"/>
    </w:pPr>
    <w:rPr>
      <w:i/>
    </w:rPr>
  </w:style>
  <w:style w:type="paragraph" w:styleId="Heading8">
    <w:name w:val="heading 8"/>
    <w:basedOn w:val="Normal"/>
    <w:next w:val="Normal"/>
    <w:link w:val="Heading8Char"/>
    <w:qFormat/>
    <w:rsid w:val="0062776F"/>
    <w:pPr>
      <w:ind w:left="720"/>
      <w:outlineLvl w:val="7"/>
    </w:pPr>
    <w:rPr>
      <w:i/>
    </w:rPr>
  </w:style>
  <w:style w:type="paragraph" w:styleId="Heading9">
    <w:name w:val="heading 9"/>
    <w:basedOn w:val="Normal"/>
    <w:next w:val="Normal"/>
    <w:link w:val="Heading9Char"/>
    <w:qFormat/>
    <w:rsid w:val="0062776F"/>
    <w:pPr>
      <w:ind w:left="720"/>
      <w:outlineLvl w:val="8"/>
    </w:pPr>
    <w:rPr>
      <w:i/>
    </w:rPr>
  </w:style>
  <w:style w:type="character" w:default="1" w:styleId="DefaultParagraphFont">
    <w:name w:val="Default Paragraph Font"/>
    <w:uiPriority w:val="1"/>
    <w:unhideWhenUsed/>
    <w:rsid w:val="0062776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2776F"/>
  </w:style>
  <w:style w:type="character" w:customStyle="1" w:styleId="Heading1Char">
    <w:name w:val="Heading 1 Char"/>
    <w:basedOn w:val="DefaultParagraphFont"/>
    <w:link w:val="Heading1"/>
    <w:rsid w:val="0062776F"/>
    <w:rPr>
      <w:rFonts w:ascii="Times New Roman" w:eastAsia="Times New Roman" w:hAnsi="Times New Roman" w:cs="Times New Roman"/>
      <w:b/>
      <w:sz w:val="32"/>
      <w:szCs w:val="20"/>
      <w:lang w:eastAsia="en-US"/>
    </w:rPr>
  </w:style>
  <w:style w:type="paragraph" w:styleId="BodyText">
    <w:name w:val="Body Text"/>
    <w:basedOn w:val="Normal"/>
    <w:link w:val="BodyTextChar"/>
    <w:rsid w:val="0062776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2776F"/>
    <w:rPr>
      <w:rFonts w:ascii="Times New Roman" w:eastAsia="Times New Roman" w:hAnsi="Times New Roman" w:cs="Times New Roman"/>
      <w:sz w:val="24"/>
      <w:lang w:eastAsia="en-US"/>
    </w:rPr>
  </w:style>
  <w:style w:type="paragraph" w:styleId="ListBullet">
    <w:name w:val="List Bullet"/>
    <w:basedOn w:val="List"/>
    <w:rsid w:val="0062776F"/>
    <w:pPr>
      <w:numPr>
        <w:numId w:val="12"/>
      </w:numPr>
      <w:tabs>
        <w:tab w:val="clear" w:pos="340"/>
      </w:tabs>
      <w:spacing w:before="40" w:after="40"/>
    </w:pPr>
  </w:style>
  <w:style w:type="paragraph" w:styleId="ListBullet2">
    <w:name w:val="List Bullet 2"/>
    <w:basedOn w:val="List2"/>
    <w:rsid w:val="0062776F"/>
    <w:pPr>
      <w:numPr>
        <w:numId w:val="13"/>
      </w:numPr>
      <w:tabs>
        <w:tab w:val="clear" w:pos="680"/>
      </w:tabs>
    </w:pPr>
  </w:style>
  <w:style w:type="paragraph" w:customStyle="1" w:styleId="SuperHeading">
    <w:name w:val="SuperHeading"/>
    <w:basedOn w:val="Normal"/>
    <w:rsid w:val="0062776F"/>
    <w:pPr>
      <w:spacing w:before="240" w:after="120"/>
      <w:outlineLvl w:val="0"/>
    </w:pPr>
    <w:rPr>
      <w:rFonts w:ascii="Times New Roman" w:hAnsi="Times New Roman"/>
      <w:b/>
      <w:sz w:val="32"/>
    </w:rPr>
  </w:style>
  <w:style w:type="paragraph" w:customStyle="1" w:styleId="AllowPageBreak">
    <w:name w:val="AllowPageBreak"/>
    <w:rsid w:val="0062776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2776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2776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62776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62776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2776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2776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2776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2776F"/>
    <w:rPr>
      <w:rFonts w:ascii="Courier New" w:eastAsia="Times New Roman" w:hAnsi="Courier New" w:cs="Times New Roman"/>
      <w:i/>
      <w:szCs w:val="20"/>
      <w:lang w:eastAsia="en-US"/>
    </w:rPr>
  </w:style>
  <w:style w:type="paragraph" w:customStyle="1" w:styleId="HeadingBase">
    <w:name w:val="Heading Base"/>
    <w:rsid w:val="0062776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2776F"/>
    <w:pPr>
      <w:tabs>
        <w:tab w:val="right" w:leader="dot" w:pos="9072"/>
      </w:tabs>
      <w:ind w:left="567"/>
    </w:pPr>
    <w:rPr>
      <w:szCs w:val="22"/>
    </w:rPr>
  </w:style>
  <w:style w:type="paragraph" w:customStyle="1" w:styleId="TOCBase">
    <w:name w:val="TOC Base"/>
    <w:rsid w:val="0062776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2776F"/>
    <w:pPr>
      <w:tabs>
        <w:tab w:val="right" w:leader="dot" w:pos="9072"/>
      </w:tabs>
      <w:spacing w:before="40" w:after="40"/>
      <w:ind w:left="284"/>
    </w:pPr>
    <w:rPr>
      <w:rFonts w:ascii="Times New Roman" w:hAnsi="Times New Roman"/>
    </w:rPr>
  </w:style>
  <w:style w:type="paragraph" w:styleId="TOC1">
    <w:name w:val="toc 1"/>
    <w:basedOn w:val="TOCBase"/>
    <w:next w:val="Normal"/>
    <w:rsid w:val="0062776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2776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2776F"/>
    <w:rPr>
      <w:rFonts w:ascii="Times New Roman" w:eastAsia="Times New Roman" w:hAnsi="Times New Roman" w:cs="Times New Roman"/>
      <w:sz w:val="16"/>
      <w:lang w:eastAsia="en-US"/>
    </w:rPr>
  </w:style>
  <w:style w:type="paragraph" w:styleId="Title">
    <w:name w:val="Title"/>
    <w:basedOn w:val="HeadingBase"/>
    <w:link w:val="TitleChar"/>
    <w:qFormat/>
    <w:rsid w:val="0062776F"/>
    <w:pPr>
      <w:spacing w:before="5040"/>
      <w:jc w:val="center"/>
    </w:pPr>
    <w:rPr>
      <w:sz w:val="48"/>
      <w:szCs w:val="72"/>
      <w:lang w:val="en-US"/>
    </w:rPr>
  </w:style>
  <w:style w:type="character" w:customStyle="1" w:styleId="TitleChar">
    <w:name w:val="Title Char"/>
    <w:basedOn w:val="DefaultParagraphFont"/>
    <w:link w:val="Title"/>
    <w:rsid w:val="0062776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2776F"/>
    <w:pPr>
      <w:tabs>
        <w:tab w:val="left" w:pos="3600"/>
        <w:tab w:val="left" w:pos="3958"/>
      </w:tabs>
    </w:pPr>
  </w:style>
  <w:style w:type="paragraph" w:styleId="List">
    <w:name w:val="List"/>
    <w:basedOn w:val="BodyText"/>
    <w:next w:val="BodyText"/>
    <w:rsid w:val="0062776F"/>
    <w:pPr>
      <w:tabs>
        <w:tab w:val="left" w:pos="340"/>
      </w:tabs>
      <w:spacing w:before="60" w:after="60"/>
      <w:ind w:left="340" w:hanging="340"/>
    </w:pPr>
  </w:style>
  <w:style w:type="paragraph" w:customStyle="1" w:styleId="Note">
    <w:name w:val="Note"/>
    <w:basedOn w:val="BodyText"/>
    <w:rsid w:val="0062776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2776F"/>
    <w:rPr>
      <w:b/>
      <w:spacing w:val="0"/>
    </w:rPr>
  </w:style>
  <w:style w:type="paragraph" w:customStyle="1" w:styleId="SuperTitle">
    <w:name w:val="SuperTitle"/>
    <w:basedOn w:val="Title"/>
    <w:rsid w:val="0062776F"/>
    <w:pPr>
      <w:framePr w:wrap="auto" w:hAnchor="text" w:y="6049"/>
    </w:pPr>
    <w:rPr>
      <w:color w:val="000000"/>
      <w:sz w:val="40"/>
    </w:rPr>
  </w:style>
  <w:style w:type="paragraph" w:customStyle="1" w:styleId="TOCTitle">
    <w:name w:val="TOCTitle"/>
    <w:basedOn w:val="Heading1"/>
    <w:rsid w:val="0062776F"/>
    <w:pPr>
      <w:spacing w:after="240"/>
      <w:jc w:val="center"/>
      <w:outlineLvl w:val="9"/>
    </w:pPr>
    <w:rPr>
      <w:caps/>
    </w:rPr>
  </w:style>
  <w:style w:type="paragraph" w:customStyle="1" w:styleId="Version">
    <w:name w:val="Version"/>
    <w:rsid w:val="0062776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2776F"/>
    <w:pPr>
      <w:keepNext w:val="0"/>
      <w:tabs>
        <w:tab w:val="right" w:pos="4176"/>
      </w:tabs>
      <w:ind w:left="198" w:hanging="198"/>
    </w:pPr>
    <w:rPr>
      <w:rFonts w:ascii="Garamond" w:hAnsi="Garamond"/>
    </w:rPr>
  </w:style>
  <w:style w:type="paragraph" w:styleId="IndexHeading">
    <w:name w:val="index heading"/>
    <w:basedOn w:val="Normal"/>
    <w:next w:val="Index1"/>
    <w:semiHidden/>
    <w:rsid w:val="0062776F"/>
    <w:pPr>
      <w:spacing w:before="120" w:after="120"/>
    </w:pPr>
    <w:rPr>
      <w:rFonts w:ascii="Arial" w:hAnsi="Arial"/>
      <w:b/>
      <w:color w:val="918585"/>
      <w:sz w:val="24"/>
    </w:rPr>
  </w:style>
  <w:style w:type="paragraph" w:styleId="Header">
    <w:name w:val="header"/>
    <w:basedOn w:val="Normal"/>
    <w:link w:val="HeaderChar"/>
    <w:rsid w:val="0062776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2776F"/>
    <w:rPr>
      <w:rFonts w:ascii="Times New Roman" w:eastAsia="Times New Roman" w:hAnsi="Times New Roman" w:cs="Times New Roman"/>
      <w:sz w:val="16"/>
      <w:szCs w:val="20"/>
      <w:lang w:val="en-GB" w:eastAsia="en-US"/>
    </w:rPr>
  </w:style>
  <w:style w:type="paragraph" w:customStyle="1" w:styleId="Chapter">
    <w:name w:val="Chapter"/>
    <w:basedOn w:val="Normal"/>
    <w:rsid w:val="0062776F"/>
    <w:pPr>
      <w:spacing w:before="240"/>
    </w:pPr>
    <w:rPr>
      <w:rFonts w:ascii="Times New Roman" w:hAnsi="Times New Roman"/>
      <w:smallCaps/>
      <w:spacing w:val="80"/>
      <w:sz w:val="28"/>
    </w:rPr>
  </w:style>
  <w:style w:type="paragraph" w:customStyle="1" w:styleId="InChapter">
    <w:name w:val="InChapter"/>
    <w:basedOn w:val="Heading3"/>
    <w:rsid w:val="0062776F"/>
    <w:pPr>
      <w:spacing w:after="240"/>
      <w:outlineLvl w:val="9"/>
    </w:pPr>
    <w:rPr>
      <w:noProof/>
    </w:rPr>
  </w:style>
  <w:style w:type="paragraph" w:styleId="Index2">
    <w:name w:val="index 2"/>
    <w:basedOn w:val="Normal"/>
    <w:next w:val="Normal"/>
    <w:semiHidden/>
    <w:rsid w:val="0062776F"/>
    <w:pPr>
      <w:tabs>
        <w:tab w:val="right" w:pos="4176"/>
      </w:tabs>
      <w:ind w:left="568" w:hanging="284"/>
    </w:pPr>
    <w:rPr>
      <w:rFonts w:ascii="Garamond" w:hAnsi="Garamond"/>
    </w:rPr>
  </w:style>
  <w:style w:type="paragraph" w:customStyle="1" w:styleId="Byline">
    <w:name w:val="Byline"/>
    <w:rsid w:val="0062776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2776F"/>
    <w:pPr>
      <w:tabs>
        <w:tab w:val="clear" w:pos="3600"/>
        <w:tab w:val="clear" w:pos="3958"/>
      </w:tabs>
      <w:jc w:val="right"/>
    </w:pPr>
  </w:style>
  <w:style w:type="character" w:styleId="Emphasis">
    <w:name w:val="Emphasis"/>
    <w:basedOn w:val="DefaultParagraphFont"/>
    <w:qFormat/>
    <w:rsid w:val="0062776F"/>
    <w:rPr>
      <w:i/>
    </w:rPr>
  </w:style>
  <w:style w:type="paragraph" w:styleId="Caption">
    <w:name w:val="caption"/>
    <w:basedOn w:val="BodyText"/>
    <w:next w:val="Normal"/>
    <w:qFormat/>
    <w:rsid w:val="0062776F"/>
    <w:pPr>
      <w:framePr w:w="2268" w:hSpace="181" w:vSpace="181" w:wrap="around" w:vAnchor="text" w:hAnchor="page" w:x="1135" w:y="285" w:anchorLock="1"/>
    </w:pPr>
    <w:rPr>
      <w:i/>
    </w:rPr>
  </w:style>
  <w:style w:type="paragraph" w:customStyle="1" w:styleId="MiniTOCTitle">
    <w:name w:val="MiniTOCTitle"/>
    <w:basedOn w:val="Heading4"/>
    <w:rsid w:val="0062776F"/>
    <w:pPr>
      <w:spacing w:before="240"/>
      <w:outlineLvl w:val="9"/>
    </w:pPr>
    <w:rPr>
      <w:noProof/>
      <w:sz w:val="24"/>
    </w:rPr>
  </w:style>
  <w:style w:type="paragraph" w:customStyle="1" w:styleId="MiniTOCItem">
    <w:name w:val="MiniTOCItem"/>
    <w:basedOn w:val="ListBullet"/>
    <w:rsid w:val="0062776F"/>
    <w:pPr>
      <w:numPr>
        <w:numId w:val="0"/>
      </w:numPr>
      <w:tabs>
        <w:tab w:val="right" w:leader="dot" w:pos="6521"/>
      </w:tabs>
      <w:spacing w:before="0" w:after="0"/>
    </w:pPr>
  </w:style>
  <w:style w:type="paragraph" w:customStyle="1" w:styleId="TOFTitle">
    <w:name w:val="TOFTitle"/>
    <w:basedOn w:val="TOCTitle"/>
    <w:rsid w:val="0062776F"/>
  </w:style>
  <w:style w:type="paragraph" w:styleId="TableofFigures">
    <w:name w:val="table of figures"/>
    <w:basedOn w:val="Normal"/>
    <w:next w:val="Normal"/>
    <w:semiHidden/>
    <w:rsid w:val="0062776F"/>
    <w:pPr>
      <w:tabs>
        <w:tab w:val="right" w:leader="dot" w:pos="9072"/>
      </w:tabs>
      <w:ind w:left="970" w:hanging="403"/>
    </w:pPr>
    <w:rPr>
      <w:rFonts w:ascii="Times New Roman" w:hAnsi="Times New Roman"/>
      <w:b/>
    </w:rPr>
  </w:style>
  <w:style w:type="paragraph" w:styleId="ListNumber">
    <w:name w:val="List Number"/>
    <w:basedOn w:val="List"/>
    <w:rsid w:val="0062776F"/>
    <w:pPr>
      <w:numPr>
        <w:numId w:val="15"/>
      </w:numPr>
      <w:tabs>
        <w:tab w:val="clear" w:pos="340"/>
      </w:tabs>
    </w:pPr>
  </w:style>
  <w:style w:type="character" w:customStyle="1" w:styleId="WingdingSymbols">
    <w:name w:val="Wingding Symbols"/>
    <w:rsid w:val="0062776F"/>
    <w:rPr>
      <w:rFonts w:ascii="Wingdings" w:hAnsi="Wingdings"/>
    </w:rPr>
  </w:style>
  <w:style w:type="paragraph" w:customStyle="1" w:styleId="TableHeading">
    <w:name w:val="Table Heading"/>
    <w:basedOn w:val="HeadingBase"/>
    <w:rsid w:val="0062776F"/>
    <w:pPr>
      <w:keepLines/>
      <w:pBdr>
        <w:bottom w:val="single" w:sz="6" w:space="1" w:color="918585"/>
      </w:pBdr>
      <w:spacing w:before="240"/>
    </w:pPr>
  </w:style>
  <w:style w:type="character" w:customStyle="1" w:styleId="HotSpot">
    <w:name w:val="HotSpot"/>
    <w:rsid w:val="0062776F"/>
    <w:rPr>
      <w:color w:val="0033CC"/>
      <w:u w:val="none"/>
    </w:rPr>
  </w:style>
  <w:style w:type="paragraph" w:customStyle="1" w:styleId="BodyTextRight">
    <w:name w:val="Body Text Right"/>
    <w:basedOn w:val="BodyText"/>
    <w:rsid w:val="0062776F"/>
    <w:pPr>
      <w:spacing w:before="0" w:after="0"/>
      <w:jc w:val="right"/>
    </w:pPr>
  </w:style>
  <w:style w:type="paragraph" w:styleId="Index3">
    <w:name w:val="index 3"/>
    <w:basedOn w:val="ListNumber2"/>
    <w:next w:val="Normal"/>
    <w:semiHidden/>
    <w:rsid w:val="0062776F"/>
    <w:pPr>
      <w:numPr>
        <w:numId w:val="0"/>
      </w:numPr>
      <w:tabs>
        <w:tab w:val="right" w:leader="dot" w:pos="4176"/>
      </w:tabs>
    </w:pPr>
  </w:style>
  <w:style w:type="paragraph" w:styleId="ListNumber2">
    <w:name w:val="List Number 2"/>
    <w:basedOn w:val="List2"/>
    <w:rsid w:val="0062776F"/>
    <w:pPr>
      <w:numPr>
        <w:numId w:val="10"/>
      </w:numPr>
      <w:tabs>
        <w:tab w:val="clear" w:pos="1060"/>
      </w:tabs>
    </w:pPr>
  </w:style>
  <w:style w:type="paragraph" w:customStyle="1" w:styleId="MarginNote">
    <w:name w:val="Margin Note"/>
    <w:basedOn w:val="BodyText"/>
    <w:rsid w:val="0062776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2776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2776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2776F"/>
    <w:rPr>
      <w:sz w:val="32"/>
    </w:rPr>
  </w:style>
  <w:style w:type="paragraph" w:customStyle="1" w:styleId="HeadingProcedure">
    <w:name w:val="Heading Procedure"/>
    <w:basedOn w:val="HeadingBase"/>
    <w:next w:val="Normal"/>
    <w:rsid w:val="0062776F"/>
    <w:pPr>
      <w:tabs>
        <w:tab w:val="left" w:pos="0"/>
      </w:tabs>
      <w:spacing w:before="120" w:after="60"/>
    </w:pPr>
    <w:rPr>
      <w:i/>
      <w:color w:val="918585"/>
      <w:sz w:val="22"/>
    </w:rPr>
  </w:style>
  <w:style w:type="paragraph" w:customStyle="1" w:styleId="TableBodyText">
    <w:name w:val="Table Body Text"/>
    <w:basedOn w:val="BodyText"/>
    <w:rsid w:val="0062776F"/>
    <w:pPr>
      <w:spacing w:before="60" w:after="60"/>
    </w:pPr>
  </w:style>
  <w:style w:type="paragraph" w:styleId="ListContinue">
    <w:name w:val="List Continue"/>
    <w:basedOn w:val="List"/>
    <w:rsid w:val="0062776F"/>
    <w:pPr>
      <w:ind w:firstLine="0"/>
    </w:pPr>
  </w:style>
  <w:style w:type="paragraph" w:customStyle="1" w:styleId="ListNote">
    <w:name w:val="List Note"/>
    <w:basedOn w:val="List"/>
    <w:rsid w:val="0062776F"/>
    <w:pPr>
      <w:pBdr>
        <w:top w:val="single" w:sz="6" w:space="2" w:color="918585"/>
        <w:bottom w:val="single" w:sz="6" w:space="2" w:color="918585"/>
      </w:pBdr>
      <w:tabs>
        <w:tab w:val="left" w:pos="1021"/>
      </w:tabs>
      <w:ind w:firstLine="0"/>
    </w:pPr>
  </w:style>
  <w:style w:type="paragraph" w:customStyle="1" w:styleId="Warning">
    <w:name w:val="Warning"/>
    <w:basedOn w:val="BodyText"/>
    <w:rsid w:val="0062776F"/>
    <w:pPr>
      <w:shd w:val="clear" w:color="auto" w:fill="D9D9D9"/>
      <w:tabs>
        <w:tab w:val="left" w:pos="992"/>
      </w:tabs>
      <w:ind w:left="119" w:right="119"/>
    </w:pPr>
    <w:rPr>
      <w:sz w:val="20"/>
    </w:rPr>
  </w:style>
  <w:style w:type="paragraph" w:customStyle="1" w:styleId="MarginIcons">
    <w:name w:val="Margin Icons"/>
    <w:basedOn w:val="BodyText"/>
    <w:rsid w:val="0062776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2776F"/>
    <w:rPr>
      <w:rFonts w:ascii="Courier New" w:hAnsi="Courier New"/>
    </w:rPr>
  </w:style>
  <w:style w:type="paragraph" w:customStyle="1" w:styleId="NoteBullet">
    <w:name w:val="Note Bullet"/>
    <w:basedOn w:val="Note"/>
    <w:rsid w:val="0062776F"/>
    <w:pPr>
      <w:tabs>
        <w:tab w:val="clear" w:pos="680"/>
      </w:tabs>
      <w:spacing w:before="60" w:after="60"/>
    </w:pPr>
  </w:style>
  <w:style w:type="paragraph" w:customStyle="1" w:styleId="SubHeading2">
    <w:name w:val="SubHeading2"/>
    <w:basedOn w:val="HeadingBase"/>
    <w:rsid w:val="0062776F"/>
    <w:pPr>
      <w:spacing w:before="240" w:after="60"/>
    </w:pPr>
    <w:rPr>
      <w:sz w:val="20"/>
    </w:rPr>
  </w:style>
  <w:style w:type="paragraph" w:customStyle="1" w:styleId="SubHeading1">
    <w:name w:val="SubHeading1"/>
    <w:basedOn w:val="HeadingBase"/>
    <w:rsid w:val="0062776F"/>
    <w:pPr>
      <w:spacing w:before="240" w:after="60"/>
    </w:pPr>
    <w:rPr>
      <w:color w:val="918585"/>
      <w:sz w:val="22"/>
    </w:rPr>
  </w:style>
  <w:style w:type="paragraph" w:customStyle="1" w:styleId="SideHeading">
    <w:name w:val="Side Heading"/>
    <w:basedOn w:val="HeadingBase"/>
    <w:rsid w:val="0062776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2776F"/>
    <w:pPr>
      <w:tabs>
        <w:tab w:val="num" w:pos="360"/>
      </w:tabs>
    </w:pPr>
  </w:style>
  <w:style w:type="paragraph" w:styleId="PlainText">
    <w:name w:val="Plain Text"/>
    <w:basedOn w:val="Normal"/>
    <w:link w:val="PlainTextChar"/>
    <w:rsid w:val="0062776F"/>
    <w:rPr>
      <w:sz w:val="20"/>
    </w:rPr>
  </w:style>
  <w:style w:type="character" w:customStyle="1" w:styleId="PlainTextChar">
    <w:name w:val="Plain Text Char"/>
    <w:basedOn w:val="DefaultParagraphFont"/>
    <w:link w:val="PlainText"/>
    <w:rsid w:val="0062776F"/>
    <w:rPr>
      <w:rFonts w:ascii="Courier New" w:eastAsia="Times New Roman" w:hAnsi="Courier New" w:cs="Times New Roman"/>
      <w:sz w:val="20"/>
      <w:szCs w:val="20"/>
      <w:lang w:eastAsia="en-US"/>
    </w:rPr>
  </w:style>
  <w:style w:type="character" w:customStyle="1" w:styleId="MenuOption">
    <w:name w:val="Menu Option"/>
    <w:basedOn w:val="DefaultParagraphFont"/>
    <w:rsid w:val="0062776F"/>
    <w:rPr>
      <w:b/>
      <w:smallCaps/>
    </w:rPr>
  </w:style>
  <w:style w:type="paragraph" w:customStyle="1" w:styleId="TableListNumber">
    <w:name w:val="Table List Number"/>
    <w:basedOn w:val="ListNumber"/>
    <w:rsid w:val="0062776F"/>
    <w:pPr>
      <w:numPr>
        <w:numId w:val="0"/>
      </w:numPr>
    </w:pPr>
  </w:style>
  <w:style w:type="paragraph" w:styleId="TOC4">
    <w:name w:val="toc 4"/>
    <w:basedOn w:val="TOCBase"/>
    <w:next w:val="Normal"/>
    <w:semiHidden/>
    <w:rsid w:val="0062776F"/>
    <w:pPr>
      <w:tabs>
        <w:tab w:val="right" w:leader="dot" w:pos="9071"/>
      </w:tabs>
      <w:ind w:left="1701"/>
    </w:pPr>
  </w:style>
  <w:style w:type="paragraph" w:customStyle="1" w:styleId="ListAlpha">
    <w:name w:val="List Alpha"/>
    <w:basedOn w:val="List"/>
    <w:rsid w:val="0062776F"/>
    <w:pPr>
      <w:numPr>
        <w:numId w:val="9"/>
      </w:numPr>
    </w:pPr>
  </w:style>
  <w:style w:type="paragraph" w:customStyle="1" w:styleId="ListAlpha2">
    <w:name w:val="List Alpha 2"/>
    <w:basedOn w:val="List2"/>
    <w:rsid w:val="0062776F"/>
    <w:pPr>
      <w:numPr>
        <w:numId w:val="8"/>
      </w:numPr>
    </w:pPr>
  </w:style>
  <w:style w:type="paragraph" w:styleId="List2">
    <w:name w:val="List 2"/>
    <w:basedOn w:val="BodyText"/>
    <w:rsid w:val="0062776F"/>
    <w:pPr>
      <w:tabs>
        <w:tab w:val="left" w:pos="680"/>
      </w:tabs>
      <w:spacing w:before="60" w:after="60"/>
      <w:ind w:left="680" w:hanging="340"/>
    </w:pPr>
  </w:style>
  <w:style w:type="paragraph" w:styleId="List3">
    <w:name w:val="List 3"/>
    <w:basedOn w:val="BodyText"/>
    <w:rsid w:val="0062776F"/>
    <w:pPr>
      <w:tabs>
        <w:tab w:val="left" w:pos="1021"/>
      </w:tabs>
      <w:spacing w:before="60" w:after="60"/>
      <w:ind w:left="1020" w:hanging="340"/>
    </w:pPr>
  </w:style>
  <w:style w:type="paragraph" w:styleId="List4">
    <w:name w:val="List 4"/>
    <w:basedOn w:val="BodyText"/>
    <w:rsid w:val="0062776F"/>
    <w:pPr>
      <w:tabs>
        <w:tab w:val="left" w:pos="1361"/>
      </w:tabs>
      <w:spacing w:before="60" w:after="60"/>
      <w:ind w:left="1361" w:hanging="340"/>
    </w:pPr>
  </w:style>
  <w:style w:type="paragraph" w:styleId="List5">
    <w:name w:val="List 5"/>
    <w:basedOn w:val="BodyText"/>
    <w:rsid w:val="0062776F"/>
    <w:pPr>
      <w:tabs>
        <w:tab w:val="left" w:pos="1701"/>
      </w:tabs>
      <w:spacing w:before="60" w:after="60"/>
      <w:ind w:left="1701" w:hanging="340"/>
    </w:pPr>
  </w:style>
  <w:style w:type="paragraph" w:styleId="ListBullet3">
    <w:name w:val="List Bullet 3"/>
    <w:basedOn w:val="List3"/>
    <w:rsid w:val="0062776F"/>
    <w:pPr>
      <w:numPr>
        <w:numId w:val="14"/>
      </w:numPr>
      <w:tabs>
        <w:tab w:val="clear" w:pos="1021"/>
      </w:tabs>
      <w:ind w:left="1037" w:hanging="357"/>
    </w:pPr>
  </w:style>
  <w:style w:type="paragraph" w:styleId="ListBullet4">
    <w:name w:val="List Bullet 4"/>
    <w:basedOn w:val="List4"/>
    <w:rsid w:val="0062776F"/>
    <w:pPr>
      <w:numPr>
        <w:numId w:val="3"/>
      </w:numPr>
      <w:tabs>
        <w:tab w:val="clear" w:pos="1361"/>
      </w:tabs>
    </w:pPr>
  </w:style>
  <w:style w:type="paragraph" w:styleId="ListBullet5">
    <w:name w:val="List Bullet 5"/>
    <w:basedOn w:val="List5"/>
    <w:rsid w:val="0062776F"/>
    <w:pPr>
      <w:numPr>
        <w:numId w:val="4"/>
      </w:numPr>
    </w:pPr>
  </w:style>
  <w:style w:type="paragraph" w:styleId="ListContinue2">
    <w:name w:val="List Continue 2"/>
    <w:basedOn w:val="List2"/>
    <w:rsid w:val="0062776F"/>
    <w:pPr>
      <w:ind w:firstLine="0"/>
    </w:pPr>
  </w:style>
  <w:style w:type="paragraph" w:styleId="ListContinue3">
    <w:name w:val="List Continue 3"/>
    <w:basedOn w:val="List3"/>
    <w:rsid w:val="0062776F"/>
    <w:pPr>
      <w:ind w:left="1021" w:firstLine="0"/>
    </w:pPr>
  </w:style>
  <w:style w:type="paragraph" w:styleId="ListContinue4">
    <w:name w:val="List Continue 4"/>
    <w:basedOn w:val="List4"/>
    <w:rsid w:val="0062776F"/>
    <w:pPr>
      <w:ind w:firstLine="0"/>
    </w:pPr>
  </w:style>
  <w:style w:type="paragraph" w:styleId="ListContinue5">
    <w:name w:val="List Continue 5"/>
    <w:basedOn w:val="List5"/>
    <w:rsid w:val="0062776F"/>
    <w:pPr>
      <w:ind w:firstLine="0"/>
    </w:pPr>
  </w:style>
  <w:style w:type="paragraph" w:styleId="ListNumber3">
    <w:name w:val="List Number 3"/>
    <w:basedOn w:val="List3"/>
    <w:rsid w:val="0062776F"/>
    <w:pPr>
      <w:numPr>
        <w:numId w:val="5"/>
      </w:numPr>
    </w:pPr>
  </w:style>
  <w:style w:type="paragraph" w:styleId="ListNumber4">
    <w:name w:val="List Number 4"/>
    <w:basedOn w:val="List4"/>
    <w:rsid w:val="0062776F"/>
    <w:pPr>
      <w:numPr>
        <w:numId w:val="6"/>
      </w:numPr>
    </w:pPr>
  </w:style>
  <w:style w:type="paragraph" w:styleId="ListNumber5">
    <w:name w:val="List Number 5"/>
    <w:basedOn w:val="List5"/>
    <w:rsid w:val="0062776F"/>
    <w:pPr>
      <w:numPr>
        <w:numId w:val="7"/>
      </w:numPr>
    </w:pPr>
  </w:style>
  <w:style w:type="paragraph" w:styleId="BlockText">
    <w:name w:val="Block Text"/>
    <w:basedOn w:val="Normal"/>
    <w:rsid w:val="0062776F"/>
    <w:pPr>
      <w:spacing w:after="120"/>
      <w:ind w:left="1440" w:right="1440"/>
    </w:pPr>
  </w:style>
  <w:style w:type="character" w:customStyle="1" w:styleId="Subscript">
    <w:name w:val="Subscript"/>
    <w:basedOn w:val="DefaultParagraphFont"/>
    <w:rsid w:val="0062776F"/>
    <w:rPr>
      <w:sz w:val="16"/>
      <w:vertAlign w:val="subscript"/>
    </w:rPr>
  </w:style>
  <w:style w:type="character" w:customStyle="1" w:styleId="Superscript">
    <w:name w:val="Superscript"/>
    <w:basedOn w:val="DefaultParagraphFont"/>
    <w:rsid w:val="0062776F"/>
    <w:rPr>
      <w:sz w:val="16"/>
      <w:vertAlign w:val="superscript"/>
    </w:rPr>
  </w:style>
  <w:style w:type="character" w:customStyle="1" w:styleId="Symbols">
    <w:name w:val="Symbols"/>
    <w:basedOn w:val="DefaultParagraphFont"/>
    <w:rsid w:val="0062776F"/>
    <w:rPr>
      <w:rFonts w:ascii="Symbol" w:hAnsi="Symbol"/>
    </w:rPr>
  </w:style>
  <w:style w:type="character" w:customStyle="1" w:styleId="MenuOptions">
    <w:name w:val="Menu Options"/>
    <w:basedOn w:val="DefaultParagraphFont"/>
    <w:rsid w:val="0062776F"/>
    <w:rPr>
      <w:rFonts w:ascii="Arial Narrow" w:hAnsi="Arial Narrow"/>
      <w:smallCaps/>
    </w:rPr>
  </w:style>
  <w:style w:type="character" w:customStyle="1" w:styleId="Buttons">
    <w:name w:val="Buttons"/>
    <w:basedOn w:val="DefaultParagraphFont"/>
    <w:rsid w:val="0062776F"/>
    <w:rPr>
      <w:b/>
    </w:rPr>
  </w:style>
  <w:style w:type="character" w:customStyle="1" w:styleId="Underlined">
    <w:name w:val="Underlined"/>
    <w:basedOn w:val="DefaultParagraphFont"/>
    <w:rsid w:val="0062776F"/>
    <w:rPr>
      <w:u w:val="single"/>
    </w:rPr>
  </w:style>
  <w:style w:type="paragraph" w:customStyle="1" w:styleId="TableBodyTextRight">
    <w:name w:val="Table Body Text Right"/>
    <w:basedOn w:val="TableBodyText"/>
    <w:rsid w:val="0062776F"/>
    <w:pPr>
      <w:widowControl w:val="0"/>
      <w:autoSpaceDE w:val="0"/>
      <w:autoSpaceDN w:val="0"/>
      <w:adjustRightInd w:val="0"/>
      <w:jc w:val="right"/>
    </w:pPr>
    <w:rPr>
      <w:rFonts w:cs="Arial"/>
      <w:szCs w:val="18"/>
    </w:rPr>
  </w:style>
  <w:style w:type="paragraph" w:customStyle="1" w:styleId="CopyrightText">
    <w:name w:val="Copyright Text"/>
    <w:basedOn w:val="BodyText"/>
    <w:rsid w:val="0062776F"/>
    <w:rPr>
      <w:sz w:val="18"/>
    </w:rPr>
  </w:style>
  <w:style w:type="paragraph" w:customStyle="1" w:styleId="BodySmallRight">
    <w:name w:val="Body Small Right"/>
    <w:basedOn w:val="BodyTextRight"/>
    <w:rsid w:val="0062776F"/>
    <w:rPr>
      <w:sz w:val="18"/>
      <w:szCs w:val="18"/>
    </w:rPr>
  </w:style>
  <w:style w:type="paragraph" w:customStyle="1" w:styleId="MarginEdition">
    <w:name w:val="Margin Edition"/>
    <w:basedOn w:val="MarginNote"/>
    <w:rsid w:val="0062776F"/>
    <w:pPr>
      <w:spacing w:before="0" w:after="0"/>
    </w:pPr>
    <w:rPr>
      <w:rFonts w:ascii="Times New Roman" w:hAnsi="Times New Roman"/>
      <w:color w:val="999999"/>
    </w:rPr>
  </w:style>
  <w:style w:type="paragraph" w:customStyle="1" w:styleId="Spacer">
    <w:name w:val="Spacer"/>
    <w:basedOn w:val="Normal"/>
    <w:rsid w:val="0062776F"/>
    <w:rPr>
      <w:sz w:val="2"/>
      <w:szCs w:val="2"/>
    </w:rPr>
  </w:style>
  <w:style w:type="character" w:customStyle="1" w:styleId="Small">
    <w:name w:val="Small"/>
    <w:basedOn w:val="DefaultParagraphFont"/>
    <w:rsid w:val="0062776F"/>
    <w:rPr>
      <w:sz w:val="16"/>
    </w:rPr>
  </w:style>
  <w:style w:type="paragraph" w:customStyle="1" w:styleId="WideTable">
    <w:name w:val="Wide Table"/>
    <w:basedOn w:val="Normal"/>
    <w:rsid w:val="0062776F"/>
    <w:pPr>
      <w:ind w:left="-1418"/>
    </w:pPr>
    <w:rPr>
      <w:sz w:val="2"/>
      <w:szCs w:val="2"/>
    </w:rPr>
  </w:style>
  <w:style w:type="character" w:styleId="PageNumber">
    <w:name w:val="page number"/>
    <w:basedOn w:val="DefaultParagraphFont"/>
    <w:rsid w:val="0062776F"/>
  </w:style>
  <w:style w:type="paragraph" w:styleId="Quote">
    <w:name w:val="Quote"/>
    <w:basedOn w:val="Heading1"/>
    <w:link w:val="QuoteChar"/>
    <w:qFormat/>
    <w:rsid w:val="0062776F"/>
    <w:rPr>
      <w:b w:val="0"/>
      <w:sz w:val="72"/>
      <w:szCs w:val="72"/>
      <w:lang w:val="en-NZ"/>
    </w:rPr>
  </w:style>
  <w:style w:type="character" w:customStyle="1" w:styleId="QuoteChar">
    <w:name w:val="Quote Char"/>
    <w:basedOn w:val="DefaultParagraphFont"/>
    <w:link w:val="Quote"/>
    <w:rsid w:val="0062776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2776F"/>
    <w:pPr>
      <w:pageBreakBefore/>
    </w:pPr>
  </w:style>
  <w:style w:type="paragraph" w:customStyle="1" w:styleId="Border">
    <w:name w:val="Border"/>
    <w:basedOn w:val="Normal"/>
    <w:qFormat/>
    <w:rsid w:val="0062776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2776F"/>
    <w:rPr>
      <w:b/>
      <w:bCs/>
      <w:i/>
      <w:iCs/>
      <w:color w:val="auto"/>
    </w:rPr>
  </w:style>
  <w:style w:type="paragraph" w:styleId="IntenseQuote">
    <w:name w:val="Intense Quote"/>
    <w:basedOn w:val="Normal"/>
    <w:next w:val="Normal"/>
    <w:link w:val="IntenseQuoteChar"/>
    <w:uiPriority w:val="30"/>
    <w:qFormat/>
    <w:rsid w:val="0062776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2776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2776F"/>
    <w:rPr>
      <w:smallCaps/>
      <w:color w:val="auto"/>
      <w:u w:val="single"/>
    </w:rPr>
  </w:style>
  <w:style w:type="character" w:styleId="IntenseReference">
    <w:name w:val="Intense Reference"/>
    <w:basedOn w:val="DefaultParagraphFont"/>
    <w:uiPriority w:val="32"/>
    <w:qFormat/>
    <w:rsid w:val="0062776F"/>
    <w:rPr>
      <w:b/>
      <w:bCs/>
      <w:smallCaps/>
      <w:color w:val="auto"/>
      <w:spacing w:val="5"/>
      <w:u w:val="single"/>
    </w:rPr>
  </w:style>
  <w:style w:type="paragraph" w:customStyle="1" w:styleId="2ColumnHeading">
    <w:name w:val="2Column Heading"/>
    <w:basedOn w:val="BodyText"/>
    <w:qFormat/>
    <w:rsid w:val="0062776F"/>
    <w:pPr>
      <w:spacing w:after="60"/>
      <w:ind w:left="-2268"/>
    </w:pPr>
    <w:rPr>
      <w:b/>
    </w:rPr>
  </w:style>
  <w:style w:type="paragraph" w:customStyle="1" w:styleId="Heading1TOC">
    <w:name w:val="Heading1 TOC"/>
    <w:basedOn w:val="Normal"/>
    <w:qFormat/>
    <w:rsid w:val="0062776F"/>
    <w:pPr>
      <w:spacing w:before="240" w:after="120"/>
    </w:pPr>
    <w:rPr>
      <w:rFonts w:ascii="Times New Roman" w:hAnsi="Times New Roman"/>
      <w:b/>
      <w:sz w:val="32"/>
    </w:rPr>
  </w:style>
  <w:style w:type="paragraph" w:customStyle="1" w:styleId="Heading2TOC">
    <w:name w:val="Heading2 TOC"/>
    <w:basedOn w:val="Normal"/>
    <w:qFormat/>
    <w:rsid w:val="0062776F"/>
    <w:pPr>
      <w:spacing w:before="240" w:after="60"/>
    </w:pPr>
    <w:rPr>
      <w:rFonts w:ascii="Times New Roman" w:hAnsi="Times New Roman"/>
      <w:b/>
      <w:sz w:val="28"/>
    </w:rPr>
  </w:style>
  <w:style w:type="character" w:customStyle="1" w:styleId="Underline">
    <w:name w:val="Underline"/>
    <w:basedOn w:val="DefaultParagraphFont"/>
    <w:qFormat/>
    <w:rsid w:val="0062776F"/>
    <w:rPr>
      <w:u w:val="single"/>
    </w:rPr>
  </w:style>
  <w:style w:type="character" w:customStyle="1" w:styleId="BoldandItalics">
    <w:name w:val="Bold and Italics"/>
    <w:qFormat/>
    <w:rsid w:val="0062776F"/>
    <w:rPr>
      <w:b/>
      <w:i/>
      <w:u w:val="none"/>
    </w:rPr>
  </w:style>
  <w:style w:type="paragraph" w:styleId="BalloonText">
    <w:name w:val="Balloon Text"/>
    <w:basedOn w:val="Normal"/>
    <w:link w:val="BalloonTextChar"/>
    <w:rsid w:val="0062776F"/>
    <w:rPr>
      <w:rFonts w:ascii="Tahoma" w:hAnsi="Tahoma" w:cs="Tahoma"/>
      <w:sz w:val="16"/>
      <w:szCs w:val="16"/>
    </w:rPr>
  </w:style>
  <w:style w:type="character" w:customStyle="1" w:styleId="BalloonTextChar">
    <w:name w:val="Balloon Text Char"/>
    <w:basedOn w:val="DefaultParagraphFont"/>
    <w:link w:val="BalloonText"/>
    <w:rsid w:val="0062776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2776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2776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2776F"/>
    <w:rPr>
      <w:b/>
      <w:color w:val="660033"/>
      <w:spacing w:val="0"/>
    </w:rPr>
  </w:style>
  <w:style w:type="paragraph" w:customStyle="1" w:styleId="Nameditemlist">
    <w:name w:val="Named item list"/>
    <w:basedOn w:val="BodyText"/>
    <w:qFormat/>
    <w:rsid w:val="0062776F"/>
    <w:pPr>
      <w:tabs>
        <w:tab w:val="left" w:pos="2835"/>
      </w:tabs>
      <w:ind w:left="2835" w:hanging="2835"/>
    </w:pPr>
  </w:style>
  <w:style w:type="paragraph" w:customStyle="1" w:styleId="BodyTextnopadding">
    <w:name w:val="Body Text no padding"/>
    <w:basedOn w:val="BodyText"/>
    <w:qFormat/>
    <w:rsid w:val="0062776F"/>
    <w:pPr>
      <w:spacing w:before="0" w:after="0"/>
    </w:pPr>
  </w:style>
  <w:style w:type="paragraph" w:customStyle="1" w:styleId="BodyTextBold">
    <w:name w:val="Body Text Bold"/>
    <w:basedOn w:val="BodyText"/>
    <w:qFormat/>
    <w:rsid w:val="0062776F"/>
    <w:rPr>
      <w:b/>
    </w:rPr>
  </w:style>
  <w:style w:type="character" w:styleId="Hyperlink">
    <w:name w:val="Hyperlink"/>
    <w:basedOn w:val="DefaultParagraphFont"/>
    <w:uiPriority w:val="99"/>
    <w:unhideWhenUsed/>
    <w:rsid w:val="00DE2DCA"/>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1320</Words>
  <Characters>8963</Characters>
  <Application>Microsoft Office Word</Application>
  <DocSecurity>0</DocSecurity>
  <Lines>309</Lines>
  <Paragraphs>165</Paragraphs>
  <ScaleCrop>false</ScaleCrop>
  <Company>Author-it Software Corporation Ltd.</Company>
  <LinksUpToDate>false</LinksUpToDate>
  <CharactersWithSpaces>10118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MSFFT5005 Organise enterprise maintenance programs</dc:title>
  <dc:subject>Approved</dc:subject>
  <dc:creator>Skills Insight</dc:creator>
  <cp:keywords>Release: 1</cp:keywords>
  <dc:description>Review Date: 12 April 2008</dc:description>
  <cp:lastModifiedBy>HSD_TPCMSd.prod</cp:lastModifiedBy>
  <cp:revision>3</cp:revision>
  <dcterms:created xsi:type="dcterms:W3CDTF">2025-03-01T21:50:00Z</dcterms:created>
  <dcterms:modified xsi:type="dcterms:W3CDTF">2025-03-01T21:50:00Z</dcterms:modified>
</cp:coreProperties>
</file>