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618" w:rsidP="00853618">
      <w:pPr>
        <w:pStyle w:val="Title"/>
      </w:pPr>
      <w:r>
        <w:fldChar w:fldCharType="begin"/>
      </w:r>
      <w:r>
        <w:instrText xml:space="preserve"> TITLE   \* MERGEFORMAT </w:instrText>
      </w:r>
      <w:r>
        <w:fldChar w:fldCharType="separate"/>
      </w:r>
      <w:r>
        <w:t>MSFFT5004 Develop and document procedures and specifications</w:t>
      </w:r>
      <w:r>
        <w:fldChar w:fldCharType="end"/>
      </w:r>
    </w:p>
    <w:p w:rsidR="00853618" w:rsidP="00853618">
      <w:pPr>
        <w:pStyle w:val="Version"/>
        <w:sectPr w:rsidSect="00CC7D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D1B" w:rsidP="00CC7D1B">
      <w:pPr>
        <w:pStyle w:val="SuperHeading"/>
      </w:pPr>
      <w:r w:rsidRPr="00CC7D1B">
        <w:t>MSFFT5004 Develop and document procedures and specifications</w:t>
      </w:r>
    </w:p>
    <w:p w:rsidR="00000000" w:rsidRPr="00CC7D1B" w:rsidP="00CC7D1B">
      <w:pPr>
        <w:pStyle w:val="Heading1"/>
      </w:pPr>
      <w:bookmarkStart w:id="1" w:name="O_633759"/>
      <w:bookmarkEnd w:id="1"/>
      <w:r w:rsidRPr="00CC7D1B">
        <w:t>Modification History</w:t>
      </w:r>
    </w:p>
    <w:p w:rsidR="00000000" w:rsidRPr="00CC7D1B" w:rsidP="00853618">
      <w:pPr>
        <w:pStyle w:val="BodyText"/>
      </w:pPr>
      <w:r w:rsidRPr="00CC7D1B">
        <w:t>Release 1 - New unit of competency</w:t>
      </w:r>
    </w:p>
    <w:p w:rsidR="00000000" w:rsidRPr="00CC7D1B" w:rsidP="00CC7D1B">
      <w:pPr>
        <w:pStyle w:val="Heading1"/>
      </w:pPr>
      <w:bookmarkStart w:id="2" w:name="O_633767"/>
      <w:bookmarkEnd w:id="2"/>
      <w:r w:rsidRPr="00CC7D1B">
        <w:t>Application</w:t>
      </w:r>
    </w:p>
    <w:p w:rsidR="00000000" w:rsidRPr="00CC7D1B" w:rsidP="00853618">
      <w:pPr>
        <w:pStyle w:val="BodyText"/>
      </w:pPr>
      <w:r w:rsidRPr="00CC7D1B">
        <w:t>This unit of competency covers analysing requirements and developing and documenting procedures and specifications that provide concise and unambiguous dir</w:t>
      </w:r>
      <w:r w:rsidRPr="00CC7D1B">
        <w:t>ection and guidance for workplace activities.</w:t>
      </w:r>
    </w:p>
    <w:p w:rsidR="00000000" w:rsidRPr="00CC7D1B" w:rsidP="00853618">
      <w:pPr>
        <w:pStyle w:val="BodyText"/>
      </w:pPr>
      <w:r w:rsidRPr="00CC7D1B">
        <w:t>No licensing, legislative or certification requirements apply to this unit at the time of publication.</w:t>
      </w:r>
    </w:p>
    <w:p w:rsidR="00000000" w:rsidRPr="00CC7D1B" w:rsidP="00CC7D1B">
      <w:pPr>
        <w:pStyle w:val="Heading1"/>
      </w:pPr>
      <w:bookmarkStart w:id="3" w:name="O_633766"/>
      <w:bookmarkEnd w:id="3"/>
      <w:r w:rsidRPr="00CC7D1B">
        <w:t>Pre-requisite Unit</w:t>
      </w:r>
    </w:p>
    <w:p w:rsidR="00000000" w:rsidRPr="00CC7D1B" w:rsidP="00CC7D1B">
      <w:pPr>
        <w:pStyle w:val="Heading1"/>
      </w:pPr>
      <w:bookmarkStart w:id="4" w:name="O_633765"/>
      <w:bookmarkEnd w:id="4"/>
      <w:r w:rsidRPr="00CC7D1B">
        <w:t>Competency Field</w:t>
      </w:r>
    </w:p>
    <w:p w:rsidR="00000000" w:rsidRPr="00CC7D1B" w:rsidP="00CC7D1B">
      <w:pPr>
        <w:pStyle w:val="Heading1"/>
      </w:pPr>
      <w:bookmarkStart w:id="5" w:name="O_633764"/>
      <w:bookmarkEnd w:id="5"/>
      <w:r w:rsidRPr="00CC7D1B">
        <w:t>Unit Sector</w:t>
      </w:r>
    </w:p>
    <w:p w:rsidR="00000000" w:rsidRPr="00CC7D1B" w:rsidP="00853618">
      <w:pPr>
        <w:pStyle w:val="BodyText"/>
      </w:pPr>
      <w:r w:rsidRPr="00CC7D1B">
        <w:t>Furnishin</w:t>
      </w:r>
      <w:r w:rsidRPr="00CC7D1B">
        <w:t>g Technology</w:t>
      </w:r>
    </w:p>
    <w:p w:rsidR="00000000" w:rsidRPr="00CC7D1B" w:rsidP="00CC7D1B">
      <w:pPr>
        <w:pStyle w:val="Heading1"/>
      </w:pPr>
      <w:bookmarkStart w:id="6" w:name="O_633763"/>
      <w:bookmarkEnd w:id="6"/>
      <w:r w:rsidRPr="00CC7D1B">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CC7D1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Performance criteria describe the performance needed to demonstrate achievement of the element.</w:t>
            </w:r>
          </w:p>
        </w:tc>
      </w:tr>
      <w:tr w:rsidTr="00CC7D1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1</w:t>
            </w:r>
          </w:p>
        </w:tc>
        <w:tc>
          <w:tcPr>
            <w:tcW w:w="2185"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Identify relevant requirements</w:t>
            </w:r>
          </w:p>
        </w:tc>
        <w:tc>
          <w:tcPr>
            <w:tcW w:w="683"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1.1</w:t>
            </w:r>
          </w:p>
        </w:tc>
        <w:tc>
          <w:tcPr>
            <w:tcW w:w="584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Information required for operating procedures is identified and assembled</w:t>
            </w:r>
          </w:p>
        </w:tc>
      </w:tr>
      <w:tr w:rsidTr="00CC7D1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1.2</w:t>
            </w:r>
          </w:p>
        </w:tc>
        <w:tc>
          <w:tcPr>
            <w:tcW w:w="584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Specification requirements and format are established and confirmed, where necessary</w:t>
            </w:r>
          </w:p>
        </w:tc>
      </w:tr>
      <w:tr w:rsidTr="00CC7D1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1.3</w:t>
            </w:r>
          </w:p>
        </w:tc>
        <w:tc>
          <w:tcPr>
            <w:tcW w:w="584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Requirements for information entry, storage, output and quality of document product</w:t>
            </w:r>
            <w:r w:rsidRPr="00CC7D1B">
              <w:t>ion are identified in accordance with enterprise procedures</w:t>
            </w:r>
          </w:p>
        </w:tc>
      </w:tr>
      <w:tr w:rsidTr="00CC7D1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1.4</w:t>
            </w:r>
          </w:p>
        </w:tc>
        <w:tc>
          <w:tcPr>
            <w:tcW w:w="584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Document and work sheet design is appropriate for efficient entry of information and maximised appearance and presentation of document</w:t>
            </w:r>
          </w:p>
        </w:tc>
      </w:tr>
      <w:tr w:rsidTr="00CC7D1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1.5</w:t>
            </w:r>
          </w:p>
        </w:tc>
        <w:tc>
          <w:tcPr>
            <w:tcW w:w="584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 xml:space="preserve">Range of functions incorporated the document design </w:t>
            </w:r>
            <w:r w:rsidRPr="00CC7D1B">
              <w:t>reflects the nominated requirements</w:t>
            </w:r>
          </w:p>
        </w:tc>
      </w:tr>
      <w:tr w:rsidTr="00CC7D1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2</w:t>
            </w:r>
          </w:p>
        </w:tc>
        <w:tc>
          <w:tcPr>
            <w:tcW w:w="2185"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Prepare specifications</w:t>
            </w:r>
          </w:p>
        </w:tc>
        <w:tc>
          <w:tcPr>
            <w:tcW w:w="683"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2.1</w:t>
            </w:r>
          </w:p>
        </w:tc>
        <w:tc>
          <w:tcPr>
            <w:tcW w:w="584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Specifications are written in an appropriate format to ensure requirements can be met</w:t>
            </w:r>
          </w:p>
        </w:tc>
      </w:tr>
      <w:tr w:rsidTr="00CC7D1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2.2</w:t>
            </w:r>
          </w:p>
        </w:tc>
        <w:tc>
          <w:tcPr>
            <w:tcW w:w="584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Special needs are incorporated in the specifi</w:t>
            </w:r>
            <w:r w:rsidRPr="00CC7D1B">
              <w:t>cations</w:t>
            </w:r>
          </w:p>
        </w:tc>
      </w:tr>
      <w:tr w:rsidTr="00CC7D1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2.3</w:t>
            </w:r>
          </w:p>
        </w:tc>
        <w:tc>
          <w:tcPr>
            <w:tcW w:w="584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Specifications are written in a manner that is clear and understood in the workplace</w:t>
            </w:r>
          </w:p>
        </w:tc>
      </w:tr>
      <w:tr w:rsidTr="00CC7D1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3</w:t>
            </w:r>
          </w:p>
        </w:tc>
        <w:tc>
          <w:tcPr>
            <w:tcW w:w="2185" w:type="dxa"/>
            <w:vMerge w:val="restart"/>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Prepare standard operating procedures and/or manuals</w:t>
            </w:r>
          </w:p>
        </w:tc>
        <w:tc>
          <w:tcPr>
            <w:tcW w:w="683"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3.1</w:t>
            </w:r>
          </w:p>
        </w:tc>
        <w:tc>
          <w:tcPr>
            <w:tcW w:w="584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Documentation is prepared to formalise processes for achieving the enterprise objectives</w:t>
            </w:r>
          </w:p>
        </w:tc>
      </w:tr>
      <w:tr w:rsidTr="00CC7D1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3.2</w:t>
            </w:r>
          </w:p>
        </w:tc>
        <w:tc>
          <w:tcPr>
            <w:tcW w:w="584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Responsibility for all updates and changes to the procedures or manuals is assigned or designated</w:t>
            </w:r>
          </w:p>
        </w:tc>
      </w:tr>
      <w:tr w:rsidTr="00CC7D1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4</w:t>
            </w:r>
          </w:p>
        </w:tc>
        <w:tc>
          <w:tcPr>
            <w:tcW w:w="2185" w:type="dxa"/>
            <w:vMerge w:val="restart"/>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Review procedures and specifications against standards</w:t>
            </w:r>
          </w:p>
        </w:tc>
        <w:tc>
          <w:tcPr>
            <w:tcW w:w="683"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4.1</w:t>
            </w:r>
          </w:p>
        </w:tc>
        <w:tc>
          <w:tcPr>
            <w:tcW w:w="5844"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Compliance with procedures and specification requirements is monitored in relation to the required application</w:t>
            </w:r>
          </w:p>
        </w:tc>
      </w:tr>
      <w:tr w:rsidTr="00CC7D1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4.2</w:t>
            </w:r>
          </w:p>
        </w:tc>
        <w:tc>
          <w:tcPr>
            <w:tcW w:w="5844" w:type="dxa"/>
            <w:tcBorders>
              <w:top w:val="nil"/>
              <w:left w:val="nil"/>
              <w:bottom w:val="nil"/>
              <w:right w:val="nil"/>
            </w:tcBorders>
            <w:tcMar>
              <w:top w:w="0" w:type="dxa"/>
              <w:left w:w="62" w:type="dxa"/>
              <w:bottom w:w="0" w:type="dxa"/>
              <w:right w:w="62" w:type="dxa"/>
            </w:tcMar>
          </w:tcPr>
          <w:p w:rsidR="00000000" w:rsidRPr="00CC7D1B" w:rsidP="00CC7D1B">
            <w:pPr>
              <w:pStyle w:val="BodyText"/>
            </w:pPr>
            <w:r w:rsidRPr="00CC7D1B">
              <w:t>Results are assessed, reported and/or acted upon according to enterprise procedures</w:t>
            </w:r>
          </w:p>
        </w:tc>
      </w:tr>
    </w:tbl>
    <w:p w:rsidR="00000000" w:rsidRPr="00CC7D1B" w:rsidP="00CC7D1B">
      <w:pPr>
        <w:pStyle w:val="BodyText"/>
      </w:pPr>
    </w:p>
    <w:p w:rsidR="00000000" w:rsidRPr="00CC7D1B" w:rsidP="00CC7D1B">
      <w:pPr>
        <w:pStyle w:val="AllowPageBreak"/>
      </w:pPr>
    </w:p>
    <w:p w:rsidR="00000000" w:rsidRPr="00CC7D1B" w:rsidP="00CC7D1B">
      <w:pPr>
        <w:pStyle w:val="Heading1"/>
      </w:pPr>
      <w:bookmarkStart w:id="7" w:name="O_633762"/>
      <w:bookmarkEnd w:id="7"/>
      <w:r w:rsidRPr="00CC7D1B">
        <w:t>Foundation Skills</w:t>
      </w:r>
    </w:p>
    <w:p w:rsidR="00000000" w:rsidRPr="00CC7D1B" w:rsidP="00853618">
      <w:pPr>
        <w:pStyle w:val="BodyText"/>
      </w:pPr>
      <w:r w:rsidRPr="00CC7D1B">
        <w:t>Foundation skills</w:t>
      </w:r>
      <w:r w:rsidRPr="00CC7D1B">
        <w:t xml:space="preserve"> essential to performance are explicit in the performance criteria of this unit of competency. Detail on appropriate performance levels for each furnishing unit of competency in reading, writing, oral communication and numeracy utilising the Australian Cor</w:t>
      </w:r>
      <w:r w:rsidRPr="00CC7D1B">
        <w:t>e Skills Framework (ACSF) are provided in the Furnishing Training Package Implementation Guide.</w:t>
      </w:r>
    </w:p>
    <w:p w:rsidR="00000000" w:rsidRPr="00CC7D1B" w:rsidP="00CC7D1B">
      <w:pPr>
        <w:pStyle w:val="Heading1"/>
      </w:pPr>
      <w:bookmarkStart w:id="8" w:name="O_633761"/>
      <w:bookmarkEnd w:id="8"/>
      <w:r w:rsidRPr="00CC7D1B">
        <w:t>Range of Conditions</w:t>
      </w:r>
    </w:p>
    <w:tbl>
      <w:tblPr>
        <w:tblW w:w="0" w:type="auto"/>
        <w:tblLayout w:type="fixed"/>
        <w:tblCellMar>
          <w:left w:w="62" w:type="dxa"/>
          <w:right w:w="62" w:type="dxa"/>
        </w:tblCellMar>
        <w:tblLook w:val="0000"/>
      </w:tblPr>
      <w:tblGrid>
        <w:gridCol w:w="2760"/>
        <w:gridCol w:w="6312"/>
      </w:tblGrid>
      <w:tr w:rsidTr="00CC7D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Specifies different work environments and conditions that may affect per</w:t>
            </w:r>
            <w:r w:rsidRPr="00CC7D1B">
              <w:t xml:space="preserve">formance. Essential operating conditions that may be present (depending on the work situation, needs of the candidate, accessibility of the item, and local industry and regional contexts) are included. Range is restricted to essential operating conditions </w:t>
            </w:r>
            <w:r w:rsidRPr="00CC7D1B">
              <w:t>and any other variables essential to the work environment.</w:t>
            </w:r>
          </w:p>
        </w:tc>
      </w:tr>
      <w:tr w:rsidTr="00CC7D1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Unit context includes:</w:t>
            </w:r>
          </w:p>
        </w:tc>
        <w:tc>
          <w:tcPr>
            <w:tcW w:w="6312" w:type="dxa"/>
            <w:tcBorders>
              <w:top w:val="nil"/>
              <w:left w:val="nil"/>
              <w:bottom w:val="nil"/>
              <w:right w:val="nil"/>
            </w:tcBorders>
            <w:tcMar>
              <w:top w:w="0" w:type="dxa"/>
              <w:left w:w="62" w:type="dxa"/>
              <w:bottom w:w="0" w:type="dxa"/>
              <w:right w:w="62" w:type="dxa"/>
            </w:tcMar>
          </w:tcPr>
          <w:p w:rsidR="00000000" w:rsidRPr="00CC7D1B" w:rsidP="00CC7D1B">
            <w:pPr>
              <w:pStyle w:val="ListBullet"/>
            </w:pPr>
            <w:r w:rsidRPr="00CC7D1B">
              <w:t>work health and safety (WHS) requirements, including legislation, building codes, material safety management systems, hazardous and dangerous goods codes, and local safe o</w:t>
            </w:r>
            <w:r w:rsidRPr="00CC7D1B">
              <w:t xml:space="preserve">perating procedures or equivalent </w:t>
            </w:r>
          </w:p>
          <w:p w:rsidR="00000000" w:rsidRPr="00CC7D1B" w:rsidP="00CC7D1B">
            <w:pPr>
              <w:pStyle w:val="ListBullet"/>
            </w:pPr>
            <w:r w:rsidRPr="00CC7D1B">
              <w:t xml:space="preserve">work is carried out in accordance with legislative obligations, environmental legislation, relevant health regulations, manual handling procedures and organisation </w:t>
            </w:r>
            <w:r w:rsidRPr="00CC7D1B">
              <w:t xml:space="preserve">insurance requirements </w:t>
            </w:r>
          </w:p>
          <w:p w:rsidR="00000000" w:rsidRPr="00CC7D1B" w:rsidP="00CC7D1B">
            <w:pPr>
              <w:pStyle w:val="ListBullet"/>
            </w:pPr>
            <w:r w:rsidRPr="00CC7D1B">
              <w:t>work requires individuals to demo</w:t>
            </w:r>
            <w:r w:rsidRPr="00CC7D1B">
              <w:t xml:space="preserve">nstrate conceptual and analytical ability, discretion, judgement and problem solving </w:t>
            </w:r>
          </w:p>
          <w:p w:rsidR="00000000" w:rsidRPr="00CC7D1B" w:rsidP="00CC7D1B">
            <w:pPr>
              <w:pStyle w:val="ListBullet"/>
            </w:pPr>
            <w:r w:rsidRPr="00CC7D1B">
              <w:t>work may be on a one-to-one basis with a client or client group and involve writing of specifications and procedures for the workplace, including:</w:t>
            </w:r>
          </w:p>
          <w:p w:rsidR="00000000" w:rsidRPr="00CC7D1B" w:rsidP="00CC7D1B">
            <w:pPr>
              <w:pStyle w:val="ListBullet2"/>
            </w:pPr>
            <w:r w:rsidRPr="00CC7D1B">
              <w:t>operating procedures</w:t>
            </w:r>
          </w:p>
          <w:p w:rsidR="00000000" w:rsidRPr="00CC7D1B" w:rsidP="00CC7D1B">
            <w:pPr>
              <w:pStyle w:val="ListBullet2"/>
            </w:pPr>
            <w:r w:rsidRPr="00CC7D1B">
              <w:t>complex cutting lists and specification sheets</w:t>
            </w:r>
          </w:p>
          <w:p w:rsidR="00000000" w:rsidP="00CC7D1B">
            <w:pPr>
              <w:pStyle w:val="ListBullet"/>
              <w:rPr>
                <w:lang w:val="en-NZ"/>
              </w:rPr>
            </w:pPr>
            <w:r w:rsidRPr="00CC7D1B">
              <w:t>customers or suppliers may be internal or external</w:t>
            </w:r>
          </w:p>
        </w:tc>
      </w:tr>
      <w:tr w:rsidTr="00CC7D1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Machines and equipment include:</w:t>
            </w:r>
          </w:p>
        </w:tc>
        <w:tc>
          <w:tcPr>
            <w:tcW w:w="6312" w:type="dxa"/>
            <w:tcBorders>
              <w:top w:val="nil"/>
              <w:left w:val="nil"/>
              <w:bottom w:val="nil"/>
              <w:right w:val="nil"/>
            </w:tcBorders>
            <w:tcMar>
              <w:top w:w="0" w:type="dxa"/>
              <w:left w:w="62" w:type="dxa"/>
              <w:bottom w:w="0" w:type="dxa"/>
              <w:right w:w="62" w:type="dxa"/>
            </w:tcMar>
          </w:tcPr>
          <w:p w:rsidR="00000000" w:rsidRPr="00CC7D1B" w:rsidP="00CC7D1B">
            <w:pPr>
              <w:pStyle w:val="ListBullet"/>
            </w:pPr>
            <w:r w:rsidRPr="00CC7D1B">
              <w:t>microprocessor or computer-controlled machines</w:t>
            </w:r>
          </w:p>
          <w:p w:rsidR="00000000" w:rsidP="00CC7D1B">
            <w:pPr>
              <w:pStyle w:val="ListBullet"/>
              <w:rPr>
                <w:lang w:val="en-NZ"/>
              </w:rPr>
            </w:pPr>
            <w:r w:rsidRPr="00CC7D1B">
              <w:t>production and facility equipment used in the enterprise</w:t>
            </w:r>
          </w:p>
        </w:tc>
      </w:tr>
      <w:tr w:rsidTr="00CC7D1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C7D1B">
            <w:pPr>
              <w:pStyle w:val="ListBullet"/>
              <w:rPr>
                <w:lang w:val="en-NZ"/>
              </w:rPr>
            </w:pPr>
            <w:r w:rsidRPr="00CC7D1B">
              <w:t xml:space="preserve">that prescribed under legislation, regulations and enterprise policies and practices </w:t>
            </w:r>
          </w:p>
        </w:tc>
      </w:tr>
      <w:tr w:rsidTr="00CC7D1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C7D1B">
            <w:pPr>
              <w:pStyle w:val="BodyText"/>
              <w:rPr>
                <w:lang w:val="en-NZ"/>
              </w:rPr>
            </w:pPr>
            <w:r w:rsidRPr="00CC7D1B">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C7D1B" w:rsidP="00CC7D1B">
            <w:pPr>
              <w:pStyle w:val="ListBullet"/>
            </w:pPr>
            <w:r w:rsidRPr="00CC7D1B">
              <w:t xml:space="preserve">work procedures/instructions </w:t>
            </w:r>
          </w:p>
          <w:p w:rsidR="00000000" w:rsidRPr="00CC7D1B" w:rsidP="00CC7D1B">
            <w:pPr>
              <w:pStyle w:val="ListBullet"/>
            </w:pPr>
            <w:r w:rsidRPr="00CC7D1B">
              <w:t xml:space="preserve">manufacturer specifications and instructions </w:t>
            </w:r>
          </w:p>
          <w:p w:rsidR="00000000" w:rsidRPr="00CC7D1B" w:rsidP="00CC7D1B">
            <w:pPr>
              <w:pStyle w:val="ListBullet"/>
            </w:pPr>
            <w:r w:rsidRPr="00CC7D1B">
              <w:t xml:space="preserve">standard forms </w:t>
            </w:r>
            <w:r w:rsidRPr="00CC7D1B">
              <w:t>of workplace process and procedures</w:t>
            </w:r>
          </w:p>
          <w:p w:rsidR="00000000" w:rsidRPr="00CC7D1B" w:rsidP="00CC7D1B">
            <w:pPr>
              <w:pStyle w:val="ListBullet"/>
            </w:pPr>
            <w:r w:rsidRPr="00CC7D1B">
              <w:t xml:space="preserve">organisation work specifications and requirements </w:t>
            </w:r>
          </w:p>
          <w:p w:rsidR="00000000" w:rsidRPr="00CC7D1B" w:rsidP="00CC7D1B">
            <w:pPr>
              <w:pStyle w:val="ListBullet"/>
            </w:pPr>
            <w:r w:rsidRPr="00CC7D1B">
              <w:t xml:space="preserve">legislation, regulations and codes of practice </w:t>
            </w:r>
          </w:p>
          <w:p w:rsidR="00000000" w:rsidRPr="00CC7D1B" w:rsidP="00CC7D1B">
            <w:pPr>
              <w:pStyle w:val="ListBullet"/>
            </w:pPr>
            <w:r w:rsidRPr="00CC7D1B">
              <w:t>quality and Australian Standards and procedures</w:t>
            </w:r>
          </w:p>
        </w:tc>
      </w:tr>
    </w:tbl>
    <w:p w:rsidR="00000000" w:rsidRPr="00CC7D1B" w:rsidP="00CC7D1B">
      <w:pPr>
        <w:pStyle w:val="BodyText"/>
      </w:pPr>
    </w:p>
    <w:p w:rsidR="00000000" w:rsidRPr="00CC7D1B" w:rsidP="00CC7D1B">
      <w:pPr>
        <w:pStyle w:val="AllowPageBreak"/>
      </w:pPr>
    </w:p>
    <w:p w:rsidR="00000000" w:rsidRPr="00CC7D1B" w:rsidP="00CC7D1B">
      <w:pPr>
        <w:pStyle w:val="Heading1"/>
      </w:pPr>
      <w:bookmarkStart w:id="9" w:name="O_633760"/>
      <w:bookmarkEnd w:id="9"/>
      <w:r w:rsidRPr="00CC7D1B">
        <w:t>Unit Mapping Information</w:t>
      </w:r>
    </w:p>
    <w:p w:rsidR="00000000" w:rsidRPr="00CC7D1B" w:rsidP="00853618">
      <w:pPr>
        <w:pStyle w:val="BodyText"/>
      </w:pPr>
      <w:r w:rsidRPr="00CC7D1B">
        <w:t>Supersedes and is equivalent to LMFFT5004B Develop and document procedures and specifications.</w:t>
      </w:r>
    </w:p>
    <w:p w:rsidR="00000000" w:rsidRPr="00CC7D1B" w:rsidP="00CC7D1B">
      <w:pPr>
        <w:pStyle w:val="Heading1"/>
      </w:pPr>
      <w:bookmarkStart w:id="10" w:name="O_633753"/>
      <w:bookmarkEnd w:id="10"/>
      <w:r w:rsidRPr="00CC7D1B">
        <w:t>Links</w:t>
      </w:r>
    </w:p>
    <w:p w:rsidR="00000000" w:rsidRPr="00CC7D1B" w:rsidP="00853618">
      <w:pPr>
        <w:pStyle w:val="BodyText"/>
      </w:pPr>
      <w:r w:rsidRPr="00CC7D1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53F49">
        <w:rPr>
          <w:rStyle w:val="Hyperlink"/>
        </w:rPr>
        <w:t>https://vetnet.gov.au/Pages/TrainingDocs.aspx?q=0601ab95-583a-4e93-b2d4-cfb27b03ed73</w:t>
      </w:r>
      <w:r>
        <w:fldChar w:fldCharType="end"/>
      </w:r>
    </w:p>
    <w:p w:rsidR="00000000" w:rsidRPr="00CC7D1B" w:rsidP="00853618">
      <w:pPr>
        <w:pStyle w:val="BodyText"/>
        <w:sectPr w:rsidSect="00CC7D1B">
          <w:headerReference w:type="default" r:id="rId10"/>
          <w:footerReference w:type="default" r:id="rId11"/>
          <w:pgSz w:w="11908" w:h="16833"/>
          <w:pgMar w:top="1702" w:right="1418" w:bottom="1702" w:left="1418" w:header="992" w:footer="992" w:gutter="0"/>
          <w:cols w:space="720"/>
          <w:noEndnote/>
          <w:docGrid w:linePitch="299"/>
        </w:sectPr>
      </w:pPr>
    </w:p>
    <w:p w:rsidR="00000000" w:rsidRPr="00CC7D1B" w:rsidP="00CC7D1B">
      <w:pPr>
        <w:pStyle w:val="SuperHeading"/>
      </w:pPr>
      <w:r w:rsidRPr="00CC7D1B">
        <w:t>Assessment Requirements for MSFFT5004 Develop and document procedures and specifications</w:t>
      </w:r>
    </w:p>
    <w:p w:rsidR="00000000" w:rsidRPr="00CC7D1B" w:rsidP="00CC7D1B">
      <w:pPr>
        <w:pStyle w:val="Heading1"/>
      </w:pPr>
      <w:bookmarkStart w:id="11" w:name="O_633755"/>
      <w:bookmarkEnd w:id="11"/>
      <w:r w:rsidRPr="00CC7D1B">
        <w:t>Modification History</w:t>
      </w:r>
    </w:p>
    <w:p w:rsidR="00000000" w:rsidRPr="00CC7D1B" w:rsidP="00853618">
      <w:pPr>
        <w:pStyle w:val="BodyText"/>
      </w:pPr>
      <w:r w:rsidRPr="00CC7D1B">
        <w:t>Release 1 - New unit of competency</w:t>
      </w:r>
    </w:p>
    <w:p w:rsidR="00000000" w:rsidRPr="00CC7D1B" w:rsidP="00CC7D1B">
      <w:pPr>
        <w:pStyle w:val="Heading1"/>
      </w:pPr>
      <w:bookmarkStart w:id="12" w:name="O_633758"/>
      <w:bookmarkEnd w:id="12"/>
      <w:r w:rsidRPr="00CC7D1B">
        <w:t>Performance Evidence</w:t>
      </w:r>
    </w:p>
    <w:p w:rsidR="00000000" w:rsidRPr="00CC7D1B" w:rsidP="00CC7D1B">
      <w:pPr>
        <w:pStyle w:val="ListBullet"/>
      </w:pPr>
      <w:r w:rsidRPr="00CC7D1B">
        <w:t>C</w:t>
      </w:r>
      <w:r w:rsidRPr="00CC7D1B">
        <w:t xml:space="preserve">ollect, organise and understand information related to furnishing work instructions and work orders and safety procedures </w:t>
      </w:r>
    </w:p>
    <w:p w:rsidR="00000000" w:rsidRPr="00CC7D1B" w:rsidP="00CC7D1B">
      <w:pPr>
        <w:pStyle w:val="ListBullet"/>
      </w:pPr>
      <w:r w:rsidRPr="00CC7D1B">
        <w:t xml:space="preserve">Apply safe handling requirements for equipment, products and materials, including use of personal protective equipment </w:t>
      </w:r>
    </w:p>
    <w:p w:rsidR="00000000" w:rsidRPr="00CC7D1B" w:rsidP="00CC7D1B">
      <w:pPr>
        <w:pStyle w:val="ListBullet"/>
      </w:pPr>
      <w:r w:rsidRPr="00CC7D1B">
        <w:t>Identify mate</w:t>
      </w:r>
      <w:r w:rsidRPr="00CC7D1B">
        <w:t xml:space="preserve">rials used in the work process </w:t>
      </w:r>
    </w:p>
    <w:p w:rsidR="00000000" w:rsidRPr="00CC7D1B" w:rsidP="00CC7D1B">
      <w:pPr>
        <w:pStyle w:val="ListBullet"/>
      </w:pPr>
      <w:r w:rsidRPr="00CC7D1B">
        <w:t xml:space="preserve">Follow work instructions, operating procedures and inspection processes to: </w:t>
      </w:r>
    </w:p>
    <w:p w:rsidR="00000000" w:rsidRPr="00CC7D1B" w:rsidP="00CC7D1B">
      <w:pPr>
        <w:pStyle w:val="ListBullet2"/>
      </w:pPr>
      <w:r w:rsidRPr="00CC7D1B">
        <w:t xml:space="preserve">minimise the risk of injury to self or others </w:t>
      </w:r>
    </w:p>
    <w:p w:rsidR="00000000" w:rsidRPr="00CC7D1B" w:rsidP="00CC7D1B">
      <w:pPr>
        <w:pStyle w:val="ListBullet2"/>
      </w:pPr>
      <w:r w:rsidRPr="00CC7D1B">
        <w:t xml:space="preserve">prevent damage to goods, equipment and products </w:t>
      </w:r>
    </w:p>
    <w:p w:rsidR="00000000" w:rsidRPr="00CC7D1B" w:rsidP="00CC7D1B">
      <w:pPr>
        <w:pStyle w:val="ListBullet2"/>
      </w:pPr>
      <w:r w:rsidRPr="00CC7D1B">
        <w:t xml:space="preserve">maintain required production output and product quality </w:t>
      </w:r>
    </w:p>
    <w:p w:rsidR="00000000" w:rsidRPr="00CC7D1B" w:rsidP="00CC7D1B">
      <w:pPr>
        <w:pStyle w:val="ListBullet"/>
      </w:pPr>
      <w:r w:rsidRPr="00CC7D1B">
        <w:t xml:space="preserve">Identify and itemise steps and stages in processes and procedures and complete a significant operational procedure, incorporating safety obligations, and covering: </w:t>
      </w:r>
    </w:p>
    <w:p w:rsidR="00000000" w:rsidRPr="00CC7D1B" w:rsidP="00CC7D1B">
      <w:pPr>
        <w:pStyle w:val="ListBullet2"/>
      </w:pPr>
      <w:r w:rsidRPr="00CC7D1B">
        <w:t xml:space="preserve">full analysis of the topic area </w:t>
      </w:r>
    </w:p>
    <w:p w:rsidR="00000000" w:rsidRPr="00CC7D1B" w:rsidP="00CC7D1B">
      <w:pPr>
        <w:pStyle w:val="ListBullet2"/>
      </w:pPr>
      <w:r w:rsidRPr="00CC7D1B">
        <w:t xml:space="preserve">step-by-step operational procedure </w:t>
      </w:r>
    </w:p>
    <w:p w:rsidR="00000000" w:rsidRPr="00CC7D1B" w:rsidP="00CC7D1B">
      <w:pPr>
        <w:pStyle w:val="ListBullet2"/>
      </w:pPr>
      <w:r w:rsidRPr="00CC7D1B">
        <w:t xml:space="preserve">specification, which is part of the procedure, or a supporting document </w:t>
      </w:r>
    </w:p>
    <w:p w:rsidR="00000000" w:rsidRPr="00CC7D1B" w:rsidP="00CC7D1B">
      <w:pPr>
        <w:pStyle w:val="ListBullet"/>
      </w:pPr>
      <w:r w:rsidRPr="00CC7D1B">
        <w:t xml:space="preserve">Use mathematical ideas and techniques to correctly complete measurements, calculate area and estimate material requirements </w:t>
      </w:r>
    </w:p>
    <w:p w:rsidR="00000000" w:rsidRPr="00CC7D1B" w:rsidP="00CC7D1B">
      <w:pPr>
        <w:pStyle w:val="ListBullet"/>
      </w:pPr>
      <w:r w:rsidRPr="00CC7D1B">
        <w:t>Lead others and work</w:t>
      </w:r>
      <w:r w:rsidRPr="00CC7D1B">
        <w:t xml:space="preserve"> effectively to improve production quality and outcomes </w:t>
      </w:r>
    </w:p>
    <w:p w:rsidR="00000000" w:rsidRPr="00CC7D1B" w:rsidP="00CC7D1B">
      <w:pPr>
        <w:pStyle w:val="ListBullet"/>
      </w:pPr>
      <w:r w:rsidRPr="00CC7D1B">
        <w:t xml:space="preserve">Communicate ideas and information to enable confirmation of work requirements and specifications and the reporting of work outcomes and problems, interpret basic plans and follow safety procedures </w:t>
      </w:r>
    </w:p>
    <w:p w:rsidR="00000000" w:rsidRPr="00CC7D1B" w:rsidP="00CC7D1B">
      <w:pPr>
        <w:pStyle w:val="ListBullet"/>
      </w:pPr>
      <w:r w:rsidRPr="00CC7D1B">
        <w:t>U</w:t>
      </w:r>
      <w:r w:rsidRPr="00CC7D1B">
        <w:t xml:space="preserve">se workplace technology related to the coordination, including communication equipment, time and management aids and other measuring devices </w:t>
      </w:r>
    </w:p>
    <w:p w:rsidR="00000000" w:rsidRPr="00CC7D1B" w:rsidP="00CC7D1B">
      <w:pPr>
        <w:pStyle w:val="ListBullet"/>
      </w:pPr>
      <w:r w:rsidRPr="00CC7D1B">
        <w:t>Avoid backtracking, work flow interruptions or wastage</w:t>
      </w:r>
    </w:p>
    <w:p w:rsidR="00000000" w:rsidRPr="00CC7D1B" w:rsidP="00CC7D1B">
      <w:pPr>
        <w:pStyle w:val="ListBullet"/>
      </w:pPr>
      <w:r w:rsidRPr="00CC7D1B">
        <w:t xml:space="preserve">Work with others and in a team by recognising dependencies </w:t>
      </w:r>
      <w:r w:rsidRPr="00CC7D1B">
        <w:t>and using cooperative approaches to optimise work flow and productivity and encourage participation of employees in the planning of work activities and changes</w:t>
      </w:r>
    </w:p>
    <w:p w:rsidR="00000000" w:rsidRPr="00CC7D1B" w:rsidP="00CC7D1B">
      <w:pPr>
        <w:pStyle w:val="AllowPageBreak"/>
      </w:pPr>
    </w:p>
    <w:p w:rsidR="00000000" w:rsidRPr="00CC7D1B" w:rsidP="00CC7D1B">
      <w:pPr>
        <w:pStyle w:val="Heading1"/>
      </w:pPr>
      <w:bookmarkStart w:id="13" w:name="O_633757"/>
      <w:bookmarkEnd w:id="13"/>
      <w:r w:rsidRPr="00CC7D1B">
        <w:t>Knowledge Evidence</w:t>
      </w:r>
    </w:p>
    <w:p w:rsidR="00000000" w:rsidRPr="00CC7D1B" w:rsidP="00CC7D1B">
      <w:pPr>
        <w:pStyle w:val="ListBullet"/>
      </w:pPr>
      <w:r w:rsidRPr="00CC7D1B">
        <w:t xml:space="preserve">Technical writing and presentation techniques </w:t>
      </w:r>
    </w:p>
    <w:p w:rsidR="00000000" w:rsidRPr="00CC7D1B" w:rsidP="00CC7D1B">
      <w:pPr>
        <w:pStyle w:val="ListBullet"/>
      </w:pPr>
      <w:r w:rsidRPr="00CC7D1B">
        <w:t xml:space="preserve">Company operating procedures, including procedures for documenting and changing specifications and procedures </w:t>
      </w:r>
    </w:p>
    <w:p w:rsidR="00000000" w:rsidRPr="00CC7D1B" w:rsidP="00CC7D1B">
      <w:pPr>
        <w:pStyle w:val="ListBullet"/>
      </w:pPr>
      <w:r w:rsidRPr="00CC7D1B">
        <w:t>Operation requirements of equipment and work systems in own work area</w:t>
      </w:r>
    </w:p>
    <w:p w:rsidR="00000000" w:rsidRPr="00CC7D1B" w:rsidP="00CC7D1B">
      <w:pPr>
        <w:pStyle w:val="AllowPageBreak"/>
      </w:pPr>
    </w:p>
    <w:p w:rsidR="00000000" w:rsidRPr="00CC7D1B" w:rsidP="00CC7D1B">
      <w:pPr>
        <w:pStyle w:val="Heading1"/>
      </w:pPr>
      <w:bookmarkStart w:id="14" w:name="O_633756"/>
      <w:bookmarkEnd w:id="14"/>
      <w:r w:rsidRPr="00CC7D1B">
        <w:t>Assessment Conditions</w:t>
      </w:r>
    </w:p>
    <w:p w:rsidR="00000000" w:rsidRPr="00CC7D1B" w:rsidP="00CC7D1B">
      <w:pPr>
        <w:pStyle w:val="ListBullet"/>
      </w:pPr>
      <w:r w:rsidRPr="00CC7D1B">
        <w:t>Assessors must:</w:t>
      </w:r>
    </w:p>
    <w:p w:rsidR="00000000" w:rsidRPr="00CC7D1B" w:rsidP="00CC7D1B">
      <w:pPr>
        <w:pStyle w:val="ListBullet2"/>
      </w:pPr>
      <w:r w:rsidRPr="00CC7D1B">
        <w:t xml:space="preserve">hold training and </w:t>
      </w:r>
      <w:r w:rsidRPr="00CC7D1B">
        <w:t>assessment competencies as determined by the National Skills Standards Council (NSSC) or its successors</w:t>
      </w:r>
    </w:p>
    <w:p w:rsidR="00000000" w:rsidRPr="00CC7D1B" w:rsidP="00CC7D1B">
      <w:pPr>
        <w:pStyle w:val="ListBullet2"/>
      </w:pPr>
      <w:r w:rsidRPr="00CC7D1B">
        <w:t>have vocational competency in the furnishing industry at least to the level being assessed with broad industry knowledge and experience, usually combine</w:t>
      </w:r>
      <w:r w:rsidRPr="00CC7D1B">
        <w:t xml:space="preserve">d with a relevant industry qualification </w:t>
      </w:r>
    </w:p>
    <w:p w:rsidR="00000000" w:rsidRPr="00CC7D1B" w:rsidP="00CC7D1B">
      <w:pPr>
        <w:pStyle w:val="ListBullet2"/>
      </w:pPr>
      <w:r w:rsidRPr="00CC7D1B">
        <w:t>be familiar with the current skills and knowledge used and have relevant, current experience in the furnishing industry.</w:t>
      </w:r>
    </w:p>
    <w:p w:rsidR="00000000" w:rsidRPr="00CC7D1B" w:rsidP="00CC7D1B">
      <w:pPr>
        <w:pStyle w:val="ListBullet"/>
      </w:pPr>
      <w:r w:rsidRPr="00CC7D1B">
        <w:t>Assessment methods must confirm consistency of performance over time rather than a single as</w:t>
      </w:r>
      <w:r w:rsidRPr="00CC7D1B">
        <w:t xml:space="preserve">sessment event and in a range of workplace relevant contexts. </w:t>
      </w:r>
    </w:p>
    <w:p w:rsidR="00000000" w:rsidRPr="00CC7D1B" w:rsidP="00CC7D1B">
      <w:pPr>
        <w:pStyle w:val="ListBullet"/>
      </w:pPr>
      <w:r w:rsidRPr="00CC7D1B">
        <w:t xml:space="preserve">Assessment must be by observation of relevant tasks with questioning on underpinning knowledge and, where applicable, multimedia evidence, supervisor’s reports, projects and work samples. </w:t>
      </w:r>
    </w:p>
    <w:p w:rsidR="00000000" w:rsidRPr="00CC7D1B" w:rsidP="00CC7D1B">
      <w:pPr>
        <w:pStyle w:val="ListBullet"/>
      </w:pPr>
      <w:r w:rsidRPr="00CC7D1B">
        <w:t>Asse</w:t>
      </w:r>
      <w:r w:rsidRPr="00CC7D1B">
        <w:t>ssment is to be conducted on single units of competency or in conjunction with other related units of competency. Foundation skills are integral to competent performance in the unit and should not be assessed separately.</w:t>
      </w:r>
    </w:p>
    <w:p w:rsidR="00000000" w:rsidRPr="00CC7D1B" w:rsidP="00CC7D1B">
      <w:pPr>
        <w:pStyle w:val="ListBullet"/>
      </w:pPr>
      <w:r w:rsidRPr="00CC7D1B">
        <w:t>Assessment must occur on the job or in a workplace simulated facility with relevant process, equipment, materials, work instructions and deadlines.</w:t>
      </w:r>
    </w:p>
    <w:p w:rsidR="00000000" w:rsidRPr="00CC7D1B" w:rsidP="00CC7D1B">
      <w:pPr>
        <w:pStyle w:val="ListBullet"/>
      </w:pPr>
      <w:r w:rsidRPr="00CC7D1B">
        <w:t>Access is required to enterprise or equivalent formats for procedures/specifications and subjects/topics.</w:t>
      </w:r>
    </w:p>
    <w:p w:rsidR="00000000" w:rsidRPr="00CC7D1B" w:rsidP="00CC7D1B">
      <w:pPr>
        <w:pStyle w:val="AllowPageBreak"/>
      </w:pPr>
    </w:p>
    <w:p w:rsidR="00000000" w:rsidRPr="00CC7D1B" w:rsidP="00CC7D1B">
      <w:pPr>
        <w:pStyle w:val="Heading1"/>
      </w:pPr>
      <w:bookmarkStart w:id="15" w:name="O_633754"/>
      <w:bookmarkEnd w:id="15"/>
      <w:r w:rsidRPr="00CC7D1B">
        <w:t>Links</w:t>
      </w:r>
    </w:p>
    <w:p w:rsidR="00000000" w:rsidRPr="00CC7D1B" w:rsidP="00853618">
      <w:pPr>
        <w:pStyle w:val="BodyText"/>
      </w:pPr>
      <w:r w:rsidRPr="00CC7D1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53F49">
        <w:rPr>
          <w:rStyle w:val="Hyperlink"/>
        </w:rPr>
        <w:t>https://vetnet.gov.au/Pages/TrainingDocs.aspx?q=0601ab95-583a-4e93-b2d4-cfb27b03ed73</w:t>
      </w:r>
      <w:r>
        <w:fldChar w:fldCharType="end"/>
      </w:r>
    </w:p>
    <w:p w:rsidR="00000000" w:rsidRPr="00CC7D1B" w:rsidP="00CC7D1B"/>
    <w:sectPr w:rsidSect="00CC7D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1B" w:rsidRPr="00853618" w:rsidP="00853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18" w:rsidP="00CC7D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3618" w:rsidP="00CC7D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3618" w:rsidP="00CC7D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1B" w:rsidP="00CC7D1B">
    <w:pPr>
      <w:pStyle w:val="Footer"/>
      <w:framePr w:wrap="around"/>
    </w:pPr>
    <w:r>
      <w:fldChar w:fldCharType="begin"/>
    </w:r>
    <w:r>
      <w:instrText xml:space="preserve"> DOCPROPERTY  Subject  \* MERGEFORMAT </w:instrText>
    </w:r>
    <w:r>
      <w:fldChar w:fldCharType="separate"/>
    </w:r>
    <w:r w:rsidR="00853618">
      <w:t>Approved</w:t>
    </w:r>
    <w:r w:rsidR="00853618">
      <w:fldChar w:fldCharType="end"/>
    </w:r>
    <w:r>
      <w:tab/>
      <w:t xml:space="preserve">Page </w:t>
    </w:r>
    <w:r>
      <w:fldChar w:fldCharType="begin"/>
    </w:r>
    <w:r>
      <w:instrText xml:space="preserve"> PAGE  \* Arabic  \* MERGEFORMAT </w:instrText>
    </w:r>
    <w:r>
      <w:fldChar w:fldCharType="separate"/>
    </w:r>
    <w:r w:rsidR="008536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3618">
      <w:rPr>
        <w:noProof/>
      </w:rPr>
      <w:t>4</w:t>
    </w:r>
    <w:r>
      <w:rPr>
        <w:noProof/>
      </w:rPr>
      <w:fldChar w:fldCharType="end"/>
    </w:r>
  </w:p>
  <w:p w:rsidR="00CC7D1B" w:rsidP="00CC7D1B">
    <w:pPr>
      <w:pStyle w:val="Footer"/>
      <w:framePr w:wrap="around"/>
    </w:pPr>
    <w:r>
      <w:t xml:space="preserve">© Commonwealth of Australia, </w:t>
    </w:r>
    <w:r>
      <w:fldChar w:fldCharType="begin"/>
    </w:r>
    <w:r>
      <w:instrText xml:space="preserve"> DATE  \@ "yyyy"  \* MERGEFORMAT </w:instrText>
    </w:r>
    <w:r>
      <w:fldChar w:fldCharType="separate"/>
    </w:r>
    <w:r w:rsidR="00853618">
      <w:rPr>
        <w:noProof/>
      </w:rPr>
      <w:t>2025</w:t>
    </w:r>
    <w:r>
      <w:fldChar w:fldCharType="end"/>
    </w:r>
    <w:r>
      <w:tab/>
    </w:r>
    <w:r>
      <w:fldChar w:fldCharType="begin"/>
    </w:r>
    <w:r>
      <w:instrText xml:space="preserve"> DOCPROPERTY  Author  \* MERGEFORMAT </w:instrText>
    </w:r>
    <w:r>
      <w:fldChar w:fldCharType="separate"/>
    </w:r>
    <w:r w:rsidR="00853618">
      <w:t>Skills Insight</w:t>
    </w:r>
    <w:r w:rsidR="00853618">
      <w:fldChar w:fldCharType="end"/>
    </w:r>
  </w:p>
  <w:p w:rsidR="00CC7D1B" w:rsidP="00CC7D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D1B" w:rsidRPr="00853618" w:rsidP="008536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618" w:rsidRPr="002D2AF8" w:rsidP="00CC7D1B">
    <w:pPr>
      <w:pStyle w:val="Header"/>
      <w:framePr w:wrap="around"/>
    </w:pPr>
    <w:r>
      <w:fldChar w:fldCharType="begin"/>
    </w:r>
    <w:r>
      <w:instrText xml:space="preserve"> TITLE   \* MERGEFORMAT </w:instrText>
    </w:r>
    <w:r>
      <w:fldChar w:fldCharType="separate"/>
    </w:r>
    <w:r>
      <w:t>MSFFT5004 Develop and document procedures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3618" w:rsidP="00CC7D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1B" w:rsidRPr="002D2AF8" w:rsidP="00CC7D1B">
    <w:pPr>
      <w:pStyle w:val="Header"/>
      <w:framePr w:wrap="around"/>
    </w:pPr>
    <w:r>
      <w:fldChar w:fldCharType="begin"/>
    </w:r>
    <w:r>
      <w:instrText xml:space="preserve"> TITLE   \* MERGEFORMAT </w:instrText>
    </w:r>
    <w:r>
      <w:fldChar w:fldCharType="separate"/>
    </w:r>
    <w:r w:rsidR="00853618">
      <w:t>MSFFT5004 Develop and document procedures and specifications</w:t>
    </w:r>
    <w:r w:rsidR="00853618">
      <w:fldChar w:fldCharType="end"/>
    </w:r>
    <w:r>
      <w:tab/>
      <w:t xml:space="preserve">Date this document was generated: </w:t>
    </w:r>
    <w:r>
      <w:fldChar w:fldCharType="begin"/>
    </w:r>
    <w:r>
      <w:instrText xml:space="preserve"> CREATEDATE  \@ "d MMMM yyyy"  \* MERGEFORMAT </w:instrText>
    </w:r>
    <w:r>
      <w:fldChar w:fldCharType="separate"/>
    </w:r>
    <w:r w:rsidR="00853618">
      <w:rPr>
        <w:noProof/>
      </w:rPr>
      <w:t>2 March 2025</w:t>
    </w:r>
    <w:r>
      <w:fldChar w:fldCharType="end"/>
    </w:r>
  </w:p>
  <w:p w:rsidR="00CC7D1B" w:rsidP="00CC7D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CA2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09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4E1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D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D1B"/>
    <w:pPr>
      <w:spacing w:before="360" w:after="60"/>
      <w:outlineLvl w:val="0"/>
    </w:pPr>
    <w:rPr>
      <w:sz w:val="32"/>
    </w:rPr>
  </w:style>
  <w:style w:type="paragraph" w:styleId="Heading2">
    <w:name w:val="heading 2"/>
    <w:basedOn w:val="HeadingBase"/>
    <w:next w:val="BodyText"/>
    <w:link w:val="Heading2Char"/>
    <w:qFormat/>
    <w:rsid w:val="00CC7D1B"/>
    <w:pPr>
      <w:keepLines/>
      <w:spacing w:before="240" w:after="120"/>
      <w:outlineLvl w:val="1"/>
    </w:pPr>
    <w:rPr>
      <w:sz w:val="28"/>
      <w:szCs w:val="40"/>
    </w:rPr>
  </w:style>
  <w:style w:type="paragraph" w:styleId="Heading3">
    <w:name w:val="heading 3"/>
    <w:basedOn w:val="HeadingBase"/>
    <w:next w:val="BodyText"/>
    <w:link w:val="Heading3Char"/>
    <w:qFormat/>
    <w:rsid w:val="00CC7D1B"/>
    <w:pPr>
      <w:spacing w:before="180" w:after="120"/>
      <w:outlineLvl w:val="2"/>
    </w:pPr>
    <w:rPr>
      <w:spacing w:val="-10"/>
      <w:kern w:val="32"/>
    </w:rPr>
  </w:style>
  <w:style w:type="paragraph" w:styleId="Heading4">
    <w:name w:val="heading 4"/>
    <w:basedOn w:val="HeadingBase"/>
    <w:next w:val="BodyText"/>
    <w:link w:val="Heading4Char"/>
    <w:qFormat/>
    <w:rsid w:val="00CC7D1B"/>
    <w:pPr>
      <w:spacing w:before="160" w:after="120"/>
      <w:outlineLvl w:val="3"/>
    </w:pPr>
    <w:rPr>
      <w:sz w:val="22"/>
    </w:rPr>
  </w:style>
  <w:style w:type="paragraph" w:styleId="Heading5">
    <w:name w:val="heading 5"/>
    <w:basedOn w:val="HeadingBase"/>
    <w:next w:val="Normal"/>
    <w:link w:val="Heading5Char"/>
    <w:qFormat/>
    <w:rsid w:val="00CC7D1B"/>
    <w:pPr>
      <w:spacing w:before="80"/>
      <w:outlineLvl w:val="4"/>
    </w:pPr>
    <w:rPr>
      <w:color w:val="918585"/>
      <w:sz w:val="20"/>
    </w:rPr>
  </w:style>
  <w:style w:type="paragraph" w:styleId="Heading6">
    <w:name w:val="heading 6"/>
    <w:basedOn w:val="HeadingBase"/>
    <w:next w:val="Normal"/>
    <w:link w:val="Heading6Char"/>
    <w:qFormat/>
    <w:rsid w:val="00CC7D1B"/>
    <w:pPr>
      <w:spacing w:before="60"/>
      <w:outlineLvl w:val="5"/>
    </w:pPr>
    <w:rPr>
      <w:color w:val="918585"/>
      <w:sz w:val="20"/>
    </w:rPr>
  </w:style>
  <w:style w:type="paragraph" w:styleId="Heading7">
    <w:name w:val="heading 7"/>
    <w:basedOn w:val="Normal"/>
    <w:next w:val="Normal"/>
    <w:link w:val="Heading7Char"/>
    <w:qFormat/>
    <w:rsid w:val="00CC7D1B"/>
    <w:pPr>
      <w:ind w:left="720"/>
      <w:outlineLvl w:val="6"/>
    </w:pPr>
    <w:rPr>
      <w:i/>
    </w:rPr>
  </w:style>
  <w:style w:type="paragraph" w:styleId="Heading8">
    <w:name w:val="heading 8"/>
    <w:basedOn w:val="Normal"/>
    <w:next w:val="Normal"/>
    <w:link w:val="Heading8Char"/>
    <w:qFormat/>
    <w:rsid w:val="00CC7D1B"/>
    <w:pPr>
      <w:ind w:left="720"/>
      <w:outlineLvl w:val="7"/>
    </w:pPr>
    <w:rPr>
      <w:i/>
    </w:rPr>
  </w:style>
  <w:style w:type="paragraph" w:styleId="Heading9">
    <w:name w:val="heading 9"/>
    <w:basedOn w:val="Normal"/>
    <w:next w:val="Normal"/>
    <w:link w:val="Heading9Char"/>
    <w:qFormat/>
    <w:rsid w:val="00CC7D1B"/>
    <w:pPr>
      <w:ind w:left="720"/>
      <w:outlineLvl w:val="8"/>
    </w:pPr>
    <w:rPr>
      <w:i/>
    </w:rPr>
  </w:style>
  <w:style w:type="character" w:default="1" w:styleId="DefaultParagraphFont">
    <w:name w:val="Default Paragraph Font"/>
    <w:uiPriority w:val="1"/>
    <w:unhideWhenUsed/>
    <w:rsid w:val="00CC7D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D1B"/>
  </w:style>
  <w:style w:type="character" w:customStyle="1" w:styleId="Heading1Char">
    <w:name w:val="Heading 1 Char"/>
    <w:basedOn w:val="DefaultParagraphFont"/>
    <w:link w:val="Heading1"/>
    <w:rsid w:val="00CC7D1B"/>
    <w:rPr>
      <w:rFonts w:ascii="Times New Roman" w:eastAsia="Times New Roman" w:hAnsi="Times New Roman" w:cs="Times New Roman"/>
      <w:b/>
      <w:sz w:val="32"/>
      <w:szCs w:val="20"/>
      <w:lang w:eastAsia="en-US"/>
    </w:rPr>
  </w:style>
  <w:style w:type="paragraph" w:styleId="BodyText">
    <w:name w:val="Body Text"/>
    <w:basedOn w:val="Normal"/>
    <w:link w:val="BodyTextChar"/>
    <w:rsid w:val="00CC7D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D1B"/>
    <w:rPr>
      <w:rFonts w:ascii="Times New Roman" w:eastAsia="Times New Roman" w:hAnsi="Times New Roman" w:cs="Times New Roman"/>
      <w:sz w:val="24"/>
      <w:lang w:eastAsia="en-US"/>
    </w:rPr>
  </w:style>
  <w:style w:type="paragraph" w:styleId="ListBullet">
    <w:name w:val="List Bullet"/>
    <w:basedOn w:val="List"/>
    <w:rsid w:val="00CC7D1B"/>
    <w:pPr>
      <w:numPr>
        <w:numId w:val="12"/>
      </w:numPr>
      <w:tabs>
        <w:tab w:val="clear" w:pos="340"/>
      </w:tabs>
      <w:spacing w:before="40" w:after="40"/>
    </w:pPr>
  </w:style>
  <w:style w:type="paragraph" w:styleId="ListBullet2">
    <w:name w:val="List Bullet 2"/>
    <w:basedOn w:val="List2"/>
    <w:rsid w:val="00CC7D1B"/>
    <w:pPr>
      <w:numPr>
        <w:numId w:val="13"/>
      </w:numPr>
      <w:tabs>
        <w:tab w:val="clear" w:pos="680"/>
      </w:tabs>
    </w:pPr>
  </w:style>
  <w:style w:type="paragraph" w:customStyle="1" w:styleId="SuperHeading">
    <w:name w:val="SuperHeading"/>
    <w:basedOn w:val="Normal"/>
    <w:rsid w:val="00CC7D1B"/>
    <w:pPr>
      <w:spacing w:before="240" w:after="120"/>
      <w:outlineLvl w:val="0"/>
    </w:pPr>
    <w:rPr>
      <w:rFonts w:ascii="Times New Roman" w:hAnsi="Times New Roman"/>
      <w:b/>
      <w:sz w:val="32"/>
    </w:rPr>
  </w:style>
  <w:style w:type="paragraph" w:customStyle="1" w:styleId="AllowPageBreak">
    <w:name w:val="AllowPageBreak"/>
    <w:rsid w:val="00CC7D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7D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D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D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D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D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D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D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D1B"/>
    <w:rPr>
      <w:rFonts w:ascii="Courier New" w:eastAsia="Times New Roman" w:hAnsi="Courier New" w:cs="Times New Roman"/>
      <w:i/>
      <w:szCs w:val="20"/>
      <w:lang w:eastAsia="en-US"/>
    </w:rPr>
  </w:style>
  <w:style w:type="paragraph" w:customStyle="1" w:styleId="HeadingBase">
    <w:name w:val="Heading Base"/>
    <w:rsid w:val="00CC7D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D1B"/>
    <w:pPr>
      <w:tabs>
        <w:tab w:val="right" w:leader="dot" w:pos="9072"/>
      </w:tabs>
      <w:ind w:left="567"/>
    </w:pPr>
    <w:rPr>
      <w:szCs w:val="22"/>
    </w:rPr>
  </w:style>
  <w:style w:type="paragraph" w:customStyle="1" w:styleId="TOCBase">
    <w:name w:val="TOC Base"/>
    <w:rsid w:val="00CC7D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D1B"/>
    <w:pPr>
      <w:tabs>
        <w:tab w:val="right" w:leader="dot" w:pos="9072"/>
      </w:tabs>
      <w:spacing w:before="40" w:after="40"/>
      <w:ind w:left="284"/>
    </w:pPr>
    <w:rPr>
      <w:rFonts w:ascii="Times New Roman" w:hAnsi="Times New Roman"/>
    </w:rPr>
  </w:style>
  <w:style w:type="paragraph" w:styleId="TOC1">
    <w:name w:val="toc 1"/>
    <w:basedOn w:val="TOCBase"/>
    <w:next w:val="Normal"/>
    <w:rsid w:val="00CC7D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D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D1B"/>
    <w:rPr>
      <w:rFonts w:ascii="Times New Roman" w:eastAsia="Times New Roman" w:hAnsi="Times New Roman" w:cs="Times New Roman"/>
      <w:sz w:val="16"/>
      <w:lang w:eastAsia="en-US"/>
    </w:rPr>
  </w:style>
  <w:style w:type="paragraph" w:styleId="Title">
    <w:name w:val="Title"/>
    <w:basedOn w:val="HeadingBase"/>
    <w:link w:val="TitleChar"/>
    <w:qFormat/>
    <w:rsid w:val="00CC7D1B"/>
    <w:pPr>
      <w:spacing w:before="5040"/>
      <w:jc w:val="center"/>
    </w:pPr>
    <w:rPr>
      <w:sz w:val="48"/>
      <w:szCs w:val="72"/>
      <w:lang w:val="en-US"/>
    </w:rPr>
  </w:style>
  <w:style w:type="character" w:customStyle="1" w:styleId="TitleChar">
    <w:name w:val="Title Char"/>
    <w:basedOn w:val="DefaultParagraphFont"/>
    <w:link w:val="Title"/>
    <w:rsid w:val="00CC7D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D1B"/>
    <w:pPr>
      <w:tabs>
        <w:tab w:val="left" w:pos="3600"/>
        <w:tab w:val="left" w:pos="3958"/>
      </w:tabs>
    </w:pPr>
  </w:style>
  <w:style w:type="paragraph" w:styleId="List">
    <w:name w:val="List"/>
    <w:basedOn w:val="BodyText"/>
    <w:next w:val="BodyText"/>
    <w:rsid w:val="00CC7D1B"/>
    <w:pPr>
      <w:tabs>
        <w:tab w:val="left" w:pos="340"/>
      </w:tabs>
      <w:spacing w:before="60" w:after="60"/>
      <w:ind w:left="340" w:hanging="340"/>
    </w:pPr>
  </w:style>
  <w:style w:type="paragraph" w:customStyle="1" w:styleId="Note">
    <w:name w:val="Note"/>
    <w:basedOn w:val="BodyText"/>
    <w:rsid w:val="00CC7D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7D1B"/>
    <w:rPr>
      <w:b/>
      <w:spacing w:val="0"/>
    </w:rPr>
  </w:style>
  <w:style w:type="paragraph" w:customStyle="1" w:styleId="SuperTitle">
    <w:name w:val="SuperTitle"/>
    <w:basedOn w:val="Title"/>
    <w:rsid w:val="00CC7D1B"/>
    <w:pPr>
      <w:framePr w:wrap="auto" w:hAnchor="text" w:y="6049"/>
    </w:pPr>
    <w:rPr>
      <w:color w:val="000000"/>
      <w:sz w:val="40"/>
    </w:rPr>
  </w:style>
  <w:style w:type="paragraph" w:customStyle="1" w:styleId="TOCTitle">
    <w:name w:val="TOCTitle"/>
    <w:basedOn w:val="Heading1"/>
    <w:rsid w:val="00CC7D1B"/>
    <w:pPr>
      <w:spacing w:after="240"/>
      <w:jc w:val="center"/>
      <w:outlineLvl w:val="9"/>
    </w:pPr>
    <w:rPr>
      <w:caps/>
    </w:rPr>
  </w:style>
  <w:style w:type="paragraph" w:customStyle="1" w:styleId="Version">
    <w:name w:val="Version"/>
    <w:rsid w:val="00CC7D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D1B"/>
    <w:pPr>
      <w:keepNext w:val="0"/>
      <w:tabs>
        <w:tab w:val="right" w:pos="4176"/>
      </w:tabs>
      <w:ind w:left="198" w:hanging="198"/>
    </w:pPr>
    <w:rPr>
      <w:rFonts w:ascii="Garamond" w:hAnsi="Garamond"/>
    </w:rPr>
  </w:style>
  <w:style w:type="paragraph" w:styleId="IndexHeading">
    <w:name w:val="index heading"/>
    <w:basedOn w:val="Normal"/>
    <w:next w:val="Index1"/>
    <w:semiHidden/>
    <w:rsid w:val="00CC7D1B"/>
    <w:pPr>
      <w:spacing w:before="120" w:after="120"/>
    </w:pPr>
    <w:rPr>
      <w:rFonts w:ascii="Arial" w:hAnsi="Arial"/>
      <w:b/>
      <w:color w:val="918585"/>
      <w:sz w:val="24"/>
    </w:rPr>
  </w:style>
  <w:style w:type="paragraph" w:styleId="Header">
    <w:name w:val="header"/>
    <w:basedOn w:val="Normal"/>
    <w:link w:val="HeaderChar"/>
    <w:rsid w:val="00CC7D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D1B"/>
    <w:rPr>
      <w:rFonts w:ascii="Times New Roman" w:eastAsia="Times New Roman" w:hAnsi="Times New Roman" w:cs="Times New Roman"/>
      <w:sz w:val="16"/>
      <w:szCs w:val="20"/>
      <w:lang w:val="en-GB" w:eastAsia="en-US"/>
    </w:rPr>
  </w:style>
  <w:style w:type="paragraph" w:customStyle="1" w:styleId="Chapter">
    <w:name w:val="Chapter"/>
    <w:basedOn w:val="Normal"/>
    <w:rsid w:val="00CC7D1B"/>
    <w:pPr>
      <w:spacing w:before="240"/>
    </w:pPr>
    <w:rPr>
      <w:rFonts w:ascii="Times New Roman" w:hAnsi="Times New Roman"/>
      <w:smallCaps/>
      <w:spacing w:val="80"/>
      <w:sz w:val="28"/>
    </w:rPr>
  </w:style>
  <w:style w:type="paragraph" w:customStyle="1" w:styleId="InChapter">
    <w:name w:val="InChapter"/>
    <w:basedOn w:val="Heading3"/>
    <w:rsid w:val="00CC7D1B"/>
    <w:pPr>
      <w:spacing w:after="240"/>
      <w:outlineLvl w:val="9"/>
    </w:pPr>
    <w:rPr>
      <w:noProof/>
    </w:rPr>
  </w:style>
  <w:style w:type="paragraph" w:styleId="Index2">
    <w:name w:val="index 2"/>
    <w:basedOn w:val="Normal"/>
    <w:next w:val="Normal"/>
    <w:semiHidden/>
    <w:rsid w:val="00CC7D1B"/>
    <w:pPr>
      <w:tabs>
        <w:tab w:val="right" w:pos="4176"/>
      </w:tabs>
      <w:ind w:left="568" w:hanging="284"/>
    </w:pPr>
    <w:rPr>
      <w:rFonts w:ascii="Garamond" w:hAnsi="Garamond"/>
    </w:rPr>
  </w:style>
  <w:style w:type="paragraph" w:customStyle="1" w:styleId="Byline">
    <w:name w:val="Byline"/>
    <w:rsid w:val="00CC7D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D1B"/>
    <w:pPr>
      <w:tabs>
        <w:tab w:val="clear" w:pos="3600"/>
        <w:tab w:val="clear" w:pos="3958"/>
      </w:tabs>
      <w:jc w:val="right"/>
    </w:pPr>
  </w:style>
  <w:style w:type="character" w:styleId="Emphasis">
    <w:name w:val="Emphasis"/>
    <w:basedOn w:val="DefaultParagraphFont"/>
    <w:qFormat/>
    <w:rsid w:val="00CC7D1B"/>
    <w:rPr>
      <w:i/>
    </w:rPr>
  </w:style>
  <w:style w:type="paragraph" w:styleId="Caption">
    <w:name w:val="caption"/>
    <w:basedOn w:val="BodyText"/>
    <w:next w:val="Normal"/>
    <w:qFormat/>
    <w:rsid w:val="00CC7D1B"/>
    <w:pPr>
      <w:framePr w:w="2268" w:hSpace="181" w:vSpace="181" w:wrap="around" w:vAnchor="text" w:hAnchor="page" w:x="1135" w:y="285" w:anchorLock="1"/>
    </w:pPr>
    <w:rPr>
      <w:i/>
    </w:rPr>
  </w:style>
  <w:style w:type="paragraph" w:customStyle="1" w:styleId="MiniTOCTitle">
    <w:name w:val="MiniTOCTitle"/>
    <w:basedOn w:val="Heading4"/>
    <w:rsid w:val="00CC7D1B"/>
    <w:pPr>
      <w:spacing w:before="240"/>
      <w:outlineLvl w:val="9"/>
    </w:pPr>
    <w:rPr>
      <w:noProof/>
      <w:sz w:val="24"/>
    </w:rPr>
  </w:style>
  <w:style w:type="paragraph" w:customStyle="1" w:styleId="MiniTOCItem">
    <w:name w:val="MiniTOCItem"/>
    <w:basedOn w:val="ListBullet"/>
    <w:rsid w:val="00CC7D1B"/>
    <w:pPr>
      <w:numPr>
        <w:numId w:val="0"/>
      </w:numPr>
      <w:tabs>
        <w:tab w:val="right" w:leader="dot" w:pos="6521"/>
      </w:tabs>
      <w:spacing w:before="0" w:after="0"/>
    </w:pPr>
  </w:style>
  <w:style w:type="paragraph" w:customStyle="1" w:styleId="TOFTitle">
    <w:name w:val="TOFTitle"/>
    <w:basedOn w:val="TOCTitle"/>
    <w:rsid w:val="00CC7D1B"/>
  </w:style>
  <w:style w:type="paragraph" w:styleId="TableofFigures">
    <w:name w:val="table of figures"/>
    <w:basedOn w:val="Normal"/>
    <w:next w:val="Normal"/>
    <w:semiHidden/>
    <w:rsid w:val="00CC7D1B"/>
    <w:pPr>
      <w:tabs>
        <w:tab w:val="right" w:leader="dot" w:pos="9072"/>
      </w:tabs>
      <w:ind w:left="970" w:hanging="403"/>
    </w:pPr>
    <w:rPr>
      <w:rFonts w:ascii="Times New Roman" w:hAnsi="Times New Roman"/>
      <w:b/>
    </w:rPr>
  </w:style>
  <w:style w:type="paragraph" w:styleId="ListNumber">
    <w:name w:val="List Number"/>
    <w:basedOn w:val="List"/>
    <w:rsid w:val="00CC7D1B"/>
    <w:pPr>
      <w:numPr>
        <w:numId w:val="15"/>
      </w:numPr>
      <w:tabs>
        <w:tab w:val="clear" w:pos="340"/>
      </w:tabs>
    </w:pPr>
  </w:style>
  <w:style w:type="character" w:customStyle="1" w:styleId="WingdingSymbols">
    <w:name w:val="Wingding Symbols"/>
    <w:rsid w:val="00CC7D1B"/>
    <w:rPr>
      <w:rFonts w:ascii="Wingdings" w:hAnsi="Wingdings"/>
    </w:rPr>
  </w:style>
  <w:style w:type="paragraph" w:customStyle="1" w:styleId="TableHeading">
    <w:name w:val="Table Heading"/>
    <w:basedOn w:val="HeadingBase"/>
    <w:rsid w:val="00CC7D1B"/>
    <w:pPr>
      <w:keepLines/>
      <w:pBdr>
        <w:bottom w:val="single" w:sz="6" w:space="1" w:color="918585"/>
      </w:pBdr>
      <w:spacing w:before="240"/>
    </w:pPr>
  </w:style>
  <w:style w:type="character" w:customStyle="1" w:styleId="HotSpot">
    <w:name w:val="HotSpot"/>
    <w:rsid w:val="00CC7D1B"/>
    <w:rPr>
      <w:color w:val="0033CC"/>
      <w:u w:val="none"/>
    </w:rPr>
  </w:style>
  <w:style w:type="paragraph" w:customStyle="1" w:styleId="BodyTextRight">
    <w:name w:val="Body Text Right"/>
    <w:basedOn w:val="BodyText"/>
    <w:rsid w:val="00CC7D1B"/>
    <w:pPr>
      <w:spacing w:before="0" w:after="0"/>
      <w:jc w:val="right"/>
    </w:pPr>
  </w:style>
  <w:style w:type="paragraph" w:styleId="Index3">
    <w:name w:val="index 3"/>
    <w:basedOn w:val="ListNumber2"/>
    <w:next w:val="Normal"/>
    <w:semiHidden/>
    <w:rsid w:val="00CC7D1B"/>
    <w:pPr>
      <w:numPr>
        <w:numId w:val="0"/>
      </w:numPr>
      <w:tabs>
        <w:tab w:val="right" w:leader="dot" w:pos="4176"/>
      </w:tabs>
    </w:pPr>
  </w:style>
  <w:style w:type="paragraph" w:styleId="ListNumber2">
    <w:name w:val="List Number 2"/>
    <w:basedOn w:val="List2"/>
    <w:rsid w:val="00CC7D1B"/>
    <w:pPr>
      <w:numPr>
        <w:numId w:val="10"/>
      </w:numPr>
      <w:tabs>
        <w:tab w:val="clear" w:pos="1060"/>
      </w:tabs>
    </w:pPr>
  </w:style>
  <w:style w:type="paragraph" w:customStyle="1" w:styleId="MarginNote">
    <w:name w:val="Margin Note"/>
    <w:basedOn w:val="BodyText"/>
    <w:rsid w:val="00CC7D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D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D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D1B"/>
    <w:rPr>
      <w:sz w:val="32"/>
    </w:rPr>
  </w:style>
  <w:style w:type="paragraph" w:customStyle="1" w:styleId="HeadingProcedure">
    <w:name w:val="Heading Procedure"/>
    <w:basedOn w:val="HeadingBase"/>
    <w:next w:val="Normal"/>
    <w:rsid w:val="00CC7D1B"/>
    <w:pPr>
      <w:tabs>
        <w:tab w:val="left" w:pos="0"/>
      </w:tabs>
      <w:spacing w:before="120" w:after="60"/>
    </w:pPr>
    <w:rPr>
      <w:i/>
      <w:color w:val="918585"/>
      <w:sz w:val="22"/>
    </w:rPr>
  </w:style>
  <w:style w:type="paragraph" w:customStyle="1" w:styleId="TableBodyText">
    <w:name w:val="Table Body Text"/>
    <w:basedOn w:val="BodyText"/>
    <w:rsid w:val="00CC7D1B"/>
    <w:pPr>
      <w:spacing w:before="60" w:after="60"/>
    </w:pPr>
  </w:style>
  <w:style w:type="paragraph" w:styleId="ListContinue">
    <w:name w:val="List Continue"/>
    <w:basedOn w:val="List"/>
    <w:rsid w:val="00CC7D1B"/>
    <w:pPr>
      <w:ind w:firstLine="0"/>
    </w:pPr>
  </w:style>
  <w:style w:type="paragraph" w:customStyle="1" w:styleId="ListNote">
    <w:name w:val="List Note"/>
    <w:basedOn w:val="List"/>
    <w:rsid w:val="00CC7D1B"/>
    <w:pPr>
      <w:pBdr>
        <w:top w:val="single" w:sz="6" w:space="2" w:color="918585"/>
        <w:bottom w:val="single" w:sz="6" w:space="2" w:color="918585"/>
      </w:pBdr>
      <w:tabs>
        <w:tab w:val="left" w:pos="1021"/>
      </w:tabs>
      <w:ind w:firstLine="0"/>
    </w:pPr>
  </w:style>
  <w:style w:type="paragraph" w:customStyle="1" w:styleId="Warning">
    <w:name w:val="Warning"/>
    <w:basedOn w:val="BodyText"/>
    <w:rsid w:val="00CC7D1B"/>
    <w:pPr>
      <w:shd w:val="clear" w:color="auto" w:fill="D9D9D9"/>
      <w:tabs>
        <w:tab w:val="left" w:pos="992"/>
      </w:tabs>
      <w:ind w:left="119" w:right="119"/>
    </w:pPr>
    <w:rPr>
      <w:sz w:val="20"/>
    </w:rPr>
  </w:style>
  <w:style w:type="paragraph" w:customStyle="1" w:styleId="MarginIcons">
    <w:name w:val="Margin Icons"/>
    <w:basedOn w:val="BodyText"/>
    <w:rsid w:val="00CC7D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D1B"/>
    <w:rPr>
      <w:rFonts w:ascii="Courier New" w:hAnsi="Courier New"/>
    </w:rPr>
  </w:style>
  <w:style w:type="paragraph" w:customStyle="1" w:styleId="NoteBullet">
    <w:name w:val="Note Bullet"/>
    <w:basedOn w:val="Note"/>
    <w:rsid w:val="00CC7D1B"/>
    <w:pPr>
      <w:tabs>
        <w:tab w:val="clear" w:pos="680"/>
      </w:tabs>
      <w:spacing w:before="60" w:after="60"/>
    </w:pPr>
  </w:style>
  <w:style w:type="paragraph" w:customStyle="1" w:styleId="SubHeading2">
    <w:name w:val="SubHeading2"/>
    <w:basedOn w:val="HeadingBase"/>
    <w:rsid w:val="00CC7D1B"/>
    <w:pPr>
      <w:spacing w:before="240" w:after="60"/>
    </w:pPr>
    <w:rPr>
      <w:sz w:val="20"/>
    </w:rPr>
  </w:style>
  <w:style w:type="paragraph" w:customStyle="1" w:styleId="SubHeading1">
    <w:name w:val="SubHeading1"/>
    <w:basedOn w:val="HeadingBase"/>
    <w:rsid w:val="00CC7D1B"/>
    <w:pPr>
      <w:spacing w:before="240" w:after="60"/>
    </w:pPr>
    <w:rPr>
      <w:color w:val="918585"/>
      <w:sz w:val="22"/>
    </w:rPr>
  </w:style>
  <w:style w:type="paragraph" w:customStyle="1" w:styleId="SideHeading">
    <w:name w:val="Side Heading"/>
    <w:basedOn w:val="HeadingBase"/>
    <w:rsid w:val="00CC7D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D1B"/>
    <w:pPr>
      <w:tabs>
        <w:tab w:val="num" w:pos="360"/>
      </w:tabs>
    </w:pPr>
  </w:style>
  <w:style w:type="paragraph" w:styleId="PlainText">
    <w:name w:val="Plain Text"/>
    <w:basedOn w:val="Normal"/>
    <w:link w:val="PlainTextChar"/>
    <w:rsid w:val="00CC7D1B"/>
    <w:rPr>
      <w:sz w:val="20"/>
    </w:rPr>
  </w:style>
  <w:style w:type="character" w:customStyle="1" w:styleId="PlainTextChar">
    <w:name w:val="Plain Text Char"/>
    <w:basedOn w:val="DefaultParagraphFont"/>
    <w:link w:val="PlainText"/>
    <w:rsid w:val="00CC7D1B"/>
    <w:rPr>
      <w:rFonts w:ascii="Courier New" w:eastAsia="Times New Roman" w:hAnsi="Courier New" w:cs="Times New Roman"/>
      <w:sz w:val="20"/>
      <w:szCs w:val="20"/>
      <w:lang w:eastAsia="en-US"/>
    </w:rPr>
  </w:style>
  <w:style w:type="character" w:customStyle="1" w:styleId="MenuOption">
    <w:name w:val="Menu Option"/>
    <w:basedOn w:val="DefaultParagraphFont"/>
    <w:rsid w:val="00CC7D1B"/>
    <w:rPr>
      <w:b/>
      <w:smallCaps/>
    </w:rPr>
  </w:style>
  <w:style w:type="paragraph" w:customStyle="1" w:styleId="TableListNumber">
    <w:name w:val="Table List Number"/>
    <w:basedOn w:val="ListNumber"/>
    <w:rsid w:val="00CC7D1B"/>
    <w:pPr>
      <w:numPr>
        <w:numId w:val="0"/>
      </w:numPr>
    </w:pPr>
  </w:style>
  <w:style w:type="paragraph" w:styleId="TOC4">
    <w:name w:val="toc 4"/>
    <w:basedOn w:val="TOCBase"/>
    <w:next w:val="Normal"/>
    <w:semiHidden/>
    <w:rsid w:val="00CC7D1B"/>
    <w:pPr>
      <w:tabs>
        <w:tab w:val="right" w:leader="dot" w:pos="9071"/>
      </w:tabs>
      <w:ind w:left="1701"/>
    </w:pPr>
  </w:style>
  <w:style w:type="paragraph" w:customStyle="1" w:styleId="ListAlpha">
    <w:name w:val="List Alpha"/>
    <w:basedOn w:val="List"/>
    <w:rsid w:val="00CC7D1B"/>
    <w:pPr>
      <w:numPr>
        <w:numId w:val="9"/>
      </w:numPr>
    </w:pPr>
  </w:style>
  <w:style w:type="paragraph" w:customStyle="1" w:styleId="ListAlpha2">
    <w:name w:val="List Alpha 2"/>
    <w:basedOn w:val="List2"/>
    <w:rsid w:val="00CC7D1B"/>
    <w:pPr>
      <w:numPr>
        <w:numId w:val="8"/>
      </w:numPr>
    </w:pPr>
  </w:style>
  <w:style w:type="paragraph" w:styleId="List2">
    <w:name w:val="List 2"/>
    <w:basedOn w:val="BodyText"/>
    <w:rsid w:val="00CC7D1B"/>
    <w:pPr>
      <w:tabs>
        <w:tab w:val="left" w:pos="680"/>
      </w:tabs>
      <w:spacing w:before="60" w:after="60"/>
      <w:ind w:left="680" w:hanging="340"/>
    </w:pPr>
  </w:style>
  <w:style w:type="paragraph" w:styleId="List3">
    <w:name w:val="List 3"/>
    <w:basedOn w:val="BodyText"/>
    <w:rsid w:val="00CC7D1B"/>
    <w:pPr>
      <w:tabs>
        <w:tab w:val="left" w:pos="1021"/>
      </w:tabs>
      <w:spacing w:before="60" w:after="60"/>
      <w:ind w:left="1020" w:hanging="340"/>
    </w:pPr>
  </w:style>
  <w:style w:type="paragraph" w:styleId="List4">
    <w:name w:val="List 4"/>
    <w:basedOn w:val="BodyText"/>
    <w:rsid w:val="00CC7D1B"/>
    <w:pPr>
      <w:tabs>
        <w:tab w:val="left" w:pos="1361"/>
      </w:tabs>
      <w:spacing w:before="60" w:after="60"/>
      <w:ind w:left="1361" w:hanging="340"/>
    </w:pPr>
  </w:style>
  <w:style w:type="paragraph" w:styleId="List5">
    <w:name w:val="List 5"/>
    <w:basedOn w:val="BodyText"/>
    <w:rsid w:val="00CC7D1B"/>
    <w:pPr>
      <w:tabs>
        <w:tab w:val="left" w:pos="1701"/>
      </w:tabs>
      <w:spacing w:before="60" w:after="60"/>
      <w:ind w:left="1701" w:hanging="340"/>
    </w:pPr>
  </w:style>
  <w:style w:type="paragraph" w:styleId="ListBullet3">
    <w:name w:val="List Bullet 3"/>
    <w:basedOn w:val="List3"/>
    <w:rsid w:val="00CC7D1B"/>
    <w:pPr>
      <w:numPr>
        <w:numId w:val="14"/>
      </w:numPr>
      <w:tabs>
        <w:tab w:val="clear" w:pos="1021"/>
      </w:tabs>
      <w:ind w:left="1037" w:hanging="357"/>
    </w:pPr>
  </w:style>
  <w:style w:type="paragraph" w:styleId="ListBullet4">
    <w:name w:val="List Bullet 4"/>
    <w:basedOn w:val="List4"/>
    <w:rsid w:val="00CC7D1B"/>
    <w:pPr>
      <w:numPr>
        <w:numId w:val="3"/>
      </w:numPr>
      <w:tabs>
        <w:tab w:val="clear" w:pos="1361"/>
      </w:tabs>
    </w:pPr>
  </w:style>
  <w:style w:type="paragraph" w:styleId="ListBullet5">
    <w:name w:val="List Bullet 5"/>
    <w:basedOn w:val="List5"/>
    <w:rsid w:val="00CC7D1B"/>
    <w:pPr>
      <w:numPr>
        <w:numId w:val="4"/>
      </w:numPr>
    </w:pPr>
  </w:style>
  <w:style w:type="paragraph" w:styleId="ListContinue2">
    <w:name w:val="List Continue 2"/>
    <w:basedOn w:val="List2"/>
    <w:rsid w:val="00CC7D1B"/>
    <w:pPr>
      <w:ind w:firstLine="0"/>
    </w:pPr>
  </w:style>
  <w:style w:type="paragraph" w:styleId="ListContinue3">
    <w:name w:val="List Continue 3"/>
    <w:basedOn w:val="List3"/>
    <w:rsid w:val="00CC7D1B"/>
    <w:pPr>
      <w:ind w:left="1021" w:firstLine="0"/>
    </w:pPr>
  </w:style>
  <w:style w:type="paragraph" w:styleId="ListContinue4">
    <w:name w:val="List Continue 4"/>
    <w:basedOn w:val="List4"/>
    <w:rsid w:val="00CC7D1B"/>
    <w:pPr>
      <w:ind w:firstLine="0"/>
    </w:pPr>
  </w:style>
  <w:style w:type="paragraph" w:styleId="ListContinue5">
    <w:name w:val="List Continue 5"/>
    <w:basedOn w:val="List5"/>
    <w:rsid w:val="00CC7D1B"/>
    <w:pPr>
      <w:ind w:firstLine="0"/>
    </w:pPr>
  </w:style>
  <w:style w:type="paragraph" w:styleId="ListNumber3">
    <w:name w:val="List Number 3"/>
    <w:basedOn w:val="List3"/>
    <w:rsid w:val="00CC7D1B"/>
    <w:pPr>
      <w:numPr>
        <w:numId w:val="5"/>
      </w:numPr>
    </w:pPr>
  </w:style>
  <w:style w:type="paragraph" w:styleId="ListNumber4">
    <w:name w:val="List Number 4"/>
    <w:basedOn w:val="List4"/>
    <w:rsid w:val="00CC7D1B"/>
    <w:pPr>
      <w:numPr>
        <w:numId w:val="6"/>
      </w:numPr>
    </w:pPr>
  </w:style>
  <w:style w:type="paragraph" w:styleId="ListNumber5">
    <w:name w:val="List Number 5"/>
    <w:basedOn w:val="List5"/>
    <w:rsid w:val="00CC7D1B"/>
    <w:pPr>
      <w:numPr>
        <w:numId w:val="7"/>
      </w:numPr>
    </w:pPr>
  </w:style>
  <w:style w:type="paragraph" w:styleId="BlockText">
    <w:name w:val="Block Text"/>
    <w:basedOn w:val="Normal"/>
    <w:rsid w:val="00CC7D1B"/>
    <w:pPr>
      <w:spacing w:after="120"/>
      <w:ind w:left="1440" w:right="1440"/>
    </w:pPr>
  </w:style>
  <w:style w:type="character" w:customStyle="1" w:styleId="Subscript">
    <w:name w:val="Subscript"/>
    <w:basedOn w:val="DefaultParagraphFont"/>
    <w:rsid w:val="00CC7D1B"/>
    <w:rPr>
      <w:sz w:val="16"/>
      <w:vertAlign w:val="subscript"/>
    </w:rPr>
  </w:style>
  <w:style w:type="character" w:customStyle="1" w:styleId="Superscript">
    <w:name w:val="Superscript"/>
    <w:basedOn w:val="DefaultParagraphFont"/>
    <w:rsid w:val="00CC7D1B"/>
    <w:rPr>
      <w:sz w:val="16"/>
      <w:vertAlign w:val="superscript"/>
    </w:rPr>
  </w:style>
  <w:style w:type="character" w:customStyle="1" w:styleId="Symbols">
    <w:name w:val="Symbols"/>
    <w:basedOn w:val="DefaultParagraphFont"/>
    <w:rsid w:val="00CC7D1B"/>
    <w:rPr>
      <w:rFonts w:ascii="Symbol" w:hAnsi="Symbol"/>
    </w:rPr>
  </w:style>
  <w:style w:type="character" w:customStyle="1" w:styleId="MenuOptions">
    <w:name w:val="Menu Options"/>
    <w:basedOn w:val="DefaultParagraphFont"/>
    <w:rsid w:val="00CC7D1B"/>
    <w:rPr>
      <w:rFonts w:ascii="Arial Narrow" w:hAnsi="Arial Narrow"/>
      <w:smallCaps/>
    </w:rPr>
  </w:style>
  <w:style w:type="character" w:customStyle="1" w:styleId="Buttons">
    <w:name w:val="Buttons"/>
    <w:basedOn w:val="DefaultParagraphFont"/>
    <w:rsid w:val="00CC7D1B"/>
    <w:rPr>
      <w:b/>
    </w:rPr>
  </w:style>
  <w:style w:type="character" w:customStyle="1" w:styleId="Underlined">
    <w:name w:val="Underlined"/>
    <w:basedOn w:val="DefaultParagraphFont"/>
    <w:rsid w:val="00CC7D1B"/>
    <w:rPr>
      <w:u w:val="single"/>
    </w:rPr>
  </w:style>
  <w:style w:type="paragraph" w:customStyle="1" w:styleId="TableBodyTextRight">
    <w:name w:val="Table Body Text Right"/>
    <w:basedOn w:val="TableBodyText"/>
    <w:rsid w:val="00CC7D1B"/>
    <w:pPr>
      <w:widowControl w:val="0"/>
      <w:autoSpaceDE w:val="0"/>
      <w:autoSpaceDN w:val="0"/>
      <w:adjustRightInd w:val="0"/>
      <w:jc w:val="right"/>
    </w:pPr>
    <w:rPr>
      <w:rFonts w:cs="Arial"/>
      <w:szCs w:val="18"/>
    </w:rPr>
  </w:style>
  <w:style w:type="paragraph" w:customStyle="1" w:styleId="CopyrightText">
    <w:name w:val="Copyright Text"/>
    <w:basedOn w:val="BodyText"/>
    <w:rsid w:val="00CC7D1B"/>
    <w:rPr>
      <w:sz w:val="18"/>
    </w:rPr>
  </w:style>
  <w:style w:type="paragraph" w:customStyle="1" w:styleId="BodySmallRight">
    <w:name w:val="Body Small Right"/>
    <w:basedOn w:val="BodyTextRight"/>
    <w:rsid w:val="00CC7D1B"/>
    <w:rPr>
      <w:sz w:val="18"/>
      <w:szCs w:val="18"/>
    </w:rPr>
  </w:style>
  <w:style w:type="paragraph" w:customStyle="1" w:styleId="MarginEdition">
    <w:name w:val="Margin Edition"/>
    <w:basedOn w:val="MarginNote"/>
    <w:rsid w:val="00CC7D1B"/>
    <w:pPr>
      <w:spacing w:before="0" w:after="0"/>
    </w:pPr>
    <w:rPr>
      <w:rFonts w:ascii="Times New Roman" w:hAnsi="Times New Roman"/>
      <w:color w:val="999999"/>
    </w:rPr>
  </w:style>
  <w:style w:type="paragraph" w:customStyle="1" w:styleId="Spacer">
    <w:name w:val="Spacer"/>
    <w:basedOn w:val="Normal"/>
    <w:rsid w:val="00CC7D1B"/>
    <w:rPr>
      <w:sz w:val="2"/>
      <w:szCs w:val="2"/>
    </w:rPr>
  </w:style>
  <w:style w:type="character" w:customStyle="1" w:styleId="Small">
    <w:name w:val="Small"/>
    <w:basedOn w:val="DefaultParagraphFont"/>
    <w:rsid w:val="00CC7D1B"/>
    <w:rPr>
      <w:sz w:val="16"/>
    </w:rPr>
  </w:style>
  <w:style w:type="paragraph" w:customStyle="1" w:styleId="WideTable">
    <w:name w:val="Wide Table"/>
    <w:basedOn w:val="Normal"/>
    <w:rsid w:val="00CC7D1B"/>
    <w:pPr>
      <w:ind w:left="-1418"/>
    </w:pPr>
    <w:rPr>
      <w:sz w:val="2"/>
      <w:szCs w:val="2"/>
    </w:rPr>
  </w:style>
  <w:style w:type="character" w:styleId="PageNumber">
    <w:name w:val="page number"/>
    <w:basedOn w:val="DefaultParagraphFont"/>
    <w:rsid w:val="00CC7D1B"/>
  </w:style>
  <w:style w:type="paragraph" w:styleId="Quote">
    <w:name w:val="Quote"/>
    <w:basedOn w:val="Heading1"/>
    <w:link w:val="QuoteChar"/>
    <w:qFormat/>
    <w:rsid w:val="00CC7D1B"/>
    <w:rPr>
      <w:b w:val="0"/>
      <w:sz w:val="72"/>
      <w:szCs w:val="72"/>
      <w:lang w:val="en-NZ"/>
    </w:rPr>
  </w:style>
  <w:style w:type="character" w:customStyle="1" w:styleId="QuoteChar">
    <w:name w:val="Quote Char"/>
    <w:basedOn w:val="DefaultParagraphFont"/>
    <w:link w:val="Quote"/>
    <w:rsid w:val="00CC7D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D1B"/>
    <w:pPr>
      <w:pageBreakBefore/>
    </w:pPr>
  </w:style>
  <w:style w:type="paragraph" w:customStyle="1" w:styleId="Border">
    <w:name w:val="Border"/>
    <w:basedOn w:val="Normal"/>
    <w:qFormat/>
    <w:rsid w:val="00CC7D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D1B"/>
    <w:rPr>
      <w:b/>
      <w:bCs/>
      <w:i/>
      <w:iCs/>
      <w:color w:val="auto"/>
    </w:rPr>
  </w:style>
  <w:style w:type="paragraph" w:styleId="IntenseQuote">
    <w:name w:val="Intense Quote"/>
    <w:basedOn w:val="Normal"/>
    <w:next w:val="Normal"/>
    <w:link w:val="IntenseQuoteChar"/>
    <w:uiPriority w:val="30"/>
    <w:qFormat/>
    <w:rsid w:val="00CC7D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D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D1B"/>
    <w:rPr>
      <w:smallCaps/>
      <w:color w:val="auto"/>
      <w:u w:val="single"/>
    </w:rPr>
  </w:style>
  <w:style w:type="character" w:styleId="IntenseReference">
    <w:name w:val="Intense Reference"/>
    <w:basedOn w:val="DefaultParagraphFont"/>
    <w:uiPriority w:val="32"/>
    <w:qFormat/>
    <w:rsid w:val="00CC7D1B"/>
    <w:rPr>
      <w:b/>
      <w:bCs/>
      <w:smallCaps/>
      <w:color w:val="auto"/>
      <w:spacing w:val="5"/>
      <w:u w:val="single"/>
    </w:rPr>
  </w:style>
  <w:style w:type="paragraph" w:customStyle="1" w:styleId="2ColumnHeading">
    <w:name w:val="2Column Heading"/>
    <w:basedOn w:val="BodyText"/>
    <w:qFormat/>
    <w:rsid w:val="00CC7D1B"/>
    <w:pPr>
      <w:spacing w:after="60"/>
      <w:ind w:left="-2268"/>
    </w:pPr>
    <w:rPr>
      <w:b/>
    </w:rPr>
  </w:style>
  <w:style w:type="paragraph" w:customStyle="1" w:styleId="Heading1TOC">
    <w:name w:val="Heading1 TOC"/>
    <w:basedOn w:val="Normal"/>
    <w:qFormat/>
    <w:rsid w:val="00CC7D1B"/>
    <w:pPr>
      <w:spacing w:before="240" w:after="120"/>
    </w:pPr>
    <w:rPr>
      <w:rFonts w:ascii="Times New Roman" w:hAnsi="Times New Roman"/>
      <w:b/>
      <w:sz w:val="32"/>
    </w:rPr>
  </w:style>
  <w:style w:type="paragraph" w:customStyle="1" w:styleId="Heading2TOC">
    <w:name w:val="Heading2 TOC"/>
    <w:basedOn w:val="Normal"/>
    <w:qFormat/>
    <w:rsid w:val="00CC7D1B"/>
    <w:pPr>
      <w:spacing w:before="240" w:after="60"/>
    </w:pPr>
    <w:rPr>
      <w:rFonts w:ascii="Times New Roman" w:hAnsi="Times New Roman"/>
      <w:b/>
      <w:sz w:val="28"/>
    </w:rPr>
  </w:style>
  <w:style w:type="character" w:customStyle="1" w:styleId="Underline">
    <w:name w:val="Underline"/>
    <w:basedOn w:val="DefaultParagraphFont"/>
    <w:qFormat/>
    <w:rsid w:val="00CC7D1B"/>
    <w:rPr>
      <w:u w:val="single"/>
    </w:rPr>
  </w:style>
  <w:style w:type="character" w:customStyle="1" w:styleId="BoldandItalics">
    <w:name w:val="Bold and Italics"/>
    <w:qFormat/>
    <w:rsid w:val="00CC7D1B"/>
    <w:rPr>
      <w:b/>
      <w:i/>
      <w:u w:val="none"/>
    </w:rPr>
  </w:style>
  <w:style w:type="paragraph" w:styleId="BalloonText">
    <w:name w:val="Balloon Text"/>
    <w:basedOn w:val="Normal"/>
    <w:link w:val="BalloonTextChar"/>
    <w:rsid w:val="00CC7D1B"/>
    <w:rPr>
      <w:rFonts w:ascii="Tahoma" w:hAnsi="Tahoma" w:cs="Tahoma"/>
      <w:sz w:val="16"/>
      <w:szCs w:val="16"/>
    </w:rPr>
  </w:style>
  <w:style w:type="character" w:customStyle="1" w:styleId="BalloonTextChar">
    <w:name w:val="Balloon Text Char"/>
    <w:basedOn w:val="DefaultParagraphFont"/>
    <w:link w:val="BalloonText"/>
    <w:rsid w:val="00CC7D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D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D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D1B"/>
    <w:rPr>
      <w:b/>
      <w:color w:val="660033"/>
      <w:spacing w:val="0"/>
    </w:rPr>
  </w:style>
  <w:style w:type="paragraph" w:customStyle="1" w:styleId="Nameditemlist">
    <w:name w:val="Named item list"/>
    <w:basedOn w:val="BodyText"/>
    <w:qFormat/>
    <w:rsid w:val="00CC7D1B"/>
    <w:pPr>
      <w:tabs>
        <w:tab w:val="left" w:pos="2835"/>
      </w:tabs>
      <w:ind w:left="2835" w:hanging="2835"/>
    </w:pPr>
  </w:style>
  <w:style w:type="paragraph" w:customStyle="1" w:styleId="BodyTextnopadding">
    <w:name w:val="Body Text no padding"/>
    <w:basedOn w:val="BodyText"/>
    <w:qFormat/>
    <w:rsid w:val="00CC7D1B"/>
    <w:pPr>
      <w:spacing w:before="0" w:after="0"/>
    </w:pPr>
  </w:style>
  <w:style w:type="paragraph" w:customStyle="1" w:styleId="BodyTextBold">
    <w:name w:val="Body Text Bold"/>
    <w:basedOn w:val="BodyText"/>
    <w:qFormat/>
    <w:rsid w:val="00CC7D1B"/>
    <w:rPr>
      <w:b/>
    </w:rPr>
  </w:style>
  <w:style w:type="character" w:styleId="Hyperlink">
    <w:name w:val="Hyperlink"/>
    <w:basedOn w:val="DefaultParagraphFont"/>
    <w:uiPriority w:val="99"/>
    <w:unhideWhenUsed/>
    <w:rsid w:val="008536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1088</Words>
  <Characters>7268</Characters>
  <Application>Microsoft Office Word</Application>
  <DocSecurity>0</DocSecurity>
  <Lines>227</Lines>
  <Paragraphs>132</Paragraphs>
  <ScaleCrop>false</ScaleCrop>
  <Company>Author-it Software Corporation Ltd.</Company>
  <LinksUpToDate>false</LinksUpToDate>
  <CharactersWithSpaces>8224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MSFFT5004 Develop and document procedures and specifications</dc:title>
  <dc:subject>Approved</dc:subject>
  <dc:creator>Skills Insight</dc:creator>
  <cp:keywords>Release: 1</cp:keywords>
  <dc:description>Review Date: 12 April 2008</dc:description>
  <cp:lastModifiedBy>HSD_TPCMSd.prod</cp:lastModifiedBy>
  <cp:revision>3</cp:revision>
  <dcterms:created xsi:type="dcterms:W3CDTF">2025-03-02T02:17:00Z</dcterms:created>
  <dcterms:modified xsi:type="dcterms:W3CDTF">2025-03-02T02:17:00Z</dcterms:modified>
</cp:coreProperties>
</file>