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901" w:rsidP="00D46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MSFFT5002 Establish and develop production processes and area layout</w:t>
      </w:r>
      <w:r>
        <w:fldChar w:fldCharType="end"/>
      </w:r>
    </w:p>
    <w:p w:rsidR="00D46901" w:rsidP="00D46901">
      <w:pPr>
        <w:pStyle w:val="Version"/>
        <w:sectPr w:rsidSect="00805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1F5" w:rsidP="008051F5">
      <w:pPr>
        <w:pStyle w:val="SuperHeading"/>
      </w:pPr>
      <w:r w:rsidRPr="008051F5">
        <w:t>Assessment Requirements for MSFFT5002 Establish and develop production processes and area layout</w:t>
      </w:r>
    </w:p>
    <w:p w:rsidR="00000000" w:rsidRPr="008051F5" w:rsidP="008051F5">
      <w:pPr>
        <w:pStyle w:val="Heading1"/>
      </w:pPr>
      <w:bookmarkStart w:id="1" w:name="O_633717"/>
      <w:bookmarkEnd w:id="1"/>
      <w:r w:rsidRPr="008051F5">
        <w:t>Modification History</w:t>
      </w:r>
    </w:p>
    <w:p w:rsidR="00000000" w:rsidRPr="008051F5" w:rsidP="00D46901">
      <w:pPr>
        <w:pStyle w:val="BodyText"/>
      </w:pPr>
      <w:r w:rsidRPr="008051F5">
        <w:t>Release 1 - New unit of competency</w:t>
      </w:r>
    </w:p>
    <w:p w:rsidR="00000000" w:rsidRPr="008051F5" w:rsidP="008051F5">
      <w:pPr>
        <w:pStyle w:val="Heading1"/>
      </w:pPr>
      <w:bookmarkStart w:id="2" w:name="O_633720"/>
      <w:bookmarkEnd w:id="2"/>
      <w:r w:rsidRPr="008051F5">
        <w:t>Performance Evidence</w:t>
      </w:r>
    </w:p>
    <w:p w:rsidR="00000000" w:rsidRPr="008051F5" w:rsidP="008051F5">
      <w:pPr>
        <w:pStyle w:val="ListBullet"/>
      </w:pPr>
      <w:r w:rsidRPr="008051F5">
        <w:t xml:space="preserve">Collect, organise </w:t>
      </w:r>
      <w:r w:rsidRPr="008051F5">
        <w:t xml:space="preserve">and understand information related to furnishing work instructions and work orders and safety procedures </w:t>
      </w:r>
    </w:p>
    <w:p w:rsidR="00000000" w:rsidRPr="008051F5" w:rsidP="008051F5">
      <w:pPr>
        <w:pStyle w:val="ListBullet"/>
      </w:pPr>
      <w:r w:rsidRPr="008051F5">
        <w:t xml:space="preserve">Apply safe handling requirements for equipment, products and materials, including use of personal protective equipment </w:t>
      </w:r>
    </w:p>
    <w:p w:rsidR="00000000" w:rsidRPr="008051F5" w:rsidP="008051F5">
      <w:pPr>
        <w:pStyle w:val="ListBullet"/>
      </w:pPr>
      <w:r w:rsidRPr="008051F5">
        <w:t>Identify materials used in the</w:t>
      </w:r>
      <w:r w:rsidRPr="008051F5">
        <w:t xml:space="preserve"> work process </w:t>
      </w:r>
    </w:p>
    <w:p w:rsidR="00000000" w:rsidRPr="008051F5" w:rsidP="008051F5">
      <w:pPr>
        <w:pStyle w:val="ListBullet"/>
      </w:pPr>
      <w:r w:rsidRPr="008051F5">
        <w:t xml:space="preserve">Follow work instructions, operating procedures and inspection processes to: </w:t>
      </w:r>
    </w:p>
    <w:p w:rsidR="00000000" w:rsidRPr="008051F5" w:rsidP="008051F5">
      <w:pPr>
        <w:pStyle w:val="ListBullet2"/>
      </w:pPr>
      <w:r w:rsidRPr="008051F5">
        <w:t xml:space="preserve">minimise the risk of injury to self or others </w:t>
      </w:r>
    </w:p>
    <w:p w:rsidR="00000000" w:rsidRPr="008051F5" w:rsidP="008051F5">
      <w:pPr>
        <w:pStyle w:val="ListBullet2"/>
      </w:pPr>
      <w:r w:rsidRPr="008051F5">
        <w:t xml:space="preserve">prevent damage to goods, equipment and products </w:t>
      </w:r>
    </w:p>
    <w:p w:rsidR="00000000" w:rsidRPr="008051F5" w:rsidP="008051F5">
      <w:pPr>
        <w:pStyle w:val="ListBullet2"/>
      </w:pPr>
      <w:r w:rsidRPr="008051F5">
        <w:t xml:space="preserve">maintain required production output and product quality </w:t>
      </w:r>
    </w:p>
    <w:p w:rsidR="00000000" w:rsidRPr="008051F5" w:rsidP="008051F5">
      <w:pPr>
        <w:pStyle w:val="ListBullet"/>
      </w:pPr>
      <w:r w:rsidRPr="008051F5">
        <w:t>For a sig</w:t>
      </w:r>
      <w:r w:rsidRPr="008051F5">
        <w:t xml:space="preserve">nificant production process, either establish the process and area layout, or review and make recommendations on an existing process. In either case: </w:t>
      </w:r>
    </w:p>
    <w:p w:rsidR="00000000" w:rsidRPr="008051F5" w:rsidP="008051F5">
      <w:pPr>
        <w:pStyle w:val="ListBullet2"/>
      </w:pPr>
      <w:r w:rsidRPr="008051F5">
        <w:t xml:space="preserve">identify/confirm production area objectives </w:t>
      </w:r>
    </w:p>
    <w:p w:rsidR="00000000" w:rsidRPr="008051F5" w:rsidP="008051F5">
      <w:pPr>
        <w:pStyle w:val="ListBullet2"/>
      </w:pPr>
      <w:r w:rsidRPr="008051F5">
        <w:t xml:space="preserve">determine production staffing and resource requirements </w:t>
      </w:r>
    </w:p>
    <w:p w:rsidR="00000000" w:rsidRPr="008051F5" w:rsidP="008051F5">
      <w:pPr>
        <w:pStyle w:val="ListBullet2"/>
      </w:pPr>
      <w:r w:rsidRPr="008051F5">
        <w:t xml:space="preserve">establish the area layout and process </w:t>
      </w:r>
    </w:p>
    <w:p w:rsidR="00000000" w:rsidRPr="008051F5" w:rsidP="008051F5">
      <w:pPr>
        <w:pStyle w:val="ListBullet2"/>
      </w:pPr>
      <w:r w:rsidRPr="008051F5">
        <w:t xml:space="preserve">monitor and review achievements </w:t>
      </w:r>
    </w:p>
    <w:p w:rsidR="00000000" w:rsidRPr="008051F5" w:rsidP="008051F5">
      <w:pPr>
        <w:pStyle w:val="ListBullet2"/>
      </w:pPr>
      <w:r w:rsidRPr="008051F5">
        <w:t xml:space="preserve">document the outcomes </w:t>
      </w:r>
    </w:p>
    <w:p w:rsidR="00000000" w:rsidRPr="008051F5" w:rsidP="008051F5">
      <w:pPr>
        <w:pStyle w:val="ListBullet"/>
      </w:pPr>
      <w:r w:rsidRPr="008051F5">
        <w:t xml:space="preserve">Use mathematical ideas and techniques to correctly complete measurements, calculate area and estimate material requirements </w:t>
      </w:r>
    </w:p>
    <w:p w:rsidR="00000000" w:rsidRPr="008051F5" w:rsidP="008051F5">
      <w:pPr>
        <w:pStyle w:val="ListBullet"/>
      </w:pPr>
      <w:r w:rsidRPr="008051F5">
        <w:t>Lead others and work effectively to</w:t>
      </w:r>
      <w:r w:rsidRPr="008051F5">
        <w:t xml:space="preserve"> improve production quality and outcomes </w:t>
      </w:r>
    </w:p>
    <w:p w:rsidR="00000000" w:rsidRPr="008051F5" w:rsidP="008051F5">
      <w:pPr>
        <w:pStyle w:val="ListBullet"/>
      </w:pPr>
      <w:r w:rsidRPr="008051F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051F5" w:rsidP="008051F5">
      <w:pPr>
        <w:pStyle w:val="ListBullet"/>
      </w:pPr>
      <w:r w:rsidRPr="008051F5">
        <w:t>Use workplace te</w:t>
      </w:r>
      <w:r w:rsidRPr="008051F5">
        <w:t xml:space="preserve">chnology related to the coordination, including communication equipment, time and management aids and other measuring devices </w:t>
      </w:r>
    </w:p>
    <w:p w:rsidR="00000000" w:rsidRPr="008051F5" w:rsidP="008051F5">
      <w:pPr>
        <w:pStyle w:val="ListBullet"/>
      </w:pPr>
      <w:r w:rsidRPr="008051F5">
        <w:t>Avoid backtracking, work flow interruptions or wastage</w:t>
      </w:r>
    </w:p>
    <w:p w:rsidR="00000000" w:rsidRPr="008051F5" w:rsidP="008051F5">
      <w:pPr>
        <w:pStyle w:val="ListBullet"/>
      </w:pPr>
      <w:r w:rsidRPr="008051F5">
        <w:t>Work with others and in a team by recognising dependencies and using coope</w:t>
      </w:r>
      <w:r w:rsidRPr="008051F5">
        <w:t>rative approaches to optimise work flow and productivity and encourage participation of employees in the planning of work activities and changes</w:t>
      </w:r>
    </w:p>
    <w:p w:rsidR="00000000" w:rsidRPr="008051F5" w:rsidP="008051F5">
      <w:pPr>
        <w:pStyle w:val="AllowPageBreak"/>
      </w:pPr>
    </w:p>
    <w:p w:rsidR="00000000" w:rsidRPr="008051F5" w:rsidP="008051F5">
      <w:pPr>
        <w:pStyle w:val="Heading1"/>
      </w:pPr>
      <w:bookmarkStart w:id="3" w:name="O_633719"/>
      <w:bookmarkEnd w:id="3"/>
      <w:r w:rsidRPr="008051F5">
        <w:t>Knowledge Evidence</w:t>
      </w:r>
    </w:p>
    <w:p w:rsidR="00000000" w:rsidRPr="008051F5" w:rsidP="008051F5">
      <w:pPr>
        <w:pStyle w:val="ListBullet"/>
      </w:pPr>
      <w:r w:rsidRPr="008051F5">
        <w:t xml:space="preserve">Process engineering techniques and systems </w:t>
      </w:r>
    </w:p>
    <w:p w:rsidR="00000000" w:rsidRPr="008051F5" w:rsidP="008051F5">
      <w:pPr>
        <w:pStyle w:val="ListBullet"/>
      </w:pPr>
      <w:r w:rsidRPr="008051F5">
        <w:t>Production and manufacturing p</w:t>
      </w:r>
      <w:r w:rsidRPr="008051F5">
        <w:t xml:space="preserve">rocesses applicable to the product </w:t>
      </w:r>
    </w:p>
    <w:p w:rsidR="00000000" w:rsidRPr="008051F5" w:rsidP="008051F5">
      <w:pPr>
        <w:pStyle w:val="ListBullet"/>
      </w:pPr>
      <w:r w:rsidRPr="008051F5">
        <w:t xml:space="preserve">Materials handling techniques and options </w:t>
      </w:r>
    </w:p>
    <w:p w:rsidR="00000000" w:rsidRPr="008051F5" w:rsidP="008051F5">
      <w:pPr>
        <w:pStyle w:val="ListBullet"/>
      </w:pPr>
      <w:r w:rsidRPr="008051F5">
        <w:t xml:space="preserve">Equipment and machines to be used to achieve business outcome </w:t>
      </w:r>
    </w:p>
    <w:p w:rsidR="00000000" w:rsidRPr="008051F5" w:rsidP="008051F5">
      <w:pPr>
        <w:pStyle w:val="ListBullet"/>
      </w:pPr>
      <w:r w:rsidRPr="008051F5">
        <w:t xml:space="preserve">Business processes used in workplace </w:t>
      </w:r>
    </w:p>
    <w:p w:rsidR="00000000" w:rsidRPr="008051F5" w:rsidP="008051F5">
      <w:pPr>
        <w:pStyle w:val="ListBullet"/>
      </w:pPr>
      <w:r w:rsidRPr="008051F5">
        <w:t>Resource availability, including competencies of individuals in the team/group</w:t>
      </w:r>
    </w:p>
    <w:p w:rsidR="00000000" w:rsidRPr="008051F5" w:rsidP="008051F5">
      <w:pPr>
        <w:pStyle w:val="AllowPageBreak"/>
      </w:pPr>
    </w:p>
    <w:p w:rsidR="00000000" w:rsidRPr="008051F5" w:rsidP="008051F5">
      <w:pPr>
        <w:pStyle w:val="Heading1"/>
      </w:pPr>
      <w:bookmarkStart w:id="4" w:name="O_633718"/>
      <w:bookmarkEnd w:id="4"/>
      <w:r w:rsidRPr="008051F5">
        <w:t>Assessment Conditions</w:t>
      </w:r>
    </w:p>
    <w:p w:rsidR="00000000" w:rsidRPr="008051F5" w:rsidP="008051F5">
      <w:pPr>
        <w:pStyle w:val="ListBullet"/>
      </w:pPr>
      <w:r w:rsidRPr="008051F5">
        <w:t>Assessors must:</w:t>
      </w:r>
    </w:p>
    <w:p w:rsidR="00000000" w:rsidRPr="008051F5" w:rsidP="008051F5">
      <w:pPr>
        <w:pStyle w:val="ListBullet2"/>
      </w:pPr>
      <w:r w:rsidRPr="008051F5">
        <w:t>hold training and assessment competencies as determined by the National Skills Standards Council (NSSC) or its successor</w:t>
      </w:r>
      <w:r w:rsidRPr="008051F5">
        <w:t>s</w:t>
      </w:r>
    </w:p>
    <w:p w:rsidR="00000000" w:rsidRPr="008051F5" w:rsidP="008051F5">
      <w:pPr>
        <w:pStyle w:val="ListBullet2"/>
      </w:pPr>
      <w:r w:rsidRPr="008051F5">
        <w:t xml:space="preserve">have vocational competency in the furnishing industry at least to the level  being assessed with broad industry knowledge and experience, usually combined with a relevant industry qualification </w:t>
      </w:r>
    </w:p>
    <w:p w:rsidR="00000000" w:rsidRPr="008051F5" w:rsidP="008051F5">
      <w:pPr>
        <w:pStyle w:val="ListBullet2"/>
      </w:pPr>
      <w:r w:rsidRPr="008051F5">
        <w:t xml:space="preserve">be familiar with the current skills and knowledge used and </w:t>
      </w:r>
      <w:r w:rsidRPr="008051F5">
        <w:t>have relevant, current experience in the furnishing industry.</w:t>
      </w:r>
    </w:p>
    <w:p w:rsidR="00000000" w:rsidRPr="008051F5" w:rsidP="008051F5">
      <w:pPr>
        <w:pStyle w:val="ListBullet"/>
      </w:pPr>
      <w:r w:rsidRPr="008051F5">
        <w:t xml:space="preserve">Assessment methods must confirm consistency of performance over time rather than a single assessment event and in a range of workplace relevant contexts. </w:t>
      </w:r>
    </w:p>
    <w:p w:rsidR="00000000" w:rsidRPr="008051F5" w:rsidP="008051F5">
      <w:pPr>
        <w:pStyle w:val="ListBullet"/>
      </w:pPr>
      <w:r w:rsidRPr="008051F5">
        <w:t>Assessment must be by observation of r</w:t>
      </w:r>
      <w:r w:rsidRPr="008051F5">
        <w:t xml:space="preserve">elevant tasks with questioning on underpinning knowledge and, where applicable, multimedia evidence, supervisor’s reports, projects and work samples. </w:t>
      </w:r>
    </w:p>
    <w:p w:rsidR="00000000" w:rsidRPr="008051F5" w:rsidP="008051F5">
      <w:pPr>
        <w:pStyle w:val="ListBullet"/>
      </w:pPr>
      <w:r w:rsidRPr="008051F5">
        <w:t>Assessment is to be conducted on single units of competency or in conjunction with other related units of</w:t>
      </w:r>
      <w:r w:rsidRPr="008051F5">
        <w:t xml:space="preserve"> competency. Foundation skills are integral to competent performance in the unit and should not be assessed separately.</w:t>
      </w:r>
    </w:p>
    <w:p w:rsidR="00000000" w:rsidRPr="008051F5" w:rsidP="008051F5">
      <w:pPr>
        <w:pStyle w:val="ListBullet"/>
      </w:pPr>
      <w:r w:rsidRPr="008051F5">
        <w:t>Assessment must occur on the job or in a workplace simulated facility with relevant process, equipment, materials, work instructions and</w:t>
      </w:r>
      <w:r w:rsidRPr="008051F5">
        <w:t xml:space="preserve"> deadlines.</w:t>
      </w:r>
    </w:p>
    <w:p w:rsidR="00000000" w:rsidRPr="008051F5" w:rsidP="008051F5">
      <w:pPr>
        <w:pStyle w:val="ListBullet"/>
      </w:pPr>
      <w:r w:rsidRPr="008051F5">
        <w:t>Access is required to relevant documentation, legislation and statutory requirements, industry codes of practice, WHS legislation, regulations and codes of practice, and access to a work team.</w:t>
      </w:r>
    </w:p>
    <w:p w:rsidR="00000000" w:rsidRPr="008051F5" w:rsidP="008051F5">
      <w:pPr>
        <w:pStyle w:val="AllowPageBreak"/>
      </w:pPr>
    </w:p>
    <w:p w:rsidR="00000000" w:rsidRPr="008051F5" w:rsidP="008051F5">
      <w:pPr>
        <w:pStyle w:val="Heading1"/>
      </w:pPr>
      <w:bookmarkStart w:id="5" w:name="O_633716"/>
      <w:bookmarkEnd w:id="5"/>
      <w:r w:rsidRPr="008051F5">
        <w:t>Links</w:t>
      </w:r>
    </w:p>
    <w:p w:rsidR="00000000" w:rsidRPr="008051F5" w:rsidP="00D46901">
      <w:pPr>
        <w:pStyle w:val="BodyText"/>
      </w:pPr>
      <w:r w:rsidRPr="00805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845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051F5" w:rsidP="008051F5"/>
    <w:sectPr w:rsidSect="00805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F5" w:rsidRPr="00D46901" w:rsidP="00D46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01" w:rsidP="00805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901" w:rsidP="00805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6901" w:rsidP="00805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1F5" w:rsidRPr="00D46901" w:rsidP="00D46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01" w:rsidRPr="002D2AF8" w:rsidP="00805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MSFFT5002 Establish and develop production processes and area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D46901" w:rsidP="00805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04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0A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2CE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1F5"/>
  </w:style>
  <w:style w:type="character" w:customStyle="1" w:styleId="Heading1Char">
    <w:name w:val="Heading 1 Char"/>
    <w:basedOn w:val="DefaultParagraphFont"/>
    <w:link w:val="Heading1"/>
    <w:rsid w:val="00805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1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51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5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1F5"/>
    <w:rPr>
      <w:b/>
      <w:spacing w:val="0"/>
    </w:rPr>
  </w:style>
  <w:style w:type="paragraph" w:customStyle="1" w:styleId="SuperTitle">
    <w:name w:val="SuperTitle"/>
    <w:basedOn w:val="Title"/>
    <w:rsid w:val="00805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1F5"/>
    <w:rPr>
      <w:i/>
    </w:rPr>
  </w:style>
  <w:style w:type="paragraph" w:styleId="Caption">
    <w:name w:val="caption"/>
    <w:basedOn w:val="BodyText"/>
    <w:next w:val="Normal"/>
    <w:qFormat/>
    <w:rsid w:val="00805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1F5"/>
  </w:style>
  <w:style w:type="paragraph" w:styleId="TableofFigures">
    <w:name w:val="table of figures"/>
    <w:basedOn w:val="Normal"/>
    <w:next w:val="Normal"/>
    <w:semiHidden/>
    <w:rsid w:val="00805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51F5"/>
    <w:rPr>
      <w:rFonts w:ascii="Wingdings" w:hAnsi="Wingdings"/>
    </w:rPr>
  </w:style>
  <w:style w:type="paragraph" w:customStyle="1" w:styleId="TableHeading">
    <w:name w:val="Table Heading"/>
    <w:basedOn w:val="HeadingBase"/>
    <w:rsid w:val="00805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1F5"/>
    <w:rPr>
      <w:color w:val="0033CC"/>
      <w:u w:val="none"/>
    </w:rPr>
  </w:style>
  <w:style w:type="paragraph" w:customStyle="1" w:styleId="BodyTextRight">
    <w:name w:val="Body Text Right"/>
    <w:basedOn w:val="BodyText"/>
    <w:rsid w:val="00805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1F5"/>
    <w:rPr>
      <w:sz w:val="32"/>
    </w:rPr>
  </w:style>
  <w:style w:type="paragraph" w:customStyle="1" w:styleId="HeadingProcedure">
    <w:name w:val="Heading Procedure"/>
    <w:basedOn w:val="HeadingBase"/>
    <w:next w:val="Normal"/>
    <w:rsid w:val="00805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1F5"/>
    <w:pPr>
      <w:spacing w:before="60" w:after="60"/>
    </w:pPr>
  </w:style>
  <w:style w:type="paragraph" w:styleId="ListContinue">
    <w:name w:val="List Continue"/>
    <w:basedOn w:val="List"/>
    <w:rsid w:val="008051F5"/>
    <w:pPr>
      <w:ind w:firstLine="0"/>
    </w:pPr>
  </w:style>
  <w:style w:type="paragraph" w:customStyle="1" w:styleId="ListNote">
    <w:name w:val="List Note"/>
    <w:basedOn w:val="List"/>
    <w:rsid w:val="00805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1F5"/>
    <w:rPr>
      <w:rFonts w:ascii="Courier New" w:hAnsi="Courier New"/>
    </w:rPr>
  </w:style>
  <w:style w:type="paragraph" w:customStyle="1" w:styleId="NoteBullet">
    <w:name w:val="Note Bullet"/>
    <w:basedOn w:val="Note"/>
    <w:rsid w:val="00805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1F5"/>
    <w:rPr>
      <w:b/>
      <w:smallCaps/>
    </w:rPr>
  </w:style>
  <w:style w:type="paragraph" w:customStyle="1" w:styleId="TableListNumber">
    <w:name w:val="Table List Number"/>
    <w:basedOn w:val="ListNumber"/>
    <w:rsid w:val="00805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1F5"/>
    <w:pPr>
      <w:numPr>
        <w:numId w:val="9"/>
      </w:numPr>
    </w:pPr>
  </w:style>
  <w:style w:type="paragraph" w:customStyle="1" w:styleId="ListAlpha2">
    <w:name w:val="List Alpha 2"/>
    <w:basedOn w:val="List2"/>
    <w:rsid w:val="008051F5"/>
    <w:pPr>
      <w:numPr>
        <w:numId w:val="8"/>
      </w:numPr>
    </w:pPr>
  </w:style>
  <w:style w:type="paragraph" w:styleId="List2">
    <w:name w:val="List 2"/>
    <w:basedOn w:val="BodyText"/>
    <w:rsid w:val="00805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51F5"/>
    <w:pPr>
      <w:numPr>
        <w:numId w:val="4"/>
      </w:numPr>
    </w:pPr>
  </w:style>
  <w:style w:type="paragraph" w:styleId="ListContinue2">
    <w:name w:val="List Continue 2"/>
    <w:basedOn w:val="List2"/>
    <w:rsid w:val="008051F5"/>
    <w:pPr>
      <w:ind w:firstLine="0"/>
    </w:pPr>
  </w:style>
  <w:style w:type="paragraph" w:styleId="ListContinue3">
    <w:name w:val="List Continue 3"/>
    <w:basedOn w:val="List3"/>
    <w:rsid w:val="008051F5"/>
    <w:pPr>
      <w:ind w:left="1021" w:firstLine="0"/>
    </w:pPr>
  </w:style>
  <w:style w:type="paragraph" w:styleId="ListContinue4">
    <w:name w:val="List Continue 4"/>
    <w:basedOn w:val="List4"/>
    <w:rsid w:val="008051F5"/>
    <w:pPr>
      <w:ind w:firstLine="0"/>
    </w:pPr>
  </w:style>
  <w:style w:type="paragraph" w:styleId="ListContinue5">
    <w:name w:val="List Continue 5"/>
    <w:basedOn w:val="List5"/>
    <w:rsid w:val="008051F5"/>
    <w:pPr>
      <w:ind w:firstLine="0"/>
    </w:pPr>
  </w:style>
  <w:style w:type="paragraph" w:styleId="ListNumber3">
    <w:name w:val="List Number 3"/>
    <w:basedOn w:val="List3"/>
    <w:rsid w:val="008051F5"/>
    <w:pPr>
      <w:numPr>
        <w:numId w:val="5"/>
      </w:numPr>
    </w:pPr>
  </w:style>
  <w:style w:type="paragraph" w:styleId="ListNumber4">
    <w:name w:val="List Number 4"/>
    <w:basedOn w:val="List4"/>
    <w:rsid w:val="008051F5"/>
    <w:pPr>
      <w:numPr>
        <w:numId w:val="6"/>
      </w:numPr>
    </w:pPr>
  </w:style>
  <w:style w:type="paragraph" w:styleId="ListNumber5">
    <w:name w:val="List Number 5"/>
    <w:basedOn w:val="List5"/>
    <w:rsid w:val="008051F5"/>
    <w:pPr>
      <w:numPr>
        <w:numId w:val="7"/>
      </w:numPr>
    </w:pPr>
  </w:style>
  <w:style w:type="paragraph" w:styleId="BlockText">
    <w:name w:val="Block Text"/>
    <w:basedOn w:val="Normal"/>
    <w:rsid w:val="00805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1F5"/>
    <w:rPr>
      <w:sz w:val="16"/>
      <w:vertAlign w:val="superscript"/>
    </w:rPr>
  </w:style>
  <w:style w:type="character" w:customStyle="1" w:styleId="Symbols">
    <w:name w:val="Symbols"/>
    <w:basedOn w:val="DefaultParagraphFont"/>
    <w:rsid w:val="008051F5"/>
    <w:rPr>
      <w:rFonts w:ascii="Symbol" w:hAnsi="Symbol"/>
    </w:rPr>
  </w:style>
  <w:style w:type="character" w:customStyle="1" w:styleId="MenuOptions">
    <w:name w:val="Menu Options"/>
    <w:basedOn w:val="DefaultParagraphFont"/>
    <w:rsid w:val="00805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1F5"/>
    <w:rPr>
      <w:b/>
    </w:rPr>
  </w:style>
  <w:style w:type="character" w:customStyle="1" w:styleId="Underlined">
    <w:name w:val="Underlined"/>
    <w:basedOn w:val="DefaultParagraphFont"/>
    <w:rsid w:val="008051F5"/>
    <w:rPr>
      <w:u w:val="single"/>
    </w:rPr>
  </w:style>
  <w:style w:type="paragraph" w:customStyle="1" w:styleId="TableBodyTextRight">
    <w:name w:val="Table Body Text Right"/>
    <w:basedOn w:val="TableBodyText"/>
    <w:rsid w:val="00805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1F5"/>
    <w:rPr>
      <w:sz w:val="18"/>
    </w:rPr>
  </w:style>
  <w:style w:type="paragraph" w:customStyle="1" w:styleId="BodySmallRight">
    <w:name w:val="Body Small Right"/>
    <w:basedOn w:val="BodyTextRight"/>
    <w:rsid w:val="008051F5"/>
    <w:rPr>
      <w:sz w:val="18"/>
      <w:szCs w:val="18"/>
    </w:rPr>
  </w:style>
  <w:style w:type="paragraph" w:customStyle="1" w:styleId="MarginEdition">
    <w:name w:val="Margin Edition"/>
    <w:basedOn w:val="MarginNote"/>
    <w:rsid w:val="00805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1F5"/>
    <w:rPr>
      <w:sz w:val="2"/>
      <w:szCs w:val="2"/>
    </w:rPr>
  </w:style>
  <w:style w:type="character" w:customStyle="1" w:styleId="Small">
    <w:name w:val="Small"/>
    <w:basedOn w:val="DefaultParagraphFont"/>
    <w:rsid w:val="008051F5"/>
    <w:rPr>
      <w:sz w:val="16"/>
    </w:rPr>
  </w:style>
  <w:style w:type="paragraph" w:customStyle="1" w:styleId="WideTable">
    <w:name w:val="Wide Table"/>
    <w:basedOn w:val="Normal"/>
    <w:rsid w:val="00805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1F5"/>
  </w:style>
  <w:style w:type="paragraph" w:styleId="Quote">
    <w:name w:val="Quote"/>
    <w:basedOn w:val="Heading1"/>
    <w:link w:val="QuoteChar"/>
    <w:qFormat/>
    <w:rsid w:val="00805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1F5"/>
    <w:pPr>
      <w:pageBreakBefore/>
    </w:pPr>
  </w:style>
  <w:style w:type="paragraph" w:customStyle="1" w:styleId="Border">
    <w:name w:val="Border"/>
    <w:basedOn w:val="Normal"/>
    <w:qFormat/>
    <w:rsid w:val="00805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1F5"/>
    <w:rPr>
      <w:u w:val="single"/>
    </w:rPr>
  </w:style>
  <w:style w:type="character" w:customStyle="1" w:styleId="BoldandItalics">
    <w:name w:val="Bold and Italics"/>
    <w:qFormat/>
    <w:rsid w:val="008051F5"/>
    <w:rPr>
      <w:b/>
      <w:i/>
      <w:u w:val="none"/>
    </w:rPr>
  </w:style>
  <w:style w:type="paragraph" w:styleId="BalloonText">
    <w:name w:val="Balloon Text"/>
    <w:basedOn w:val="Normal"/>
    <w:link w:val="BalloonTextChar"/>
    <w:rsid w:val="00805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1F5"/>
    <w:pPr>
      <w:spacing w:before="0" w:after="0"/>
    </w:pPr>
  </w:style>
  <w:style w:type="paragraph" w:customStyle="1" w:styleId="BodyTextBold">
    <w:name w:val="Body Text Bold"/>
    <w:basedOn w:val="BodyText"/>
    <w:qFormat/>
    <w:rsid w:val="008051F5"/>
    <w:rPr>
      <w:b/>
    </w:rPr>
  </w:style>
  <w:style w:type="character" w:styleId="Hyperlink">
    <w:name w:val="Hyperlink"/>
    <w:basedOn w:val="DefaultParagraphFont"/>
    <w:uiPriority w:val="99"/>
    <w:unhideWhenUsed/>
    <w:rsid w:val="00D46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3501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MSFFT5002 Establish and develop production processes and area layout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2020-05-07T02:24:00Z</dcterms:created>
  <dcterms:modified xsi:type="dcterms:W3CDTF">2020-05-07T02:24:00Z</dcterms:modified>
</cp:coreProperties>
</file>